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0" w:rsidRPr="00FA3850" w:rsidRDefault="00FA3850" w:rsidP="00FA3850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24"/>
        </w:rPr>
      </w:pPr>
      <w:proofErr w:type="gram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Campania „</w:t>
      </w:r>
      <w:proofErr w:type="spell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Protejează-ți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sănătatea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!</w:t>
      </w:r>
      <w:proofErr w:type="gram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Sănătatea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reproducerii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– </w:t>
      </w:r>
      <w:proofErr w:type="spell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dreptul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și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responsabilitatea</w:t>
      </w:r>
      <w:proofErr w:type="spellEnd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</w:t>
      </w:r>
      <w:bookmarkStart w:id="0" w:name="_GoBack"/>
      <w:bookmarkEnd w:id="0"/>
      <w:r w:rsidRPr="00FA3850">
        <w:rPr>
          <w:rFonts w:ascii="Verdana" w:eastAsia="Times New Roman" w:hAnsi="Verdana" w:cs="Times New Roman"/>
          <w:b/>
          <w:color w:val="222222"/>
          <w:sz w:val="24"/>
          <w:szCs w:val="24"/>
        </w:rPr>
        <w:t>ta!”</w:t>
      </w:r>
      <w:proofErr w:type="gramEnd"/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proofErr w:type="gram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Prin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intermediul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campaniei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„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Protejează-ți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!</w:t>
      </w:r>
      <w:proofErr w:type="gram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reproducerii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–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dreptul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responsabilitatea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ta!”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derulată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Ministerul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Sănătății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Asociația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Semper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Musica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împreună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Direcția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Publică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Consiliul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Județean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al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Elevilor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Societatea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Studenților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Mediciniști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(SSMI) pun la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dispoziția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tinerilor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județul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o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platformă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ONLINE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prin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intermediul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căreia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aceștia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pot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comanda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GRATUIT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educație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reproductivă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mijloace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protecție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: </w:t>
      </w:r>
      <w:hyperlink r:id="rId6" w:history="1">
        <w:r w:rsidRPr="00FA3850">
          <w:rPr>
            <w:rFonts w:ascii="Verdana" w:eastAsia="Times New Roman" w:hAnsi="Verdana" w:cs="Times New Roman"/>
            <w:color w:val="688914"/>
            <w:sz w:val="21"/>
            <w:szCs w:val="21"/>
            <w:u w:val="single"/>
          </w:rPr>
          <w:t>https://prezegratis.edreptultau.ro/</w:t>
        </w:r>
      </w:hyperlink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proofErr w:type="gram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Sesiunile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educație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reproductivă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vor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fi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livrate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studenți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medicină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cadrul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SSMI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experți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cadrul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Asociației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Semper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Musica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  <w:proofErr w:type="gramEnd"/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Platforma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face parte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cadrul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unui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program pilot,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după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model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norvegian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educație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sexuală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reproductivă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distribuire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prezervative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gratuite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.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Reamintim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cadrul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acestui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program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aproximativ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10.000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tineri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județul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mod special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cei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localizați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mediul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rural, pot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avea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acces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gratuit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educație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reproductivă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realizată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specialiști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/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studenți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medicină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prevenirea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HIV/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infecțiilor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transmitere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sexuală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sarcinilor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neplanificate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la 100.000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prezervative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gratuite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„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Demersul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Ministerului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urmărește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crească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nivelul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informare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despre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utilizarea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unor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surse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informație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corecte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, a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serviciilor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planificare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familială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a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metodelor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contraceptive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a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evita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ca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tinerele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devină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victimele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unei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sarcini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nedorite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a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consecințelor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negative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care le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poate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avea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sarcina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perioada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adolescenței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dar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despre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protejarea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față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infecțiile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transmisibile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pe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cale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sexuală</w:t>
      </w:r>
      <w:proofErr w:type="spellEnd"/>
      <w:r w:rsidRPr="00FA3850">
        <w:rPr>
          <w:rFonts w:ascii="Verdana" w:eastAsia="Times New Roman" w:hAnsi="Verdana" w:cs="Times New Roman"/>
          <w:i/>
          <w:iCs/>
          <w:color w:val="222222"/>
          <w:sz w:val="21"/>
          <w:szCs w:val="21"/>
        </w:rPr>
        <w:t>.” </w:t>
      </w:r>
      <w:proofErr w:type="spellStart"/>
      <w:r w:rsidRPr="00FA385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susține</w:t>
      </w:r>
      <w:proofErr w:type="spellEnd"/>
      <w:r w:rsidRPr="00FA385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Dr. Corina </w:t>
      </w:r>
      <w:proofErr w:type="spellStart"/>
      <w:r w:rsidRPr="00FA385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Gîscă</w:t>
      </w:r>
      <w:proofErr w:type="spellEnd"/>
      <w:r w:rsidRPr="00FA385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director DSP </w:t>
      </w:r>
      <w:proofErr w:type="spellStart"/>
      <w:r w:rsidRPr="00FA385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.</w:t>
      </w:r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Un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procent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aprox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44%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copiii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născuți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UE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mame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vârste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mai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mici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15 </w:t>
      </w:r>
      <w:proofErr w:type="spellStart"/>
      <w:proofErr w:type="gram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ani</w:t>
      </w:r>
      <w:proofErr w:type="spellEnd"/>
      <w:proofErr w:type="gram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fost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înregistrat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România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cei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provenind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mame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vârste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între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15-19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fost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aprox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19%:</w:t>
      </w:r>
    </w:p>
    <w:p w:rsidR="00FA3850" w:rsidRPr="00FA3850" w:rsidRDefault="00FA3850" w:rsidP="00FA38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1 din 2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născuți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vii la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adolescente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10-14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UE se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regăsește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România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FA3850" w:rsidRPr="00FA3850" w:rsidRDefault="00FA3850" w:rsidP="00FA38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1 din 5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născuți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vii la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adolescente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15-19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UE se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regăsește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România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ROMÂNIA, rata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natalității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înregistrate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  la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fetele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vârste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între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  10-14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este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8,5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ori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mai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mare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decât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media UE,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  la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fetele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vârste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între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  15 -19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este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3,4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ori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mai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mare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decât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media UE:</w:t>
      </w:r>
    </w:p>
    <w:p w:rsidR="00FA3850" w:rsidRPr="00FA3850" w:rsidRDefault="00FA3850" w:rsidP="00FA3850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1 din 10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copii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România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proofErr w:type="gram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este</w:t>
      </w:r>
      <w:proofErr w:type="spellEnd"/>
      <w:proofErr w:type="gram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născut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o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mamă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adolescentă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FA3850" w:rsidRPr="00FA3850" w:rsidRDefault="00FA3850" w:rsidP="00FA3850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1 din 6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adolescente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care </w:t>
      </w:r>
      <w:proofErr w:type="gram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</w:t>
      </w:r>
      <w:proofErr w:type="gram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avut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un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copil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înainte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15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va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avea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al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doilea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copil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înainte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18 </w:t>
      </w:r>
      <w:proofErr w:type="spellStart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ani</w:t>
      </w:r>
      <w:proofErr w:type="spellEnd"/>
      <w:r w:rsidRPr="00FA3850">
        <w:rPr>
          <w:rFonts w:ascii="Verdana" w:eastAsia="Times New Roman" w:hAnsi="Verdana" w:cs="Times New Roman"/>
          <w:color w:val="444444"/>
          <w:sz w:val="21"/>
          <w:szCs w:val="21"/>
        </w:rPr>
        <w:t>.</w:t>
      </w:r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Cercetarea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Institutului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Național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Publică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realizată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a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evalua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cunoștințele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populației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generale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privind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sănătatea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reproducerii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cât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comportamentul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reproductiv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arată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metodele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contraceptive nu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sunt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folosite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proporție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45%,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prezervativul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utilizat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proporție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23,9%.</w:t>
      </w:r>
    </w:p>
    <w:p w:rsidR="00FA3850" w:rsidRPr="00FA3850" w:rsidRDefault="00FA3850" w:rsidP="00FA385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</w:rPr>
      </w:pP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lastRenderedPageBreak/>
        <w:t>Platforma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proofErr w:type="gram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este</w:t>
      </w:r>
      <w:proofErr w:type="spellEnd"/>
      <w:proofErr w:type="gram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disponibilă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atât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tinerii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județul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Iași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,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cât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și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pentru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ONG-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urile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din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județ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sau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unitățile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învățământ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preuniversitar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care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doresc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găzduiască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sesiuni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de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educație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 xml:space="preserve"> </w:t>
      </w:r>
      <w:proofErr w:type="spellStart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reproductivă</w:t>
      </w:r>
      <w:proofErr w:type="spellEnd"/>
      <w:r w:rsidRPr="00FA3850">
        <w:rPr>
          <w:rFonts w:ascii="Verdana" w:eastAsia="Times New Roman" w:hAnsi="Verdana" w:cs="Times New Roman"/>
          <w:color w:val="222222"/>
          <w:sz w:val="21"/>
          <w:szCs w:val="21"/>
        </w:rPr>
        <w:t>.</w:t>
      </w:r>
    </w:p>
    <w:p w:rsidR="00FC249C" w:rsidRDefault="00FC249C"/>
    <w:sectPr w:rsidR="00FC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1FEF"/>
    <w:multiLevelType w:val="multilevel"/>
    <w:tmpl w:val="B1A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32E08"/>
    <w:multiLevelType w:val="multilevel"/>
    <w:tmpl w:val="395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0"/>
    <w:rsid w:val="00FA3850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egratis.edreptultau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1</cp:revision>
  <dcterms:created xsi:type="dcterms:W3CDTF">2023-05-22T11:42:00Z</dcterms:created>
  <dcterms:modified xsi:type="dcterms:W3CDTF">2023-05-22T11:43:00Z</dcterms:modified>
</cp:coreProperties>
</file>