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3FA" w:rsidRPr="00D15E24" w:rsidRDefault="000173FA" w:rsidP="000173FA">
      <w:pPr>
        <w:jc w:val="center"/>
        <w:rPr>
          <w:b/>
        </w:rPr>
      </w:pPr>
      <w:r w:rsidRPr="00D15E24">
        <w:rPr>
          <w:b/>
        </w:rPr>
        <w:t>CAMPANIA</w:t>
      </w:r>
    </w:p>
    <w:p w:rsidR="000173FA" w:rsidRDefault="000173FA" w:rsidP="000173FA">
      <w:pPr>
        <w:tabs>
          <w:tab w:val="left" w:pos="10230"/>
          <w:tab w:val="right" w:pos="10440"/>
        </w:tabs>
        <w:jc w:val="center"/>
        <w:rPr>
          <w:b/>
        </w:rPr>
      </w:pPr>
      <w:r w:rsidRPr="00D15E24">
        <w:rPr>
          <w:b/>
        </w:rPr>
        <w:t xml:space="preserve">SĂNĂTATEA </w:t>
      </w:r>
      <w:r>
        <w:rPr>
          <w:b/>
        </w:rPr>
        <w:t>ORALĂ</w:t>
      </w:r>
    </w:p>
    <w:p w:rsidR="000173FA" w:rsidRPr="00153CBE" w:rsidRDefault="000173FA" w:rsidP="000173FA">
      <w:pPr>
        <w:jc w:val="center"/>
        <w:rPr>
          <w:b/>
          <w:bCs/>
          <w:i/>
          <w:sz w:val="22"/>
          <w:szCs w:val="22"/>
        </w:rPr>
      </w:pPr>
      <w:r w:rsidRPr="00153CBE">
        <w:rPr>
          <w:b/>
          <w:bCs/>
          <w:i/>
          <w:sz w:val="22"/>
          <w:szCs w:val="22"/>
        </w:rPr>
        <w:t>"</w:t>
      </w:r>
      <w:r>
        <w:rPr>
          <w:b/>
          <w:bCs/>
          <w:i/>
          <w:sz w:val="22"/>
          <w:szCs w:val="22"/>
        </w:rPr>
        <w:t>Spune Aaa! Împreună</w:t>
      </w:r>
      <w:r w:rsidRPr="00153CBE">
        <w:rPr>
          <w:b/>
          <w:bCs/>
          <w:i/>
          <w:sz w:val="22"/>
          <w:szCs w:val="22"/>
        </w:rPr>
        <w:t xml:space="preserve"> pentru sănătatea orală!"</w:t>
      </w:r>
    </w:p>
    <w:p w:rsidR="003D071E" w:rsidRDefault="000173FA" w:rsidP="00CF099B">
      <w:pPr>
        <w:jc w:val="center"/>
        <w:rPr>
          <w:b/>
        </w:rPr>
      </w:pPr>
      <w:r>
        <w:rPr>
          <w:b/>
        </w:rPr>
        <w:t>Martie 2020</w:t>
      </w:r>
    </w:p>
    <w:p w:rsidR="000173FA" w:rsidRDefault="000173FA" w:rsidP="00CF099B">
      <w:pPr>
        <w:jc w:val="both"/>
        <w:rPr>
          <w:b/>
        </w:rPr>
      </w:pPr>
      <w:r w:rsidRPr="00E72C89">
        <w:rPr>
          <w:b/>
        </w:rPr>
        <w:t>CUPRINS</w:t>
      </w:r>
    </w:p>
    <w:p w:rsidR="003D071E" w:rsidRPr="00E72C89" w:rsidRDefault="003D071E" w:rsidP="00CF099B">
      <w:pPr>
        <w:jc w:val="both"/>
        <w:rPr>
          <w:b/>
        </w:rPr>
      </w:pPr>
    </w:p>
    <w:p w:rsidR="000173FA" w:rsidRDefault="000173FA" w:rsidP="00CF099B">
      <w:pPr>
        <w:jc w:val="both"/>
        <w:rPr>
          <w:color w:val="000000" w:themeColor="text1"/>
          <w:sz w:val="22"/>
          <w:szCs w:val="22"/>
        </w:rPr>
      </w:pPr>
      <w:r w:rsidRPr="000173FA">
        <w:rPr>
          <w:color w:val="000000" w:themeColor="text1"/>
          <w:sz w:val="22"/>
          <w:szCs w:val="22"/>
        </w:rPr>
        <w:t xml:space="preserve">Date statistice la nivel european, național și județean privind nivelul și dinamica </w:t>
      </w:r>
    </w:p>
    <w:p w:rsidR="001822F1" w:rsidRDefault="000173FA" w:rsidP="00CF099B">
      <w:pPr>
        <w:jc w:val="both"/>
        <w:rPr>
          <w:color w:val="000000" w:themeColor="text1"/>
        </w:rPr>
      </w:pPr>
      <w:r w:rsidRPr="000173FA">
        <w:rPr>
          <w:color w:val="000000" w:themeColor="text1"/>
          <w:sz w:val="22"/>
          <w:szCs w:val="22"/>
        </w:rPr>
        <w:t>fenomenului...........</w:t>
      </w:r>
      <w:r>
        <w:rPr>
          <w:color w:val="000000" w:themeColor="text1"/>
          <w:sz w:val="22"/>
          <w:szCs w:val="22"/>
        </w:rPr>
        <w:t>..................................................................................</w:t>
      </w:r>
      <w:r w:rsidR="004E48A6">
        <w:rPr>
          <w:color w:val="000000" w:themeColor="text1"/>
          <w:sz w:val="22"/>
          <w:szCs w:val="22"/>
        </w:rPr>
        <w:t>...........................</w:t>
      </w:r>
      <w:r>
        <w:rPr>
          <w:color w:val="000000" w:themeColor="text1"/>
          <w:sz w:val="22"/>
          <w:szCs w:val="22"/>
        </w:rPr>
        <w:t>.........</w:t>
      </w:r>
      <w:r w:rsidR="003B719A">
        <w:rPr>
          <w:color w:val="000000" w:themeColor="text1"/>
          <w:sz w:val="22"/>
          <w:szCs w:val="22"/>
        </w:rPr>
        <w:t>.</w:t>
      </w:r>
      <w:r>
        <w:rPr>
          <w:color w:val="000000" w:themeColor="text1"/>
          <w:sz w:val="22"/>
          <w:szCs w:val="22"/>
        </w:rPr>
        <w:t>...</w:t>
      </w:r>
      <w:r w:rsidRPr="000173FA">
        <w:rPr>
          <w:color w:val="000000" w:themeColor="text1"/>
          <w:sz w:val="22"/>
          <w:szCs w:val="22"/>
        </w:rPr>
        <w:t>.pag.</w:t>
      </w:r>
      <w:r>
        <w:rPr>
          <w:color w:val="000000" w:themeColor="text1"/>
        </w:rPr>
        <w:t xml:space="preserve"> 1</w:t>
      </w:r>
    </w:p>
    <w:p w:rsidR="001822F1" w:rsidRPr="001822F1" w:rsidRDefault="001822F1" w:rsidP="00CF099B">
      <w:pPr>
        <w:jc w:val="both"/>
        <w:rPr>
          <w:sz w:val="22"/>
          <w:szCs w:val="22"/>
          <w:lang w:val="pt-BR"/>
        </w:rPr>
      </w:pPr>
      <w:r w:rsidRPr="001822F1">
        <w:rPr>
          <w:bCs/>
          <w:sz w:val="22"/>
          <w:szCs w:val="22"/>
        </w:rPr>
        <w:t>Rezultate relevante din studiile naţionale şi internaţionale</w:t>
      </w:r>
      <w:r>
        <w:rPr>
          <w:bCs/>
          <w:sz w:val="22"/>
          <w:szCs w:val="22"/>
        </w:rPr>
        <w:t>...............................</w:t>
      </w:r>
      <w:r w:rsidR="004E48A6">
        <w:rPr>
          <w:bCs/>
          <w:sz w:val="22"/>
          <w:szCs w:val="22"/>
        </w:rPr>
        <w:t>...........................</w:t>
      </w:r>
      <w:r>
        <w:rPr>
          <w:bCs/>
          <w:sz w:val="22"/>
          <w:szCs w:val="22"/>
        </w:rPr>
        <w:t>.</w:t>
      </w:r>
      <w:r w:rsidR="003B719A">
        <w:rPr>
          <w:bCs/>
          <w:sz w:val="22"/>
          <w:szCs w:val="22"/>
        </w:rPr>
        <w:t>..</w:t>
      </w:r>
      <w:r>
        <w:rPr>
          <w:bCs/>
          <w:sz w:val="22"/>
          <w:szCs w:val="22"/>
        </w:rPr>
        <w:t>. pag.</w:t>
      </w:r>
      <w:r w:rsidR="003B719A">
        <w:rPr>
          <w:bCs/>
          <w:sz w:val="22"/>
          <w:szCs w:val="22"/>
        </w:rPr>
        <w:t xml:space="preserve"> </w:t>
      </w:r>
      <w:r w:rsidR="003F67F1">
        <w:rPr>
          <w:bCs/>
          <w:sz w:val="22"/>
          <w:szCs w:val="22"/>
        </w:rPr>
        <w:t>7</w:t>
      </w:r>
    </w:p>
    <w:p w:rsidR="001822F1" w:rsidRDefault="001822F1" w:rsidP="00CF099B">
      <w:pPr>
        <w:jc w:val="both"/>
        <w:rPr>
          <w:sz w:val="22"/>
          <w:szCs w:val="22"/>
          <w:lang w:val="pt-BR"/>
        </w:rPr>
      </w:pPr>
      <w:r w:rsidRPr="001822F1">
        <w:rPr>
          <w:sz w:val="22"/>
          <w:szCs w:val="22"/>
          <w:lang w:val="pt-BR"/>
        </w:rPr>
        <w:t>Analiza grupurilor populaţionale cu risc.........................................................</w:t>
      </w:r>
      <w:r w:rsidR="003B719A">
        <w:rPr>
          <w:sz w:val="22"/>
          <w:szCs w:val="22"/>
          <w:lang w:val="pt-BR"/>
        </w:rPr>
        <w:t>.</w:t>
      </w:r>
      <w:r w:rsidRPr="001822F1">
        <w:rPr>
          <w:sz w:val="22"/>
          <w:szCs w:val="22"/>
          <w:lang w:val="pt-BR"/>
        </w:rPr>
        <w:t>..</w:t>
      </w:r>
      <w:r w:rsidR="004E48A6">
        <w:rPr>
          <w:sz w:val="22"/>
          <w:szCs w:val="22"/>
          <w:lang w:val="pt-BR"/>
        </w:rPr>
        <w:t>............................</w:t>
      </w:r>
      <w:r w:rsidR="003B719A">
        <w:rPr>
          <w:sz w:val="22"/>
          <w:szCs w:val="22"/>
          <w:lang w:val="pt-BR"/>
        </w:rPr>
        <w:t>.</w:t>
      </w:r>
      <w:r>
        <w:rPr>
          <w:sz w:val="22"/>
          <w:szCs w:val="22"/>
          <w:lang w:val="pt-BR"/>
        </w:rPr>
        <w:t>..pag.</w:t>
      </w:r>
      <w:r w:rsidR="003B719A">
        <w:rPr>
          <w:sz w:val="22"/>
          <w:szCs w:val="22"/>
          <w:lang w:val="pt-BR"/>
        </w:rPr>
        <w:t xml:space="preserve"> </w:t>
      </w:r>
      <w:r w:rsidR="009C6FB1">
        <w:rPr>
          <w:sz w:val="22"/>
          <w:szCs w:val="22"/>
          <w:lang w:val="pt-BR"/>
        </w:rPr>
        <w:t>9</w:t>
      </w:r>
    </w:p>
    <w:p w:rsidR="009C6FB1" w:rsidRDefault="009C6FB1" w:rsidP="00CF099B">
      <w:pPr>
        <w:jc w:val="both"/>
        <w:rPr>
          <w:sz w:val="22"/>
          <w:szCs w:val="22"/>
          <w:lang w:val="pt-BR"/>
        </w:rPr>
      </w:pPr>
      <w:r>
        <w:rPr>
          <w:sz w:val="22"/>
          <w:szCs w:val="22"/>
          <w:lang w:val="pt-BR"/>
        </w:rPr>
        <w:t xml:space="preserve">Rezultatele obținute </w:t>
      </w:r>
      <w:r w:rsidR="004E48A6">
        <w:rPr>
          <w:sz w:val="22"/>
          <w:szCs w:val="22"/>
          <w:lang w:val="pt-BR"/>
        </w:rPr>
        <w:t>în urma</w:t>
      </w:r>
      <w:r>
        <w:rPr>
          <w:sz w:val="22"/>
          <w:szCs w:val="22"/>
          <w:lang w:val="pt-BR"/>
        </w:rPr>
        <w:t xml:space="preserve"> aplicării chestionarului </w:t>
      </w:r>
    </w:p>
    <w:p w:rsidR="009C6FB1" w:rsidRPr="001822F1" w:rsidRDefault="009C6FB1" w:rsidP="00CF099B">
      <w:pPr>
        <w:jc w:val="both"/>
        <w:rPr>
          <w:color w:val="000000" w:themeColor="text1"/>
        </w:rPr>
      </w:pPr>
      <w:r>
        <w:rPr>
          <w:sz w:val="22"/>
          <w:szCs w:val="22"/>
          <w:lang w:val="pt-BR"/>
        </w:rPr>
        <w:t>pentru evaluarea practicilor privind menținerea sănătății orale...............</w:t>
      </w:r>
      <w:r w:rsidR="004E48A6">
        <w:rPr>
          <w:sz w:val="22"/>
          <w:szCs w:val="22"/>
          <w:lang w:val="pt-BR"/>
        </w:rPr>
        <w:t>...............................</w:t>
      </w:r>
      <w:r w:rsidR="00E14E2C">
        <w:rPr>
          <w:sz w:val="22"/>
          <w:szCs w:val="22"/>
          <w:lang w:val="pt-BR"/>
        </w:rPr>
        <w:t>...</w:t>
      </w:r>
      <w:r w:rsidR="004E48A6">
        <w:rPr>
          <w:sz w:val="22"/>
          <w:szCs w:val="22"/>
          <w:lang w:val="pt-BR"/>
        </w:rPr>
        <w:t>..</w:t>
      </w:r>
      <w:r>
        <w:rPr>
          <w:sz w:val="22"/>
          <w:szCs w:val="22"/>
          <w:lang w:val="pt-BR"/>
        </w:rPr>
        <w:t>....</w:t>
      </w:r>
      <w:r w:rsidR="004E48A6">
        <w:rPr>
          <w:sz w:val="22"/>
          <w:szCs w:val="22"/>
          <w:lang w:val="pt-BR"/>
        </w:rPr>
        <w:t xml:space="preserve"> pag. 9</w:t>
      </w:r>
    </w:p>
    <w:p w:rsidR="00CB0A48" w:rsidRPr="00CF099B" w:rsidRDefault="00CB0A48" w:rsidP="00CF099B">
      <w:pPr>
        <w:jc w:val="both"/>
        <w:rPr>
          <w:b/>
          <w:sz w:val="22"/>
          <w:szCs w:val="22"/>
        </w:rPr>
      </w:pPr>
    </w:p>
    <w:p w:rsidR="003C6B05" w:rsidRDefault="003C6B05" w:rsidP="00CF099B">
      <w:pPr>
        <w:pStyle w:val="ListParagraph"/>
        <w:jc w:val="both"/>
        <w:rPr>
          <w:b/>
          <w:sz w:val="22"/>
          <w:szCs w:val="22"/>
        </w:rPr>
      </w:pPr>
      <w:r w:rsidRPr="00153CBE">
        <w:rPr>
          <w:b/>
          <w:sz w:val="22"/>
          <w:szCs w:val="22"/>
        </w:rPr>
        <w:t>I. Date statistice privind sănătatea orală în România şi la nivel European:</w:t>
      </w:r>
    </w:p>
    <w:p w:rsidR="003C6B05" w:rsidRDefault="00560D9E" w:rsidP="00CF099B">
      <w:pPr>
        <w:jc w:val="both"/>
        <w:rPr>
          <w:b/>
          <w:bCs/>
          <w:i/>
          <w:sz w:val="22"/>
          <w:szCs w:val="22"/>
        </w:rPr>
      </w:pPr>
      <w:r>
        <w:rPr>
          <w:b/>
          <w:bCs/>
          <w:i/>
          <w:sz w:val="22"/>
          <w:szCs w:val="22"/>
        </w:rPr>
        <w:t xml:space="preserve">               </w:t>
      </w:r>
      <w:r w:rsidR="009A718B">
        <w:rPr>
          <w:b/>
          <w:bCs/>
          <w:i/>
          <w:sz w:val="22"/>
          <w:szCs w:val="22"/>
        </w:rPr>
        <w:t xml:space="preserve">1. </w:t>
      </w:r>
      <w:r w:rsidR="003C6B05" w:rsidRPr="009A718B">
        <w:rPr>
          <w:b/>
          <w:bCs/>
          <w:i/>
          <w:sz w:val="22"/>
          <w:szCs w:val="22"/>
        </w:rPr>
        <w:t xml:space="preserve">Date privind personalul din serviciile de sănătate orală </w:t>
      </w:r>
    </w:p>
    <w:p w:rsidR="003C6B05" w:rsidRPr="00153CBE" w:rsidRDefault="00B165F3" w:rsidP="00CF099B">
      <w:pPr>
        <w:pStyle w:val="Default"/>
        <w:ind w:firstLine="330"/>
        <w:jc w:val="both"/>
        <w:rPr>
          <w:noProof/>
          <w:sz w:val="22"/>
          <w:szCs w:val="22"/>
          <w:lang w:val="ro-RO"/>
        </w:rPr>
      </w:pPr>
      <w:r w:rsidRPr="00153CBE">
        <w:rPr>
          <w:sz w:val="22"/>
          <w:szCs w:val="22"/>
          <w:lang w:val="ro-RO"/>
        </w:rPr>
        <w:t>În anul 201</w:t>
      </w:r>
      <w:r w:rsidR="000A3D7F">
        <w:rPr>
          <w:sz w:val="22"/>
          <w:szCs w:val="22"/>
          <w:lang w:val="ro-RO"/>
        </w:rPr>
        <w:t>8</w:t>
      </w:r>
      <w:r w:rsidR="003C6B05" w:rsidRPr="00153CBE">
        <w:rPr>
          <w:sz w:val="22"/>
          <w:szCs w:val="22"/>
          <w:lang w:val="ro-RO"/>
        </w:rPr>
        <w:t>, conform datelor furnizate de Institutul Naţional de Statistică, privind asigurarea populaţiei cu personal medical, numărul me</w:t>
      </w:r>
      <w:r w:rsidRPr="00153CBE">
        <w:rPr>
          <w:sz w:val="22"/>
          <w:szCs w:val="22"/>
          <w:lang w:val="ro-RO"/>
        </w:rPr>
        <w:t xml:space="preserve">dicilor dentişti a fost de </w:t>
      </w:r>
      <w:r w:rsidR="000A3D7F" w:rsidRPr="000A3D7F">
        <w:rPr>
          <w:sz w:val="22"/>
          <w:szCs w:val="22"/>
          <w:lang w:val="ro-RO"/>
        </w:rPr>
        <w:t>16457 persoane (cu 5,1% mai mulți faţă de anul precedent)</w:t>
      </w:r>
      <w:r w:rsidR="003C6B05" w:rsidRPr="00153CBE">
        <w:rPr>
          <w:sz w:val="22"/>
          <w:szCs w:val="22"/>
          <w:lang w:val="ro-RO"/>
        </w:rPr>
        <w:t xml:space="preserve">. </w:t>
      </w:r>
      <w:r w:rsidR="00FD65A1" w:rsidRPr="00153CBE">
        <w:rPr>
          <w:sz w:val="22"/>
          <w:szCs w:val="22"/>
          <w:lang w:val="ro-RO"/>
        </w:rPr>
        <w:t>Dintre aceștia, 1619 lucrau în sectorul public ș</w:t>
      </w:r>
      <w:r w:rsidR="00890072" w:rsidRPr="00153CBE">
        <w:rPr>
          <w:sz w:val="22"/>
          <w:szCs w:val="22"/>
          <w:lang w:val="ro-RO"/>
        </w:rPr>
        <w:t xml:space="preserve">i 14034 </w:t>
      </w:r>
      <w:r w:rsidR="00FD65A1" w:rsidRPr="00153CBE">
        <w:rPr>
          <w:sz w:val="22"/>
          <w:szCs w:val="22"/>
          <w:lang w:val="ro-RO"/>
        </w:rPr>
        <w:t>î</w:t>
      </w:r>
      <w:r w:rsidR="00D75189" w:rsidRPr="00153CBE">
        <w:rPr>
          <w:sz w:val="22"/>
          <w:szCs w:val="22"/>
          <w:lang w:val="ro-RO"/>
        </w:rPr>
        <w:t>n sectorul</w:t>
      </w:r>
      <w:r w:rsidR="00890072" w:rsidRPr="00153CBE">
        <w:rPr>
          <w:sz w:val="22"/>
          <w:szCs w:val="22"/>
          <w:lang w:val="ro-RO"/>
        </w:rPr>
        <w:t xml:space="preserve"> privat.</w:t>
      </w:r>
    </w:p>
    <w:p w:rsidR="003C6B05" w:rsidRPr="00153CBE" w:rsidRDefault="003C6B05" w:rsidP="007A7930">
      <w:pPr>
        <w:pStyle w:val="Default"/>
        <w:jc w:val="both"/>
        <w:rPr>
          <w:i/>
          <w:noProof/>
          <w:color w:val="auto"/>
          <w:sz w:val="22"/>
          <w:szCs w:val="22"/>
          <w:lang w:val="ro-RO"/>
        </w:rPr>
      </w:pPr>
      <w:r w:rsidRPr="00153CBE">
        <w:rPr>
          <w:i/>
          <w:noProof/>
          <w:color w:val="auto"/>
          <w:sz w:val="22"/>
          <w:szCs w:val="22"/>
          <w:lang w:val="ro-RO"/>
        </w:rPr>
        <w:t>(</w:t>
      </w:r>
      <w:r w:rsidR="00FD65A1" w:rsidRPr="00153CBE">
        <w:rPr>
          <w:i/>
          <w:noProof/>
          <w:color w:val="auto"/>
          <w:sz w:val="22"/>
          <w:szCs w:val="22"/>
          <w:lang w:val="ro-RO"/>
        </w:rPr>
        <w:t>Situaț</w:t>
      </w:r>
      <w:r w:rsidR="00E70D25" w:rsidRPr="00153CBE">
        <w:rPr>
          <w:i/>
          <w:noProof/>
          <w:color w:val="auto"/>
          <w:sz w:val="22"/>
          <w:szCs w:val="22"/>
          <w:lang w:val="ro-RO"/>
        </w:rPr>
        <w:t>ia per</w:t>
      </w:r>
      <w:r w:rsidR="00FD65A1" w:rsidRPr="00153CBE">
        <w:rPr>
          <w:i/>
          <w:noProof/>
          <w:color w:val="auto"/>
          <w:sz w:val="22"/>
          <w:szCs w:val="22"/>
          <w:lang w:val="ro-RO"/>
        </w:rPr>
        <w:t>sonalului din sistemul sanitar în Româ</w:t>
      </w:r>
      <w:r w:rsidR="00E70D25" w:rsidRPr="00153CBE">
        <w:rPr>
          <w:i/>
          <w:noProof/>
          <w:color w:val="auto"/>
          <w:sz w:val="22"/>
          <w:szCs w:val="22"/>
          <w:lang w:val="ro-RO"/>
        </w:rPr>
        <w:t>nia - la 31 decembrie</w:t>
      </w:r>
      <w:r w:rsidR="00FD65A1" w:rsidRPr="00153CBE">
        <w:rPr>
          <w:i/>
          <w:noProof/>
          <w:color w:val="auto"/>
          <w:sz w:val="22"/>
          <w:szCs w:val="22"/>
          <w:lang w:val="ro-RO"/>
        </w:rPr>
        <w:t xml:space="preserve"> 201</w:t>
      </w:r>
      <w:r w:rsidR="00627344">
        <w:rPr>
          <w:i/>
          <w:noProof/>
          <w:color w:val="auto"/>
          <w:sz w:val="22"/>
          <w:szCs w:val="22"/>
          <w:lang w:val="ro-RO"/>
        </w:rPr>
        <w:t>8</w:t>
      </w:r>
      <w:r w:rsidR="00FD65A1" w:rsidRPr="00153CBE">
        <w:rPr>
          <w:i/>
          <w:noProof/>
          <w:color w:val="auto"/>
          <w:sz w:val="22"/>
          <w:szCs w:val="22"/>
          <w:lang w:val="ro-RO"/>
        </w:rPr>
        <w:t>, Institutul Naţional de Sănătate Publică, Centrul Naț</w:t>
      </w:r>
      <w:r w:rsidR="00E70D25" w:rsidRPr="00153CBE">
        <w:rPr>
          <w:i/>
          <w:noProof/>
          <w:color w:val="auto"/>
          <w:sz w:val="22"/>
          <w:szCs w:val="22"/>
          <w:lang w:val="ro-RO"/>
        </w:rPr>
        <w:t>iona</w:t>
      </w:r>
      <w:r w:rsidR="00FD65A1" w:rsidRPr="00153CBE">
        <w:rPr>
          <w:i/>
          <w:noProof/>
          <w:color w:val="auto"/>
          <w:sz w:val="22"/>
          <w:szCs w:val="22"/>
          <w:lang w:val="ro-RO"/>
        </w:rPr>
        <w:t>l de Statistică și Informatică în Sănătate Publică</w:t>
      </w:r>
      <w:r w:rsidR="00E70D25" w:rsidRPr="00153CBE">
        <w:rPr>
          <w:i/>
          <w:noProof/>
          <w:color w:val="auto"/>
          <w:sz w:val="22"/>
          <w:szCs w:val="22"/>
          <w:lang w:val="ro-RO"/>
        </w:rPr>
        <w:t>, octombrie 201</w:t>
      </w:r>
      <w:r w:rsidR="00627344">
        <w:rPr>
          <w:i/>
          <w:noProof/>
          <w:color w:val="auto"/>
          <w:sz w:val="22"/>
          <w:szCs w:val="22"/>
          <w:lang w:val="ro-RO"/>
        </w:rPr>
        <w:t>9</w:t>
      </w:r>
      <w:r w:rsidR="00E70D25" w:rsidRPr="00153CBE">
        <w:rPr>
          <w:i/>
          <w:noProof/>
          <w:color w:val="auto"/>
          <w:sz w:val="22"/>
          <w:szCs w:val="22"/>
          <w:lang w:val="ro-RO"/>
        </w:rPr>
        <w:t>)</w:t>
      </w:r>
    </w:p>
    <w:p w:rsidR="003C6B05" w:rsidRPr="00153CBE" w:rsidRDefault="003C6B05" w:rsidP="00CF099B">
      <w:pPr>
        <w:ind w:firstLine="330"/>
        <w:jc w:val="both"/>
        <w:rPr>
          <w:sz w:val="22"/>
          <w:szCs w:val="22"/>
        </w:rPr>
      </w:pPr>
      <w:r w:rsidRPr="00153CBE">
        <w:rPr>
          <w:sz w:val="22"/>
          <w:szCs w:val="22"/>
        </w:rPr>
        <w:t>Distribuţia personalului sanitar pe medii de rezidenţă este determinată de repartizarea teritorială a unităţilor sanitare. Unităţile sanitare din mediul urban au dispus î</w:t>
      </w:r>
      <w:r w:rsidR="007245C7" w:rsidRPr="00153CBE">
        <w:rPr>
          <w:sz w:val="22"/>
          <w:szCs w:val="22"/>
        </w:rPr>
        <w:t>n anul 201</w:t>
      </w:r>
      <w:r w:rsidR="00725CAA">
        <w:rPr>
          <w:sz w:val="22"/>
          <w:szCs w:val="22"/>
        </w:rPr>
        <w:t>8</w:t>
      </w:r>
      <w:r w:rsidR="007245C7" w:rsidRPr="00153CBE">
        <w:rPr>
          <w:sz w:val="22"/>
          <w:szCs w:val="22"/>
        </w:rPr>
        <w:t xml:space="preserve"> de un număr de 1</w:t>
      </w:r>
      <w:r w:rsidR="00E566EE">
        <w:rPr>
          <w:sz w:val="22"/>
          <w:szCs w:val="22"/>
        </w:rPr>
        <w:t>4426</w:t>
      </w:r>
      <w:r w:rsidR="007245C7" w:rsidRPr="00153CBE">
        <w:rPr>
          <w:sz w:val="22"/>
          <w:szCs w:val="22"/>
        </w:rPr>
        <w:t xml:space="preserve"> medici dentişti (8</w:t>
      </w:r>
      <w:r w:rsidR="00E566EE">
        <w:rPr>
          <w:sz w:val="22"/>
          <w:szCs w:val="22"/>
        </w:rPr>
        <w:t>7</w:t>
      </w:r>
      <w:r w:rsidR="007245C7" w:rsidRPr="00153CBE">
        <w:rPr>
          <w:sz w:val="22"/>
          <w:szCs w:val="22"/>
        </w:rPr>
        <w:t>,</w:t>
      </w:r>
      <w:r w:rsidR="00E566EE">
        <w:rPr>
          <w:sz w:val="22"/>
          <w:szCs w:val="22"/>
        </w:rPr>
        <w:t>7</w:t>
      </w:r>
      <w:r w:rsidRPr="00153CBE">
        <w:rPr>
          <w:sz w:val="22"/>
          <w:szCs w:val="22"/>
        </w:rPr>
        <w:t xml:space="preserve">% din totalul medicilor </w:t>
      </w:r>
      <w:r w:rsidR="00E566EE">
        <w:rPr>
          <w:sz w:val="22"/>
          <w:szCs w:val="22"/>
        </w:rPr>
        <w:t>dentişti</w:t>
      </w:r>
      <w:r w:rsidRPr="00153CBE">
        <w:rPr>
          <w:sz w:val="22"/>
          <w:szCs w:val="22"/>
        </w:rPr>
        <w:t>). Din punctul de vedere al personalului sanitar care asigură îngrijirea sănătății populației, în mediul rural acesta a fos</w:t>
      </w:r>
      <w:r w:rsidR="00DA5422" w:rsidRPr="00153CBE">
        <w:rPr>
          <w:sz w:val="22"/>
          <w:szCs w:val="22"/>
        </w:rPr>
        <w:t>t slab reprezentat, în anul 201</w:t>
      </w:r>
      <w:r w:rsidR="00197168">
        <w:rPr>
          <w:sz w:val="22"/>
          <w:szCs w:val="22"/>
        </w:rPr>
        <w:t>8</w:t>
      </w:r>
      <w:r w:rsidRPr="00153CBE">
        <w:rPr>
          <w:sz w:val="22"/>
          <w:szCs w:val="22"/>
        </w:rPr>
        <w:t xml:space="preserve"> desfăş</w:t>
      </w:r>
      <w:r w:rsidR="00DA5422" w:rsidRPr="00153CBE">
        <w:rPr>
          <w:sz w:val="22"/>
          <w:szCs w:val="22"/>
        </w:rPr>
        <w:t xml:space="preserve">urându-și activitatea numai </w:t>
      </w:r>
      <w:r w:rsidR="001634D2">
        <w:rPr>
          <w:sz w:val="22"/>
          <w:szCs w:val="22"/>
        </w:rPr>
        <w:t>12,3 %</w:t>
      </w:r>
      <w:r w:rsidR="00CF099B">
        <w:rPr>
          <w:sz w:val="22"/>
          <w:szCs w:val="22"/>
        </w:rPr>
        <w:t xml:space="preserve"> (2031 medici)</w:t>
      </w:r>
      <w:r w:rsidR="001634D2">
        <w:rPr>
          <w:sz w:val="22"/>
          <w:szCs w:val="22"/>
        </w:rPr>
        <w:t xml:space="preserve"> (</w:t>
      </w:r>
      <w:r w:rsidR="00DA5422" w:rsidRPr="00153CBE">
        <w:rPr>
          <w:sz w:val="22"/>
          <w:szCs w:val="22"/>
        </w:rPr>
        <w:t>13,1</w:t>
      </w:r>
      <w:r w:rsidRPr="00153CBE">
        <w:rPr>
          <w:sz w:val="22"/>
          <w:szCs w:val="22"/>
        </w:rPr>
        <w:t>%</w:t>
      </w:r>
      <w:r w:rsidR="001634D2">
        <w:rPr>
          <w:sz w:val="22"/>
          <w:szCs w:val="22"/>
        </w:rPr>
        <w:t xml:space="preserve"> în 2017)</w:t>
      </w:r>
      <w:r w:rsidRPr="00153CBE">
        <w:rPr>
          <w:sz w:val="22"/>
          <w:szCs w:val="22"/>
        </w:rPr>
        <w:t xml:space="preserve"> dintre medicii dentişti.</w:t>
      </w:r>
    </w:p>
    <w:p w:rsidR="00045403" w:rsidRDefault="003C6B05" w:rsidP="00E61760">
      <w:pPr>
        <w:ind w:firstLine="330"/>
        <w:jc w:val="both"/>
        <w:rPr>
          <w:sz w:val="22"/>
          <w:szCs w:val="22"/>
        </w:rPr>
      </w:pPr>
      <w:r w:rsidRPr="00153CBE">
        <w:rPr>
          <w:sz w:val="22"/>
          <w:szCs w:val="22"/>
        </w:rPr>
        <w:t xml:space="preserve">Repartizarea pe judeţe a personalului sanitar </w:t>
      </w:r>
      <w:r w:rsidR="00407E72" w:rsidRPr="00153CBE">
        <w:rPr>
          <w:sz w:val="22"/>
          <w:szCs w:val="22"/>
        </w:rPr>
        <w:t>în anul 201</w:t>
      </w:r>
      <w:r w:rsidR="007E0FF9">
        <w:rPr>
          <w:sz w:val="22"/>
          <w:szCs w:val="22"/>
        </w:rPr>
        <w:t>8</w:t>
      </w:r>
      <w:r w:rsidRPr="00153CBE">
        <w:rPr>
          <w:sz w:val="22"/>
          <w:szCs w:val="22"/>
        </w:rPr>
        <w:t xml:space="preserve"> evidenţiază că cel mai mare număr de </w:t>
      </w:r>
      <w:r w:rsidR="00D86685">
        <w:rPr>
          <w:sz w:val="22"/>
          <w:szCs w:val="22"/>
        </w:rPr>
        <w:t>medici dentişti</w:t>
      </w:r>
      <w:r w:rsidRPr="00153CBE">
        <w:rPr>
          <w:sz w:val="22"/>
          <w:szCs w:val="22"/>
        </w:rPr>
        <w:t xml:space="preserve"> s-a înregistrat în Municipiul Bucureşti</w:t>
      </w:r>
      <w:r w:rsidR="00AC48D3" w:rsidRPr="00153CBE">
        <w:rPr>
          <w:sz w:val="22"/>
          <w:szCs w:val="22"/>
        </w:rPr>
        <w:t xml:space="preserve"> </w:t>
      </w:r>
      <w:r w:rsidR="00D86685">
        <w:rPr>
          <w:sz w:val="22"/>
          <w:szCs w:val="22"/>
        </w:rPr>
        <w:t>(3142) în timp ce n</w:t>
      </w:r>
      <w:r w:rsidRPr="00153CBE">
        <w:rPr>
          <w:sz w:val="22"/>
          <w:szCs w:val="22"/>
        </w:rPr>
        <w:t>umărul cel mai mic de s-a înregistrat în judeţul Giurgiu</w:t>
      </w:r>
      <w:r w:rsidR="00414C25">
        <w:rPr>
          <w:sz w:val="22"/>
          <w:szCs w:val="22"/>
        </w:rPr>
        <w:t xml:space="preserve"> (79)</w:t>
      </w:r>
      <w:r w:rsidRPr="00153CBE">
        <w:rPr>
          <w:sz w:val="22"/>
          <w:szCs w:val="22"/>
        </w:rPr>
        <w:t xml:space="preserve">. </w:t>
      </w:r>
      <w:r w:rsidR="0064708F" w:rsidRPr="00153CBE">
        <w:rPr>
          <w:sz w:val="22"/>
          <w:szCs w:val="22"/>
        </w:rPr>
        <w:t>În anul 201</w:t>
      </w:r>
      <w:r w:rsidR="00CB0A48">
        <w:rPr>
          <w:sz w:val="22"/>
          <w:szCs w:val="22"/>
        </w:rPr>
        <w:t>8</w:t>
      </w:r>
      <w:r w:rsidRPr="00153CBE">
        <w:rPr>
          <w:sz w:val="22"/>
          <w:szCs w:val="22"/>
        </w:rPr>
        <w:t xml:space="preserve">, numărul populaţiei ce a revenit, în medie, </w:t>
      </w:r>
      <w:r w:rsidR="0064708F" w:rsidRPr="00153CBE">
        <w:rPr>
          <w:sz w:val="22"/>
          <w:szCs w:val="22"/>
        </w:rPr>
        <w:t xml:space="preserve">la un medic dentist este de </w:t>
      </w:r>
      <w:r w:rsidR="007709A0" w:rsidRPr="007709A0">
        <w:rPr>
          <w:sz w:val="22"/>
          <w:szCs w:val="22"/>
        </w:rPr>
        <w:t>1187 locuitori la un medic dentist, faţă de</w:t>
      </w:r>
      <w:r w:rsidR="007709A0">
        <w:rPr>
          <w:sz w:val="22"/>
          <w:szCs w:val="22"/>
        </w:rPr>
        <w:t xml:space="preserve"> </w:t>
      </w:r>
      <w:r w:rsidR="007709A0" w:rsidRPr="007709A0">
        <w:rPr>
          <w:sz w:val="22"/>
          <w:szCs w:val="22"/>
        </w:rPr>
        <w:t>1252 locuitori în anul precedent</w:t>
      </w:r>
      <w:r w:rsidRPr="00153CBE">
        <w:rPr>
          <w:sz w:val="22"/>
          <w:szCs w:val="22"/>
        </w:rPr>
        <w:t>.</w:t>
      </w:r>
    </w:p>
    <w:p w:rsidR="009F33B1" w:rsidRDefault="009F33B1" w:rsidP="00E61760">
      <w:pPr>
        <w:ind w:firstLine="330"/>
        <w:jc w:val="both"/>
        <w:rPr>
          <w:sz w:val="22"/>
          <w:szCs w:val="22"/>
        </w:rPr>
      </w:pPr>
      <w:r w:rsidRPr="009F33B1">
        <w:rPr>
          <w:sz w:val="22"/>
          <w:szCs w:val="22"/>
        </w:rPr>
        <w:t>În România, în anul 2016, au revenit, în medie, 1198 locuitori la un medic dentist.</w:t>
      </w:r>
      <w:r>
        <w:rPr>
          <w:sz w:val="22"/>
          <w:szCs w:val="22"/>
        </w:rPr>
        <w:t xml:space="preserve"> (1)</w:t>
      </w:r>
    </w:p>
    <w:p w:rsidR="003C6B05" w:rsidRDefault="00FC658A" w:rsidP="00CF099B">
      <w:pPr>
        <w:ind w:firstLine="330"/>
        <w:jc w:val="center"/>
        <w:rPr>
          <w:sz w:val="22"/>
          <w:szCs w:val="22"/>
        </w:rPr>
      </w:pPr>
      <w:r>
        <w:rPr>
          <w:noProof/>
          <w:sz w:val="22"/>
          <w:szCs w:val="22"/>
          <w:lang w:val="en-US" w:eastAsia="en-US"/>
        </w:rPr>
        <w:drawing>
          <wp:inline distT="0" distB="0" distL="0" distR="0" wp14:anchorId="543DC1B6" wp14:editId="603D571B">
            <wp:extent cx="5055895" cy="1922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28032" t="48362" r="10289" b="22344"/>
                    <a:stretch>
                      <a:fillRect/>
                    </a:stretch>
                  </pic:blipFill>
                  <pic:spPr bwMode="auto">
                    <a:xfrm>
                      <a:off x="0" y="0"/>
                      <a:ext cx="5055895" cy="1922400"/>
                    </a:xfrm>
                    <a:prstGeom prst="rect">
                      <a:avLst/>
                    </a:prstGeom>
                    <a:noFill/>
                    <a:ln w="9525">
                      <a:noFill/>
                      <a:miter lim="800000"/>
                      <a:headEnd/>
                      <a:tailEnd/>
                    </a:ln>
                  </pic:spPr>
                </pic:pic>
              </a:graphicData>
            </a:graphic>
          </wp:inline>
        </w:drawing>
      </w:r>
    </w:p>
    <w:p w:rsidR="00A72CCD" w:rsidRPr="000D1067" w:rsidRDefault="004C6F25" w:rsidP="000D1067">
      <w:pPr>
        <w:pStyle w:val="ListParagraph"/>
        <w:ind w:left="0"/>
        <w:jc w:val="both"/>
        <w:rPr>
          <w:sz w:val="22"/>
          <w:szCs w:val="22"/>
        </w:rPr>
      </w:pPr>
      <w:r w:rsidRPr="008F3C5E">
        <w:rPr>
          <w:b/>
          <w:bCs/>
          <w:i/>
          <w:sz w:val="20"/>
          <w:szCs w:val="20"/>
        </w:rPr>
        <w:t>Fig. 1.</w:t>
      </w:r>
      <w:r w:rsidRPr="00EC1752">
        <w:rPr>
          <w:bCs/>
          <w:i/>
          <w:sz w:val="20"/>
          <w:szCs w:val="20"/>
        </w:rPr>
        <w:t xml:space="preserve"> </w:t>
      </w:r>
      <w:r w:rsidR="003B59A2" w:rsidRPr="003B59A2">
        <w:rPr>
          <w:bCs/>
          <w:i/>
          <w:sz w:val="20"/>
          <w:szCs w:val="20"/>
        </w:rPr>
        <w:t>Numărul   cadrelor   medico-sanitare   active   ce   revin   la   100.000   de   locuitori,   în   unele țări                din Uniunea Europeană, în anul 2016</w:t>
      </w:r>
      <w:r w:rsidR="005B7261">
        <w:rPr>
          <w:bCs/>
          <w:i/>
          <w:sz w:val="20"/>
          <w:szCs w:val="20"/>
        </w:rPr>
        <w:t xml:space="preserve"> </w:t>
      </w:r>
      <w:r w:rsidR="000173FA" w:rsidRPr="000173FA">
        <w:rPr>
          <w:i/>
          <w:sz w:val="22"/>
          <w:szCs w:val="22"/>
        </w:rPr>
        <w:t>Sursa</w:t>
      </w:r>
      <w:r w:rsidR="0050097E">
        <w:rPr>
          <w:i/>
          <w:sz w:val="22"/>
          <w:szCs w:val="22"/>
        </w:rPr>
        <w:t xml:space="preserve"> INSSE</w:t>
      </w:r>
      <w:r w:rsidR="00D34680">
        <w:rPr>
          <w:i/>
          <w:sz w:val="22"/>
          <w:szCs w:val="22"/>
        </w:rPr>
        <w:t>,</w:t>
      </w:r>
      <w:r w:rsidR="0050097E">
        <w:rPr>
          <w:i/>
          <w:sz w:val="22"/>
          <w:szCs w:val="22"/>
        </w:rPr>
        <w:t xml:space="preserve"> </w:t>
      </w:r>
      <w:r w:rsidR="00DD147F">
        <w:rPr>
          <w:i/>
          <w:sz w:val="22"/>
          <w:szCs w:val="22"/>
        </w:rPr>
        <w:t>pag.18</w:t>
      </w:r>
      <w:r w:rsidR="00D34680">
        <w:rPr>
          <w:i/>
          <w:sz w:val="22"/>
          <w:szCs w:val="22"/>
        </w:rPr>
        <w:t xml:space="preserve"> (1)</w:t>
      </w:r>
    </w:p>
    <w:p w:rsidR="00256E28" w:rsidRDefault="004F191F" w:rsidP="00CF099B">
      <w:pPr>
        <w:ind w:firstLine="330"/>
        <w:jc w:val="both"/>
        <w:rPr>
          <w:sz w:val="22"/>
          <w:szCs w:val="22"/>
        </w:rPr>
      </w:pPr>
      <w:r w:rsidRPr="00153CBE">
        <w:rPr>
          <w:sz w:val="22"/>
          <w:szCs w:val="22"/>
        </w:rPr>
        <w:t>Comparativ cu celelalte ţări din Uniunea Europeană</w:t>
      </w:r>
      <w:r>
        <w:rPr>
          <w:sz w:val="22"/>
          <w:szCs w:val="22"/>
        </w:rPr>
        <w:t>, în</w:t>
      </w:r>
      <w:r w:rsidRPr="004F191F">
        <w:rPr>
          <w:sz w:val="22"/>
          <w:szCs w:val="22"/>
        </w:rPr>
        <w:t xml:space="preserve"> România, în anul 2016, au revenit, în medie, 1198 locuitori la un medic dentist. Cei mai mulți locuitori care</w:t>
      </w:r>
      <w:r>
        <w:rPr>
          <w:sz w:val="22"/>
          <w:szCs w:val="22"/>
        </w:rPr>
        <w:t xml:space="preserve"> </w:t>
      </w:r>
      <w:r w:rsidRPr="004F191F">
        <w:rPr>
          <w:sz w:val="22"/>
          <w:szCs w:val="22"/>
        </w:rPr>
        <w:t>au revenit, în medie, la un medic dentist s-au înregistrat în Polonia (2855 locuitori la un medic dentist) și în</w:t>
      </w:r>
      <w:r>
        <w:rPr>
          <w:sz w:val="22"/>
          <w:szCs w:val="22"/>
        </w:rPr>
        <w:t xml:space="preserve"> </w:t>
      </w:r>
      <w:r w:rsidRPr="004F191F">
        <w:rPr>
          <w:sz w:val="22"/>
          <w:szCs w:val="22"/>
        </w:rPr>
        <w:t>Malta (2128 locuitori la un medic dentist), iar cei mai puțini în Bulgaria (788 locuitori la un medic dentist).</w:t>
      </w:r>
      <w:r>
        <w:rPr>
          <w:sz w:val="22"/>
          <w:szCs w:val="22"/>
        </w:rPr>
        <w:t xml:space="preserve"> </w:t>
      </w:r>
    </w:p>
    <w:p w:rsidR="009A5B5F" w:rsidRDefault="00D722AC" w:rsidP="00CF099B">
      <w:pPr>
        <w:ind w:firstLine="330"/>
        <w:jc w:val="both"/>
        <w:rPr>
          <w:sz w:val="22"/>
          <w:szCs w:val="22"/>
        </w:rPr>
        <w:sectPr w:rsidR="009A5B5F" w:rsidSect="006476A8">
          <w:headerReference w:type="default" r:id="rId10"/>
          <w:footerReference w:type="default" r:id="rId11"/>
          <w:type w:val="continuous"/>
          <w:pgSz w:w="11906" w:h="16838"/>
          <w:pgMar w:top="1418" w:right="1418" w:bottom="1418" w:left="1418" w:header="709" w:footer="709" w:gutter="0"/>
          <w:cols w:space="708"/>
          <w:docGrid w:linePitch="360"/>
        </w:sectPr>
      </w:pPr>
      <w:r>
        <w:rPr>
          <w:szCs w:val="22"/>
        </w:rPr>
        <w:t>Î</w:t>
      </w:r>
      <w:r w:rsidR="006A7158" w:rsidRPr="00153CBE">
        <w:rPr>
          <w:sz w:val="22"/>
          <w:szCs w:val="22"/>
        </w:rPr>
        <w:t>n anul 2017</w:t>
      </w:r>
      <w:r w:rsidR="003C6B05" w:rsidRPr="00153CBE">
        <w:rPr>
          <w:sz w:val="22"/>
          <w:szCs w:val="22"/>
        </w:rPr>
        <w:t xml:space="preserve"> s-au înregistrat, în medie, la 10000 locuitori </w:t>
      </w:r>
      <w:r w:rsidR="00050D25">
        <w:rPr>
          <w:sz w:val="22"/>
          <w:szCs w:val="22"/>
        </w:rPr>
        <w:t>10,6 medici dentiști</w:t>
      </w:r>
      <w:r w:rsidR="00B1157D">
        <w:rPr>
          <w:sz w:val="22"/>
          <w:szCs w:val="22"/>
        </w:rPr>
        <w:t>-absolvenţi</w:t>
      </w:r>
      <w:r w:rsidR="00050D25">
        <w:rPr>
          <w:sz w:val="22"/>
          <w:szCs w:val="22"/>
        </w:rPr>
        <w:t>. (</w:t>
      </w:r>
      <w:r w:rsidR="00316578">
        <w:rPr>
          <w:sz w:val="22"/>
          <w:szCs w:val="22"/>
        </w:rPr>
        <w:t>2</w:t>
      </w:r>
      <w:r w:rsidR="00050D25">
        <w:rPr>
          <w:sz w:val="22"/>
          <w:szCs w:val="22"/>
        </w:rPr>
        <w:t>)</w:t>
      </w:r>
    </w:p>
    <w:p w:rsidR="00153CBE" w:rsidRPr="001D3159" w:rsidRDefault="001D3159" w:rsidP="001D3159">
      <w:pPr>
        <w:ind w:firstLine="331"/>
        <w:jc w:val="both"/>
        <w:rPr>
          <w:bCs/>
          <w:sz w:val="22"/>
          <w:szCs w:val="22"/>
        </w:rPr>
      </w:pPr>
      <w:r w:rsidRPr="00153CBE">
        <w:rPr>
          <w:bCs/>
          <w:sz w:val="22"/>
          <w:szCs w:val="22"/>
        </w:rPr>
        <w:lastRenderedPageBreak/>
        <w:t>Centrul Naţional de Statistică şi Informatică în Sănătate Publică (CNSISP) a furnizat următoarele date referitoare la numărul de medici dentişti din România, valabile la</w:t>
      </w:r>
      <w:r w:rsidRPr="00A52412">
        <w:rPr>
          <w:bCs/>
          <w:sz w:val="22"/>
          <w:szCs w:val="22"/>
        </w:rPr>
        <w:t xml:space="preserve"> 31 decembrie 2017</w:t>
      </w:r>
      <w:r w:rsidR="00B365ED">
        <w:rPr>
          <w:bCs/>
          <w:sz w:val="22"/>
          <w:szCs w:val="22"/>
        </w:rPr>
        <w:t>(1)</w:t>
      </w:r>
      <w:r w:rsidRPr="00A52412">
        <w:rPr>
          <w:bCs/>
          <w:sz w:val="22"/>
          <w:szCs w:val="22"/>
        </w:rPr>
        <w:t>:</w:t>
      </w:r>
    </w:p>
    <w:p w:rsidR="00E95344" w:rsidRDefault="00E95344" w:rsidP="00EF0BB4">
      <w:pPr>
        <w:pStyle w:val="Default"/>
        <w:jc w:val="both"/>
        <w:rPr>
          <w:b/>
          <w:sz w:val="22"/>
          <w:szCs w:val="22"/>
          <w:lang w:val="ro-RO"/>
        </w:rPr>
      </w:pPr>
    </w:p>
    <w:p w:rsidR="00E95344" w:rsidRDefault="00E95344" w:rsidP="00EF0BB4">
      <w:pPr>
        <w:pStyle w:val="Default"/>
        <w:jc w:val="both"/>
        <w:rPr>
          <w:b/>
          <w:sz w:val="22"/>
          <w:szCs w:val="22"/>
          <w:lang w:val="ro-RO"/>
        </w:rPr>
      </w:pPr>
    </w:p>
    <w:p w:rsidR="00160AA5" w:rsidRDefault="00160AA5" w:rsidP="00EF0BB4">
      <w:pPr>
        <w:pStyle w:val="Default"/>
        <w:jc w:val="both"/>
        <w:rPr>
          <w:b/>
          <w:sz w:val="22"/>
          <w:szCs w:val="22"/>
          <w:lang w:val="ro-RO"/>
        </w:rPr>
      </w:pPr>
    </w:p>
    <w:p w:rsidR="003C6B05" w:rsidRPr="00B221A9" w:rsidRDefault="003C6B05" w:rsidP="00EF0BB4">
      <w:pPr>
        <w:pStyle w:val="Default"/>
        <w:jc w:val="both"/>
        <w:rPr>
          <w:sz w:val="22"/>
          <w:szCs w:val="22"/>
          <w:lang w:val="ro-RO"/>
        </w:rPr>
      </w:pPr>
      <w:r w:rsidRPr="00706441">
        <w:rPr>
          <w:b/>
          <w:sz w:val="22"/>
          <w:szCs w:val="22"/>
          <w:lang w:val="ro-RO"/>
        </w:rPr>
        <w:t>Tabelul 2</w:t>
      </w:r>
      <w:r w:rsidRPr="00B221A9">
        <w:rPr>
          <w:sz w:val="22"/>
          <w:szCs w:val="22"/>
          <w:lang w:val="ro-RO"/>
        </w:rPr>
        <w:t xml:space="preserve">. </w:t>
      </w:r>
      <w:r w:rsidR="00D640DA">
        <w:rPr>
          <w:sz w:val="22"/>
          <w:szCs w:val="22"/>
          <w:lang w:val="ro-RO"/>
        </w:rPr>
        <w:t xml:space="preserve">Numărul de </w:t>
      </w:r>
      <w:r w:rsidRPr="00B221A9">
        <w:rPr>
          <w:sz w:val="22"/>
          <w:szCs w:val="22"/>
          <w:lang w:val="ro-RO"/>
        </w:rPr>
        <w:t>medici dentişti pe judeţe</w:t>
      </w:r>
    </w:p>
    <w:tbl>
      <w:tblPr>
        <w:tblW w:w="6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078"/>
        <w:gridCol w:w="2078"/>
      </w:tblGrid>
      <w:tr w:rsidR="004E7868" w:rsidRPr="00153CBE" w:rsidTr="007318CD">
        <w:trPr>
          <w:trHeight w:val="284"/>
          <w:jc w:val="center"/>
        </w:trPr>
        <w:tc>
          <w:tcPr>
            <w:tcW w:w="2052" w:type="dxa"/>
            <w:shd w:val="clear" w:color="auto" w:fill="auto"/>
            <w:noWrap/>
            <w:vAlign w:val="bottom"/>
          </w:tcPr>
          <w:p w:rsidR="004E7868" w:rsidRPr="00153CBE" w:rsidRDefault="004E7868" w:rsidP="00995626">
            <w:r w:rsidRPr="00153CBE">
              <w:rPr>
                <w:sz w:val="22"/>
                <w:szCs w:val="22"/>
              </w:rPr>
              <w:t> </w:t>
            </w:r>
          </w:p>
        </w:tc>
        <w:tc>
          <w:tcPr>
            <w:tcW w:w="2078" w:type="dxa"/>
            <w:shd w:val="clear" w:color="auto" w:fill="auto"/>
            <w:noWrap/>
            <w:vAlign w:val="bottom"/>
          </w:tcPr>
          <w:p w:rsidR="004E7868" w:rsidRPr="00153CBE" w:rsidRDefault="004F1DE7" w:rsidP="004F1DE7">
            <w:pPr>
              <w:jc w:val="center"/>
              <w:rPr>
                <w:b/>
                <w:color w:val="000000" w:themeColor="text1"/>
              </w:rPr>
            </w:pPr>
            <w:r w:rsidRPr="00153CBE">
              <w:rPr>
                <w:b/>
                <w:color w:val="000000" w:themeColor="text1"/>
                <w:sz w:val="22"/>
                <w:szCs w:val="22"/>
              </w:rPr>
              <w:t>Numărul medicilor dentiști 2017</w:t>
            </w:r>
          </w:p>
        </w:tc>
        <w:tc>
          <w:tcPr>
            <w:tcW w:w="2078" w:type="dxa"/>
            <w:shd w:val="clear" w:color="auto" w:fill="auto"/>
          </w:tcPr>
          <w:p w:rsidR="004E7868" w:rsidRPr="00153CBE" w:rsidRDefault="007318CD" w:rsidP="007318CD">
            <w:pPr>
              <w:jc w:val="center"/>
              <w:rPr>
                <w:b/>
                <w:color w:val="000000" w:themeColor="text1"/>
              </w:rPr>
            </w:pPr>
            <w:r w:rsidRPr="00153CBE">
              <w:rPr>
                <w:b/>
                <w:color w:val="000000" w:themeColor="text1"/>
                <w:sz w:val="22"/>
                <w:szCs w:val="22"/>
              </w:rPr>
              <w:t>Numărul medicilor dentiști 2016</w:t>
            </w:r>
          </w:p>
        </w:tc>
      </w:tr>
      <w:tr w:rsidR="004E7868" w:rsidRPr="00153CBE" w:rsidTr="007452B0">
        <w:trPr>
          <w:trHeight w:hRule="exact" w:val="284"/>
          <w:jc w:val="center"/>
        </w:trPr>
        <w:tc>
          <w:tcPr>
            <w:tcW w:w="2052" w:type="dxa"/>
            <w:shd w:val="clear" w:color="auto" w:fill="auto"/>
            <w:noWrap/>
            <w:vAlign w:val="bottom"/>
          </w:tcPr>
          <w:p w:rsidR="004E7868" w:rsidRPr="00153CBE" w:rsidRDefault="004E7868" w:rsidP="004E7868">
            <w:pPr>
              <w:rPr>
                <w:b/>
                <w:bCs/>
              </w:rPr>
            </w:pPr>
            <w:r w:rsidRPr="00153CBE">
              <w:rPr>
                <w:b/>
                <w:bCs/>
                <w:sz w:val="22"/>
                <w:szCs w:val="22"/>
              </w:rPr>
              <w:t>Total</w:t>
            </w:r>
          </w:p>
        </w:tc>
        <w:tc>
          <w:tcPr>
            <w:tcW w:w="2078" w:type="dxa"/>
            <w:shd w:val="clear" w:color="auto" w:fill="auto"/>
            <w:noWrap/>
            <w:vAlign w:val="bottom"/>
          </w:tcPr>
          <w:p w:rsidR="004E7868" w:rsidRPr="00153CBE" w:rsidRDefault="004E7868" w:rsidP="004E7868">
            <w:pPr>
              <w:jc w:val="center"/>
              <w:rPr>
                <w:b/>
                <w:bCs/>
              </w:rPr>
            </w:pPr>
            <w:r w:rsidRPr="00153CBE">
              <w:rPr>
                <w:b/>
                <w:bCs/>
                <w:sz w:val="22"/>
                <w:szCs w:val="22"/>
              </w:rPr>
              <w:t>15653</w:t>
            </w:r>
          </w:p>
        </w:tc>
        <w:tc>
          <w:tcPr>
            <w:tcW w:w="2078" w:type="dxa"/>
            <w:shd w:val="clear" w:color="auto" w:fill="auto"/>
            <w:vAlign w:val="bottom"/>
          </w:tcPr>
          <w:p w:rsidR="004E7868" w:rsidRPr="00153CBE" w:rsidRDefault="004E7868" w:rsidP="004E7868">
            <w:pPr>
              <w:jc w:val="center"/>
              <w:rPr>
                <w:b/>
                <w:bCs/>
              </w:rPr>
            </w:pPr>
            <w:r w:rsidRPr="00153CBE">
              <w:rPr>
                <w:b/>
                <w:bCs/>
                <w:sz w:val="22"/>
                <w:szCs w:val="22"/>
              </w:rPr>
              <w:t>16442</w:t>
            </w:r>
          </w:p>
        </w:tc>
      </w:tr>
      <w:tr w:rsidR="004E7868" w:rsidRPr="00153CBE" w:rsidTr="007452B0">
        <w:trPr>
          <w:trHeight w:hRule="exact" w:val="284"/>
          <w:jc w:val="center"/>
        </w:trPr>
        <w:tc>
          <w:tcPr>
            <w:tcW w:w="2052" w:type="dxa"/>
            <w:shd w:val="clear" w:color="auto" w:fill="auto"/>
            <w:noWrap/>
            <w:vAlign w:val="bottom"/>
          </w:tcPr>
          <w:p w:rsidR="004E7868" w:rsidRPr="00153CBE" w:rsidRDefault="004E7868" w:rsidP="004E7868">
            <w:r w:rsidRPr="00153CBE">
              <w:rPr>
                <w:sz w:val="22"/>
                <w:szCs w:val="22"/>
              </w:rPr>
              <w:t>Alba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168</w:t>
            </w:r>
          </w:p>
        </w:tc>
        <w:tc>
          <w:tcPr>
            <w:tcW w:w="2078" w:type="dxa"/>
            <w:shd w:val="clear" w:color="auto" w:fill="auto"/>
            <w:vAlign w:val="bottom"/>
          </w:tcPr>
          <w:p w:rsidR="004E7868" w:rsidRPr="00153CBE" w:rsidRDefault="004E7868" w:rsidP="004E7868">
            <w:pPr>
              <w:jc w:val="center"/>
            </w:pPr>
            <w:r w:rsidRPr="00153CBE">
              <w:rPr>
                <w:sz w:val="22"/>
                <w:szCs w:val="22"/>
              </w:rPr>
              <w:t>200</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Arad</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399</w:t>
            </w:r>
          </w:p>
        </w:tc>
        <w:tc>
          <w:tcPr>
            <w:tcW w:w="2078" w:type="dxa"/>
            <w:shd w:val="clear" w:color="auto" w:fill="auto"/>
            <w:vAlign w:val="bottom"/>
          </w:tcPr>
          <w:p w:rsidR="004E7868" w:rsidRPr="00153CBE" w:rsidRDefault="004E7868" w:rsidP="004E7868">
            <w:pPr>
              <w:jc w:val="center"/>
            </w:pPr>
            <w:r w:rsidRPr="00153CBE">
              <w:rPr>
                <w:sz w:val="22"/>
                <w:szCs w:val="22"/>
              </w:rPr>
              <w:t>395</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Argeş</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383</w:t>
            </w:r>
          </w:p>
        </w:tc>
        <w:tc>
          <w:tcPr>
            <w:tcW w:w="2078" w:type="dxa"/>
            <w:shd w:val="clear" w:color="auto" w:fill="auto"/>
            <w:vAlign w:val="bottom"/>
          </w:tcPr>
          <w:p w:rsidR="004E7868" w:rsidRPr="00153CBE" w:rsidRDefault="004E7868" w:rsidP="004E7868">
            <w:pPr>
              <w:jc w:val="center"/>
            </w:pPr>
            <w:r w:rsidRPr="00153CBE">
              <w:rPr>
                <w:sz w:val="22"/>
                <w:szCs w:val="22"/>
              </w:rPr>
              <w:t>480</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Bacău</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321</w:t>
            </w:r>
          </w:p>
        </w:tc>
        <w:tc>
          <w:tcPr>
            <w:tcW w:w="2078" w:type="dxa"/>
            <w:shd w:val="clear" w:color="auto" w:fill="auto"/>
            <w:vAlign w:val="bottom"/>
          </w:tcPr>
          <w:p w:rsidR="004E7868" w:rsidRPr="00153CBE" w:rsidRDefault="004E7868" w:rsidP="004E7868">
            <w:pPr>
              <w:jc w:val="center"/>
            </w:pPr>
            <w:r w:rsidRPr="00153CBE">
              <w:rPr>
                <w:sz w:val="22"/>
                <w:szCs w:val="22"/>
              </w:rPr>
              <w:t>321</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Bihor</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739</w:t>
            </w:r>
          </w:p>
        </w:tc>
        <w:tc>
          <w:tcPr>
            <w:tcW w:w="2078" w:type="dxa"/>
            <w:shd w:val="clear" w:color="auto" w:fill="auto"/>
            <w:vAlign w:val="bottom"/>
          </w:tcPr>
          <w:p w:rsidR="004E7868" w:rsidRPr="00153CBE" w:rsidRDefault="004E7868" w:rsidP="004E7868">
            <w:pPr>
              <w:jc w:val="center"/>
            </w:pPr>
            <w:r w:rsidRPr="00153CBE">
              <w:rPr>
                <w:sz w:val="22"/>
                <w:szCs w:val="22"/>
              </w:rPr>
              <w:t>728</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Bistriţa-Năsăud</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170</w:t>
            </w:r>
          </w:p>
        </w:tc>
        <w:tc>
          <w:tcPr>
            <w:tcW w:w="2078" w:type="dxa"/>
            <w:shd w:val="clear" w:color="auto" w:fill="auto"/>
            <w:vAlign w:val="bottom"/>
          </w:tcPr>
          <w:p w:rsidR="004E7868" w:rsidRPr="00153CBE" w:rsidRDefault="004E7868" w:rsidP="004E7868">
            <w:pPr>
              <w:jc w:val="center"/>
            </w:pPr>
            <w:r w:rsidRPr="00153CBE">
              <w:rPr>
                <w:sz w:val="22"/>
                <w:szCs w:val="22"/>
              </w:rPr>
              <w:t>170</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Botoşani</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155</w:t>
            </w:r>
          </w:p>
        </w:tc>
        <w:tc>
          <w:tcPr>
            <w:tcW w:w="2078" w:type="dxa"/>
            <w:shd w:val="clear" w:color="auto" w:fill="auto"/>
            <w:vAlign w:val="bottom"/>
          </w:tcPr>
          <w:p w:rsidR="004E7868" w:rsidRPr="00153CBE" w:rsidRDefault="004E7868" w:rsidP="004E7868">
            <w:pPr>
              <w:jc w:val="center"/>
            </w:pPr>
            <w:r w:rsidRPr="00153CBE">
              <w:rPr>
                <w:sz w:val="22"/>
                <w:szCs w:val="22"/>
              </w:rPr>
              <w:t>147</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Brăila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426</w:t>
            </w:r>
          </w:p>
        </w:tc>
        <w:tc>
          <w:tcPr>
            <w:tcW w:w="2078" w:type="dxa"/>
            <w:shd w:val="clear" w:color="auto" w:fill="auto"/>
            <w:vAlign w:val="bottom"/>
          </w:tcPr>
          <w:p w:rsidR="004E7868" w:rsidRPr="00153CBE" w:rsidRDefault="004E7868" w:rsidP="004E7868">
            <w:pPr>
              <w:jc w:val="center"/>
            </w:pPr>
            <w:r w:rsidRPr="00153CBE">
              <w:rPr>
                <w:sz w:val="22"/>
                <w:szCs w:val="22"/>
              </w:rPr>
              <w:t>193</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Braşov</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195</w:t>
            </w:r>
          </w:p>
        </w:tc>
        <w:tc>
          <w:tcPr>
            <w:tcW w:w="2078" w:type="dxa"/>
            <w:shd w:val="clear" w:color="auto" w:fill="auto"/>
            <w:vAlign w:val="bottom"/>
          </w:tcPr>
          <w:p w:rsidR="004E7868" w:rsidRPr="00153CBE" w:rsidRDefault="004E7868" w:rsidP="004E7868">
            <w:pPr>
              <w:jc w:val="center"/>
            </w:pPr>
            <w:r w:rsidRPr="00153CBE">
              <w:rPr>
                <w:sz w:val="22"/>
                <w:szCs w:val="22"/>
              </w:rPr>
              <w:t>416</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Buzău</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185</w:t>
            </w:r>
          </w:p>
        </w:tc>
        <w:tc>
          <w:tcPr>
            <w:tcW w:w="2078" w:type="dxa"/>
            <w:shd w:val="clear" w:color="auto" w:fill="auto"/>
            <w:vAlign w:val="bottom"/>
          </w:tcPr>
          <w:p w:rsidR="004E7868" w:rsidRPr="00153CBE" w:rsidRDefault="004E7868" w:rsidP="004E7868">
            <w:pPr>
              <w:jc w:val="center"/>
            </w:pPr>
            <w:r w:rsidRPr="00153CBE">
              <w:rPr>
                <w:sz w:val="22"/>
                <w:szCs w:val="22"/>
              </w:rPr>
              <w:t>179</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Călăraşi</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4E7868" w:rsidRPr="00153CBE" w:rsidRDefault="004E7868" w:rsidP="004E7868">
            <w:pPr>
              <w:jc w:val="center"/>
            </w:pPr>
            <w:r w:rsidRPr="00153CBE">
              <w:rPr>
                <w:sz w:val="22"/>
                <w:szCs w:val="22"/>
              </w:rPr>
              <w:t>85</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Caraş-Severin</w:t>
            </w:r>
          </w:p>
        </w:tc>
        <w:tc>
          <w:tcPr>
            <w:tcW w:w="2078" w:type="dxa"/>
            <w:noWrap/>
          </w:tcPr>
          <w:p w:rsidR="004E7868" w:rsidRPr="00153CBE" w:rsidRDefault="004E7868" w:rsidP="004E7868">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85</w:t>
            </w:r>
          </w:p>
        </w:tc>
        <w:tc>
          <w:tcPr>
            <w:tcW w:w="2078" w:type="dxa"/>
            <w:shd w:val="clear" w:color="auto" w:fill="auto"/>
            <w:vAlign w:val="bottom"/>
          </w:tcPr>
          <w:p w:rsidR="004E7868" w:rsidRPr="00153CBE" w:rsidRDefault="004E7868" w:rsidP="004E7868">
            <w:pPr>
              <w:jc w:val="center"/>
            </w:pPr>
            <w:r w:rsidRPr="00153CBE">
              <w:rPr>
                <w:sz w:val="22"/>
                <w:szCs w:val="22"/>
              </w:rPr>
              <w:t>164</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Cluj</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953</w:t>
            </w:r>
          </w:p>
        </w:tc>
        <w:tc>
          <w:tcPr>
            <w:tcW w:w="2078" w:type="dxa"/>
            <w:shd w:val="clear" w:color="auto" w:fill="auto"/>
            <w:vAlign w:val="bottom"/>
          </w:tcPr>
          <w:p w:rsidR="004E7868" w:rsidRPr="00153CBE" w:rsidRDefault="004E7868" w:rsidP="004E7868">
            <w:pPr>
              <w:jc w:val="center"/>
            </w:pPr>
            <w:r w:rsidRPr="00153CBE">
              <w:rPr>
                <w:sz w:val="22"/>
                <w:szCs w:val="22"/>
              </w:rPr>
              <w:t>1021</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Constanţa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675</w:t>
            </w:r>
          </w:p>
        </w:tc>
        <w:tc>
          <w:tcPr>
            <w:tcW w:w="2078" w:type="dxa"/>
            <w:shd w:val="clear" w:color="auto" w:fill="auto"/>
            <w:vAlign w:val="bottom"/>
          </w:tcPr>
          <w:p w:rsidR="004E7868" w:rsidRPr="00153CBE" w:rsidRDefault="004E7868" w:rsidP="004E7868">
            <w:pPr>
              <w:jc w:val="center"/>
            </w:pPr>
            <w:r w:rsidRPr="00153CBE">
              <w:rPr>
                <w:sz w:val="22"/>
                <w:szCs w:val="22"/>
              </w:rPr>
              <w:t>656</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Covasna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102</w:t>
            </w:r>
          </w:p>
        </w:tc>
        <w:tc>
          <w:tcPr>
            <w:tcW w:w="2078" w:type="dxa"/>
            <w:shd w:val="clear" w:color="auto" w:fill="auto"/>
            <w:vAlign w:val="bottom"/>
          </w:tcPr>
          <w:p w:rsidR="004E7868" w:rsidRPr="00153CBE" w:rsidRDefault="004E7868" w:rsidP="004E7868">
            <w:pPr>
              <w:jc w:val="center"/>
            </w:pPr>
            <w:r w:rsidRPr="00153CBE">
              <w:rPr>
                <w:sz w:val="22"/>
                <w:szCs w:val="22"/>
              </w:rPr>
              <w:t>105</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Damboviţa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220</w:t>
            </w:r>
          </w:p>
        </w:tc>
        <w:tc>
          <w:tcPr>
            <w:tcW w:w="2078" w:type="dxa"/>
            <w:shd w:val="clear" w:color="auto" w:fill="auto"/>
            <w:vAlign w:val="bottom"/>
          </w:tcPr>
          <w:p w:rsidR="004E7868" w:rsidRPr="00153CBE" w:rsidRDefault="004E7868" w:rsidP="004E7868">
            <w:pPr>
              <w:jc w:val="center"/>
            </w:pPr>
            <w:r w:rsidRPr="00153CBE">
              <w:rPr>
                <w:sz w:val="22"/>
                <w:szCs w:val="22"/>
              </w:rPr>
              <w:t>217</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Dolj</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643</w:t>
            </w:r>
          </w:p>
        </w:tc>
        <w:tc>
          <w:tcPr>
            <w:tcW w:w="2078" w:type="dxa"/>
            <w:shd w:val="clear" w:color="auto" w:fill="auto"/>
            <w:vAlign w:val="bottom"/>
          </w:tcPr>
          <w:p w:rsidR="004E7868" w:rsidRPr="00153CBE" w:rsidRDefault="004E7868" w:rsidP="004E7868">
            <w:pPr>
              <w:jc w:val="center"/>
            </w:pPr>
            <w:r w:rsidRPr="00153CBE">
              <w:rPr>
                <w:sz w:val="22"/>
                <w:szCs w:val="22"/>
              </w:rPr>
              <w:t>598</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Galaţi</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336</w:t>
            </w:r>
          </w:p>
        </w:tc>
        <w:tc>
          <w:tcPr>
            <w:tcW w:w="2078" w:type="dxa"/>
            <w:shd w:val="clear" w:color="auto" w:fill="auto"/>
            <w:vAlign w:val="bottom"/>
          </w:tcPr>
          <w:p w:rsidR="004E7868" w:rsidRPr="00153CBE" w:rsidRDefault="004E7868" w:rsidP="004E7868">
            <w:pPr>
              <w:jc w:val="center"/>
            </w:pPr>
            <w:r w:rsidRPr="00153CBE">
              <w:rPr>
                <w:sz w:val="22"/>
                <w:szCs w:val="22"/>
              </w:rPr>
              <w:t>333</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Giurgiu</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82</w:t>
            </w:r>
          </w:p>
        </w:tc>
        <w:tc>
          <w:tcPr>
            <w:tcW w:w="2078" w:type="dxa"/>
            <w:shd w:val="clear" w:color="auto" w:fill="auto"/>
            <w:vAlign w:val="bottom"/>
          </w:tcPr>
          <w:p w:rsidR="004E7868" w:rsidRPr="00153CBE" w:rsidRDefault="004E7868" w:rsidP="004E7868">
            <w:pPr>
              <w:jc w:val="center"/>
            </w:pPr>
            <w:r w:rsidRPr="00153CBE">
              <w:rPr>
                <w:sz w:val="22"/>
                <w:szCs w:val="22"/>
              </w:rPr>
              <w:t>83</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Gorj</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4E7868" w:rsidRPr="00153CBE" w:rsidRDefault="004E7868" w:rsidP="004E7868">
            <w:pPr>
              <w:jc w:val="center"/>
            </w:pPr>
            <w:r w:rsidRPr="00153CBE">
              <w:rPr>
                <w:sz w:val="22"/>
                <w:szCs w:val="22"/>
              </w:rPr>
              <w:t>168</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Harghita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171</w:t>
            </w:r>
          </w:p>
        </w:tc>
        <w:tc>
          <w:tcPr>
            <w:tcW w:w="2078" w:type="dxa"/>
            <w:shd w:val="clear" w:color="auto" w:fill="auto"/>
            <w:vAlign w:val="bottom"/>
          </w:tcPr>
          <w:p w:rsidR="004E7868" w:rsidRPr="00153CBE" w:rsidRDefault="004E7868" w:rsidP="004E7868">
            <w:pPr>
              <w:jc w:val="center"/>
            </w:pPr>
            <w:r w:rsidRPr="00153CBE">
              <w:rPr>
                <w:sz w:val="22"/>
                <w:szCs w:val="22"/>
              </w:rPr>
              <w:t>164</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Hunedoara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266</w:t>
            </w:r>
          </w:p>
        </w:tc>
        <w:tc>
          <w:tcPr>
            <w:tcW w:w="2078" w:type="dxa"/>
            <w:shd w:val="clear" w:color="auto" w:fill="auto"/>
            <w:vAlign w:val="bottom"/>
          </w:tcPr>
          <w:p w:rsidR="004E7868" w:rsidRPr="00153CBE" w:rsidRDefault="004E7868" w:rsidP="004E7868">
            <w:pPr>
              <w:jc w:val="center"/>
            </w:pPr>
            <w:r w:rsidRPr="00153CBE">
              <w:rPr>
                <w:sz w:val="22"/>
                <w:szCs w:val="22"/>
              </w:rPr>
              <w:t>266</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Ialomiţa</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48</w:t>
            </w:r>
          </w:p>
        </w:tc>
        <w:tc>
          <w:tcPr>
            <w:tcW w:w="2078" w:type="dxa"/>
            <w:shd w:val="clear" w:color="auto" w:fill="auto"/>
            <w:vAlign w:val="bottom"/>
          </w:tcPr>
          <w:p w:rsidR="004E7868" w:rsidRPr="00153CBE" w:rsidRDefault="004E7868" w:rsidP="004E7868">
            <w:pPr>
              <w:jc w:val="center"/>
            </w:pPr>
            <w:r w:rsidRPr="00153CBE">
              <w:rPr>
                <w:sz w:val="22"/>
                <w:szCs w:val="22"/>
              </w:rPr>
              <w:t>79</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Iaşi</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550</w:t>
            </w:r>
          </w:p>
        </w:tc>
        <w:tc>
          <w:tcPr>
            <w:tcW w:w="2078" w:type="dxa"/>
            <w:shd w:val="clear" w:color="auto" w:fill="auto"/>
            <w:vAlign w:val="bottom"/>
          </w:tcPr>
          <w:p w:rsidR="004E7868" w:rsidRPr="00153CBE" w:rsidRDefault="004E7868" w:rsidP="004E7868">
            <w:pPr>
              <w:jc w:val="center"/>
            </w:pPr>
            <w:r w:rsidRPr="00153CBE">
              <w:rPr>
                <w:sz w:val="22"/>
                <w:szCs w:val="22"/>
              </w:rPr>
              <w:t>1272</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Ilfov</w:t>
            </w:r>
          </w:p>
        </w:tc>
        <w:tc>
          <w:tcPr>
            <w:tcW w:w="2078" w:type="dxa"/>
            <w:noWrap/>
          </w:tcPr>
          <w:p w:rsidR="004E7868" w:rsidRPr="00153CBE" w:rsidRDefault="004E7868" w:rsidP="004E7868">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198</w:t>
            </w:r>
          </w:p>
        </w:tc>
        <w:tc>
          <w:tcPr>
            <w:tcW w:w="2078" w:type="dxa"/>
            <w:shd w:val="clear" w:color="auto" w:fill="auto"/>
            <w:vAlign w:val="bottom"/>
          </w:tcPr>
          <w:p w:rsidR="004E7868" w:rsidRPr="00153CBE" w:rsidRDefault="004E7868" w:rsidP="004E7868">
            <w:pPr>
              <w:jc w:val="center"/>
            </w:pPr>
            <w:r w:rsidRPr="00153CBE">
              <w:rPr>
                <w:sz w:val="22"/>
                <w:szCs w:val="22"/>
              </w:rPr>
              <w:t>185</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Maramureş</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350</w:t>
            </w:r>
          </w:p>
        </w:tc>
        <w:tc>
          <w:tcPr>
            <w:tcW w:w="2078" w:type="dxa"/>
            <w:shd w:val="clear" w:color="auto" w:fill="auto"/>
            <w:vAlign w:val="bottom"/>
          </w:tcPr>
          <w:p w:rsidR="004E7868" w:rsidRPr="00153CBE" w:rsidRDefault="004E7868" w:rsidP="004E7868">
            <w:pPr>
              <w:jc w:val="center"/>
            </w:pPr>
            <w:r w:rsidRPr="00153CBE">
              <w:rPr>
                <w:sz w:val="22"/>
                <w:szCs w:val="22"/>
              </w:rPr>
              <w:t>353</w:t>
            </w:r>
          </w:p>
        </w:tc>
      </w:tr>
      <w:tr w:rsidR="004E7868" w:rsidRPr="00153CBE" w:rsidTr="007452B0">
        <w:trPr>
          <w:trHeight w:hRule="exact" w:val="284"/>
          <w:jc w:val="center"/>
        </w:trPr>
        <w:tc>
          <w:tcPr>
            <w:tcW w:w="2052" w:type="dxa"/>
            <w:shd w:val="clear" w:color="auto" w:fill="auto"/>
            <w:vAlign w:val="bottom"/>
          </w:tcPr>
          <w:p w:rsidR="004E7868" w:rsidRPr="00153CBE" w:rsidRDefault="004E7868" w:rsidP="004E7868">
            <w:r w:rsidRPr="00153CBE">
              <w:rPr>
                <w:sz w:val="22"/>
                <w:szCs w:val="22"/>
              </w:rPr>
              <w:t>Mehedinţi</w:t>
            </w:r>
          </w:p>
        </w:tc>
        <w:tc>
          <w:tcPr>
            <w:tcW w:w="2078" w:type="dxa"/>
            <w:noWrap/>
          </w:tcPr>
          <w:p w:rsidR="004E7868" w:rsidRPr="00153CBE" w:rsidRDefault="004E7868" w:rsidP="004E7868">
            <w:pPr>
              <w:pStyle w:val="TableParagraph"/>
              <w:ind w:right="25"/>
              <w:jc w:val="center"/>
              <w:rPr>
                <w:rFonts w:ascii="Times New Roman" w:hAnsi="Times New Roman" w:cs="Times New Roman"/>
              </w:rPr>
            </w:pPr>
            <w:r w:rsidRPr="00153CBE">
              <w:rPr>
                <w:rFonts w:ascii="Times New Roman" w:hAnsi="Times New Roman" w:cs="Times New Roman"/>
                <w:sz w:val="22"/>
                <w:szCs w:val="22"/>
              </w:rPr>
              <w:t>139</w:t>
            </w:r>
          </w:p>
        </w:tc>
        <w:tc>
          <w:tcPr>
            <w:tcW w:w="2078" w:type="dxa"/>
            <w:shd w:val="clear" w:color="auto" w:fill="auto"/>
            <w:vAlign w:val="bottom"/>
          </w:tcPr>
          <w:p w:rsidR="004E7868" w:rsidRPr="00153CBE" w:rsidRDefault="004E7868" w:rsidP="004E7868">
            <w:pPr>
              <w:jc w:val="center"/>
            </w:pPr>
            <w:r w:rsidRPr="00153CBE">
              <w:rPr>
                <w:sz w:val="22"/>
                <w:szCs w:val="22"/>
              </w:rPr>
              <w:t>130</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Mureş</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488</w:t>
            </w:r>
          </w:p>
        </w:tc>
        <w:tc>
          <w:tcPr>
            <w:tcW w:w="2078" w:type="dxa"/>
            <w:shd w:val="clear" w:color="auto" w:fill="auto"/>
            <w:vAlign w:val="bottom"/>
          </w:tcPr>
          <w:p w:rsidR="00FF02B7" w:rsidRPr="00153CBE" w:rsidRDefault="00FF02B7" w:rsidP="00FF02B7">
            <w:pPr>
              <w:jc w:val="center"/>
            </w:pPr>
            <w:r w:rsidRPr="00153CBE">
              <w:rPr>
                <w:sz w:val="22"/>
                <w:szCs w:val="22"/>
              </w:rPr>
              <w:t>462</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Neamţ</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298</w:t>
            </w:r>
          </w:p>
        </w:tc>
        <w:tc>
          <w:tcPr>
            <w:tcW w:w="2078" w:type="dxa"/>
            <w:shd w:val="clear" w:color="auto" w:fill="auto"/>
            <w:vAlign w:val="bottom"/>
          </w:tcPr>
          <w:p w:rsidR="00FF02B7" w:rsidRPr="00153CBE" w:rsidRDefault="00FF02B7" w:rsidP="00FF02B7">
            <w:pPr>
              <w:jc w:val="center"/>
            </w:pPr>
            <w:r w:rsidRPr="00153CBE">
              <w:rPr>
                <w:sz w:val="22"/>
                <w:szCs w:val="22"/>
              </w:rPr>
              <w:t>280</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Olt</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84</w:t>
            </w:r>
          </w:p>
        </w:tc>
        <w:tc>
          <w:tcPr>
            <w:tcW w:w="2078" w:type="dxa"/>
            <w:shd w:val="clear" w:color="auto" w:fill="auto"/>
            <w:vAlign w:val="bottom"/>
          </w:tcPr>
          <w:p w:rsidR="00FF02B7" w:rsidRPr="00153CBE" w:rsidRDefault="00FF02B7" w:rsidP="00FF02B7">
            <w:pPr>
              <w:jc w:val="center"/>
            </w:pPr>
            <w:r w:rsidRPr="00153CBE">
              <w:rPr>
                <w:sz w:val="22"/>
                <w:szCs w:val="22"/>
              </w:rPr>
              <w:t>84</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Prahova</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524</w:t>
            </w:r>
          </w:p>
        </w:tc>
        <w:tc>
          <w:tcPr>
            <w:tcW w:w="2078" w:type="dxa"/>
            <w:shd w:val="clear" w:color="auto" w:fill="auto"/>
            <w:vAlign w:val="bottom"/>
          </w:tcPr>
          <w:p w:rsidR="00FF02B7" w:rsidRPr="00153CBE" w:rsidRDefault="00FF02B7" w:rsidP="00FF02B7">
            <w:pPr>
              <w:jc w:val="center"/>
            </w:pPr>
            <w:r w:rsidRPr="00153CBE">
              <w:rPr>
                <w:sz w:val="22"/>
                <w:szCs w:val="22"/>
              </w:rPr>
              <w:t>495</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Sălaj</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217</w:t>
            </w:r>
          </w:p>
        </w:tc>
        <w:tc>
          <w:tcPr>
            <w:tcW w:w="2078" w:type="dxa"/>
            <w:shd w:val="clear" w:color="auto" w:fill="auto"/>
            <w:vAlign w:val="bottom"/>
          </w:tcPr>
          <w:p w:rsidR="00FF02B7" w:rsidRPr="00153CBE" w:rsidRDefault="00FF02B7" w:rsidP="00FF02B7">
            <w:pPr>
              <w:jc w:val="center"/>
            </w:pPr>
            <w:r w:rsidRPr="00153CBE">
              <w:rPr>
                <w:sz w:val="22"/>
                <w:szCs w:val="22"/>
              </w:rPr>
              <w:t>160</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Satu Mare</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148</w:t>
            </w:r>
          </w:p>
        </w:tc>
        <w:tc>
          <w:tcPr>
            <w:tcW w:w="2078" w:type="dxa"/>
            <w:shd w:val="clear" w:color="auto" w:fill="auto"/>
            <w:vAlign w:val="bottom"/>
          </w:tcPr>
          <w:p w:rsidR="00FF02B7" w:rsidRPr="00153CBE" w:rsidRDefault="00FF02B7" w:rsidP="00FF02B7">
            <w:pPr>
              <w:jc w:val="center"/>
            </w:pPr>
            <w:r w:rsidRPr="00153CBE">
              <w:rPr>
                <w:sz w:val="22"/>
                <w:szCs w:val="22"/>
              </w:rPr>
              <w:t>231</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Sibiu</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477</w:t>
            </w:r>
          </w:p>
        </w:tc>
        <w:tc>
          <w:tcPr>
            <w:tcW w:w="2078" w:type="dxa"/>
            <w:shd w:val="clear" w:color="auto" w:fill="auto"/>
            <w:vAlign w:val="bottom"/>
          </w:tcPr>
          <w:p w:rsidR="00FF02B7" w:rsidRPr="00153CBE" w:rsidRDefault="00FF02B7" w:rsidP="00FF02B7">
            <w:pPr>
              <w:jc w:val="center"/>
            </w:pPr>
            <w:r w:rsidRPr="00153CBE">
              <w:rPr>
                <w:sz w:val="22"/>
                <w:szCs w:val="22"/>
              </w:rPr>
              <w:t>466</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Suceava</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435</w:t>
            </w:r>
          </w:p>
        </w:tc>
        <w:tc>
          <w:tcPr>
            <w:tcW w:w="2078" w:type="dxa"/>
            <w:shd w:val="clear" w:color="auto" w:fill="auto"/>
            <w:vAlign w:val="bottom"/>
          </w:tcPr>
          <w:p w:rsidR="00FF02B7" w:rsidRPr="00153CBE" w:rsidRDefault="00FF02B7" w:rsidP="00FF02B7">
            <w:pPr>
              <w:jc w:val="center"/>
            </w:pPr>
            <w:r w:rsidRPr="00153CBE">
              <w:rPr>
                <w:sz w:val="22"/>
                <w:szCs w:val="22"/>
              </w:rPr>
              <w:t>432</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Teleorman</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115</w:t>
            </w:r>
          </w:p>
        </w:tc>
        <w:tc>
          <w:tcPr>
            <w:tcW w:w="2078" w:type="dxa"/>
            <w:shd w:val="clear" w:color="auto" w:fill="auto"/>
            <w:vAlign w:val="bottom"/>
          </w:tcPr>
          <w:p w:rsidR="00FF02B7" w:rsidRPr="00153CBE" w:rsidRDefault="00FF02B7" w:rsidP="00FF02B7">
            <w:pPr>
              <w:jc w:val="center"/>
            </w:pPr>
            <w:r w:rsidRPr="00153CBE">
              <w:rPr>
                <w:sz w:val="22"/>
                <w:szCs w:val="22"/>
              </w:rPr>
              <w:t>113</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Timiş</w:t>
            </w:r>
          </w:p>
        </w:tc>
        <w:tc>
          <w:tcPr>
            <w:tcW w:w="2078" w:type="dxa"/>
            <w:noWrap/>
          </w:tcPr>
          <w:p w:rsidR="00FF02B7" w:rsidRPr="00153CBE" w:rsidRDefault="00FF02B7" w:rsidP="00FF02B7">
            <w:pPr>
              <w:pStyle w:val="TableParagraph"/>
              <w:spacing w:before="27"/>
              <w:ind w:right="25"/>
              <w:jc w:val="center"/>
              <w:rPr>
                <w:rFonts w:ascii="Times New Roman" w:hAnsi="Times New Roman" w:cs="Times New Roman"/>
              </w:rPr>
            </w:pPr>
            <w:r w:rsidRPr="00153CBE">
              <w:rPr>
                <w:rFonts w:ascii="Times New Roman" w:hAnsi="Times New Roman" w:cs="Times New Roman"/>
                <w:sz w:val="22"/>
                <w:szCs w:val="22"/>
              </w:rPr>
              <w:t>1038</w:t>
            </w:r>
          </w:p>
        </w:tc>
        <w:tc>
          <w:tcPr>
            <w:tcW w:w="2078" w:type="dxa"/>
            <w:shd w:val="clear" w:color="auto" w:fill="auto"/>
            <w:vAlign w:val="bottom"/>
          </w:tcPr>
          <w:p w:rsidR="00FF02B7" w:rsidRPr="00153CBE" w:rsidRDefault="00FF02B7" w:rsidP="00FF02B7">
            <w:pPr>
              <w:jc w:val="center"/>
            </w:pPr>
            <w:r w:rsidRPr="00153CBE">
              <w:rPr>
                <w:sz w:val="22"/>
                <w:szCs w:val="22"/>
              </w:rPr>
              <w:t>1022</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Tulcea</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105</w:t>
            </w:r>
          </w:p>
        </w:tc>
        <w:tc>
          <w:tcPr>
            <w:tcW w:w="2078" w:type="dxa"/>
            <w:shd w:val="clear" w:color="auto" w:fill="auto"/>
            <w:vAlign w:val="bottom"/>
          </w:tcPr>
          <w:p w:rsidR="00FF02B7" w:rsidRPr="00153CBE" w:rsidRDefault="00FF02B7" w:rsidP="00FF02B7">
            <w:pPr>
              <w:jc w:val="center"/>
            </w:pPr>
            <w:r w:rsidRPr="00153CBE">
              <w:rPr>
                <w:sz w:val="22"/>
                <w:szCs w:val="22"/>
              </w:rPr>
              <w:t>112</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Vâlcea</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157</w:t>
            </w:r>
          </w:p>
        </w:tc>
        <w:tc>
          <w:tcPr>
            <w:tcW w:w="2078" w:type="dxa"/>
            <w:shd w:val="clear" w:color="auto" w:fill="auto"/>
            <w:vAlign w:val="bottom"/>
          </w:tcPr>
          <w:p w:rsidR="00FF02B7" w:rsidRPr="00153CBE" w:rsidRDefault="00FF02B7" w:rsidP="00FF02B7">
            <w:pPr>
              <w:jc w:val="center"/>
            </w:pPr>
            <w:r w:rsidRPr="00153CBE">
              <w:rPr>
                <w:sz w:val="22"/>
                <w:szCs w:val="22"/>
              </w:rPr>
              <w:t>221</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Vaslui</w:t>
            </w:r>
          </w:p>
        </w:tc>
        <w:tc>
          <w:tcPr>
            <w:tcW w:w="2078" w:type="dxa"/>
            <w:noWrap/>
          </w:tcPr>
          <w:p w:rsidR="00FF02B7" w:rsidRPr="00153CBE" w:rsidRDefault="00FF02B7" w:rsidP="00FF02B7">
            <w:pPr>
              <w:pStyle w:val="TableParagraph"/>
              <w:ind w:right="25"/>
              <w:jc w:val="center"/>
              <w:rPr>
                <w:rFonts w:ascii="Times New Roman" w:hAnsi="Times New Roman" w:cs="Times New Roman"/>
              </w:rPr>
            </w:pPr>
            <w:r w:rsidRPr="00153CBE">
              <w:rPr>
                <w:rFonts w:ascii="Times New Roman" w:hAnsi="Times New Roman" w:cs="Times New Roman"/>
                <w:sz w:val="22"/>
                <w:szCs w:val="22"/>
              </w:rPr>
              <w:t>229</w:t>
            </w:r>
          </w:p>
        </w:tc>
        <w:tc>
          <w:tcPr>
            <w:tcW w:w="2078" w:type="dxa"/>
            <w:shd w:val="clear" w:color="auto" w:fill="auto"/>
            <w:vAlign w:val="bottom"/>
          </w:tcPr>
          <w:p w:rsidR="00FF02B7" w:rsidRPr="00153CBE" w:rsidRDefault="00FF02B7" w:rsidP="00FF02B7">
            <w:pPr>
              <w:jc w:val="center"/>
            </w:pPr>
            <w:r w:rsidRPr="00153CBE">
              <w:rPr>
                <w:sz w:val="22"/>
                <w:szCs w:val="22"/>
              </w:rPr>
              <w:t>150</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Vrancea</w:t>
            </w:r>
          </w:p>
        </w:tc>
        <w:tc>
          <w:tcPr>
            <w:tcW w:w="2078" w:type="dxa"/>
            <w:noWrap/>
          </w:tcPr>
          <w:p w:rsidR="00FF02B7" w:rsidRPr="00153CBE" w:rsidRDefault="00FF02B7" w:rsidP="00FF02B7">
            <w:pPr>
              <w:pStyle w:val="TableParagraph"/>
              <w:spacing w:line="180" w:lineRule="exact"/>
              <w:ind w:right="25"/>
              <w:jc w:val="center"/>
              <w:rPr>
                <w:rFonts w:ascii="Times New Roman" w:hAnsi="Times New Roman" w:cs="Times New Roman"/>
              </w:rPr>
            </w:pPr>
            <w:r w:rsidRPr="00153CBE">
              <w:rPr>
                <w:rFonts w:ascii="Times New Roman" w:hAnsi="Times New Roman" w:cs="Times New Roman"/>
                <w:sz w:val="22"/>
                <w:szCs w:val="22"/>
              </w:rPr>
              <w:t>173</w:t>
            </w:r>
          </w:p>
        </w:tc>
        <w:tc>
          <w:tcPr>
            <w:tcW w:w="2078" w:type="dxa"/>
            <w:shd w:val="clear" w:color="auto" w:fill="auto"/>
            <w:vAlign w:val="bottom"/>
          </w:tcPr>
          <w:p w:rsidR="00FF02B7" w:rsidRPr="00153CBE" w:rsidRDefault="00FF02B7" w:rsidP="00FF02B7">
            <w:pPr>
              <w:jc w:val="center"/>
            </w:pPr>
            <w:r w:rsidRPr="00153CBE">
              <w:rPr>
                <w:sz w:val="22"/>
                <w:szCs w:val="22"/>
              </w:rPr>
              <w:t>176</w:t>
            </w:r>
          </w:p>
        </w:tc>
      </w:tr>
      <w:tr w:rsidR="00FF02B7" w:rsidRPr="00153CBE" w:rsidTr="007452B0">
        <w:trPr>
          <w:trHeight w:hRule="exact" w:val="284"/>
          <w:jc w:val="center"/>
        </w:trPr>
        <w:tc>
          <w:tcPr>
            <w:tcW w:w="2052" w:type="dxa"/>
            <w:shd w:val="clear" w:color="auto" w:fill="auto"/>
            <w:vAlign w:val="bottom"/>
          </w:tcPr>
          <w:p w:rsidR="00FF02B7" w:rsidRPr="00153CBE" w:rsidRDefault="00FF02B7" w:rsidP="00FF02B7">
            <w:r w:rsidRPr="00153CBE">
              <w:rPr>
                <w:sz w:val="22"/>
                <w:szCs w:val="22"/>
              </w:rPr>
              <w:t>Municipiul Bucureşti</w:t>
            </w:r>
          </w:p>
        </w:tc>
        <w:tc>
          <w:tcPr>
            <w:tcW w:w="2078" w:type="dxa"/>
            <w:noWrap/>
          </w:tcPr>
          <w:p w:rsidR="00FF02B7" w:rsidRPr="00153CBE" w:rsidRDefault="00FF02B7" w:rsidP="00FF02B7">
            <w:pPr>
              <w:pStyle w:val="TableParagraph"/>
              <w:spacing w:before="18"/>
              <w:ind w:right="25"/>
              <w:jc w:val="center"/>
              <w:rPr>
                <w:rFonts w:ascii="Times New Roman" w:hAnsi="Times New Roman" w:cs="Times New Roman"/>
              </w:rPr>
            </w:pPr>
            <w:r w:rsidRPr="00153CBE">
              <w:rPr>
                <w:rFonts w:ascii="Times New Roman" w:hAnsi="Times New Roman" w:cs="Times New Roman"/>
                <w:sz w:val="22"/>
                <w:szCs w:val="22"/>
              </w:rPr>
              <w:t>2864</w:t>
            </w:r>
          </w:p>
        </w:tc>
        <w:tc>
          <w:tcPr>
            <w:tcW w:w="2078" w:type="dxa"/>
            <w:shd w:val="clear" w:color="auto" w:fill="auto"/>
            <w:vAlign w:val="bottom"/>
          </w:tcPr>
          <w:p w:rsidR="00FF02B7" w:rsidRPr="00153CBE" w:rsidRDefault="00FF02B7" w:rsidP="00FF02B7">
            <w:pPr>
              <w:jc w:val="center"/>
            </w:pPr>
            <w:r w:rsidRPr="00153CBE">
              <w:rPr>
                <w:sz w:val="22"/>
                <w:szCs w:val="22"/>
              </w:rPr>
              <w:t>2930</w:t>
            </w:r>
          </w:p>
        </w:tc>
      </w:tr>
    </w:tbl>
    <w:p w:rsidR="004C6308" w:rsidRDefault="001D3159" w:rsidP="00995626">
      <w:pPr>
        <w:jc w:val="both"/>
        <w:rPr>
          <w:bCs/>
          <w:sz w:val="22"/>
          <w:szCs w:val="22"/>
        </w:rPr>
      </w:pPr>
      <w:r>
        <w:rPr>
          <w:bCs/>
          <w:sz w:val="22"/>
          <w:szCs w:val="22"/>
        </w:rPr>
        <w:t xml:space="preserve">     </w:t>
      </w:r>
    </w:p>
    <w:p w:rsidR="004C6308" w:rsidRDefault="004C6308" w:rsidP="00995626">
      <w:pPr>
        <w:jc w:val="both"/>
        <w:rPr>
          <w:bCs/>
          <w:sz w:val="22"/>
          <w:szCs w:val="22"/>
        </w:rPr>
      </w:pPr>
    </w:p>
    <w:p w:rsidR="003C6B05" w:rsidRDefault="001D3159" w:rsidP="00995626">
      <w:pPr>
        <w:jc w:val="both"/>
        <w:rPr>
          <w:bCs/>
          <w:sz w:val="22"/>
          <w:szCs w:val="22"/>
        </w:rPr>
      </w:pPr>
      <w:r>
        <w:rPr>
          <w:bCs/>
          <w:sz w:val="22"/>
          <w:szCs w:val="22"/>
        </w:rPr>
        <w:t xml:space="preserve"> </w:t>
      </w:r>
      <w:r w:rsidR="003C6B05" w:rsidRPr="00706441">
        <w:rPr>
          <w:bCs/>
          <w:sz w:val="22"/>
          <w:szCs w:val="22"/>
        </w:rPr>
        <w:t xml:space="preserve">Distribuţia </w:t>
      </w:r>
      <w:r w:rsidR="004C27C0">
        <w:rPr>
          <w:bCs/>
          <w:sz w:val="22"/>
          <w:szCs w:val="22"/>
        </w:rPr>
        <w:t>cabinetelor stomatologice</w:t>
      </w:r>
      <w:r w:rsidR="003C6B05" w:rsidRPr="00706441">
        <w:rPr>
          <w:bCs/>
          <w:sz w:val="22"/>
          <w:szCs w:val="22"/>
        </w:rPr>
        <w:t>, conform raportului privind Activitatea unităţilor sanitare</w:t>
      </w:r>
      <w:r w:rsidR="007B7A1D" w:rsidRPr="00706441">
        <w:rPr>
          <w:bCs/>
          <w:sz w:val="22"/>
          <w:szCs w:val="22"/>
        </w:rPr>
        <w:t>, Institutul</w:t>
      </w:r>
      <w:r w:rsidR="003C6B05" w:rsidRPr="00706441">
        <w:rPr>
          <w:bCs/>
          <w:sz w:val="22"/>
          <w:szCs w:val="22"/>
        </w:rPr>
        <w:t xml:space="preserve"> Naţional de Statistică a furnizat u</w:t>
      </w:r>
      <w:r w:rsidR="00D147CE" w:rsidRPr="00706441">
        <w:rPr>
          <w:bCs/>
          <w:sz w:val="22"/>
          <w:szCs w:val="22"/>
        </w:rPr>
        <w:t>rmătoarele date pentru anul 201</w:t>
      </w:r>
      <w:r w:rsidR="00920E98">
        <w:rPr>
          <w:bCs/>
          <w:sz w:val="22"/>
          <w:szCs w:val="22"/>
        </w:rPr>
        <w:t>8</w:t>
      </w:r>
      <w:r w:rsidR="003C6B05" w:rsidRPr="00706441">
        <w:rPr>
          <w:bCs/>
          <w:sz w:val="22"/>
          <w:szCs w:val="22"/>
        </w:rPr>
        <w:t>:</w:t>
      </w:r>
    </w:p>
    <w:p w:rsidR="00A142AA" w:rsidRDefault="001D3159" w:rsidP="00E16C5F">
      <w:pPr>
        <w:jc w:val="both"/>
        <w:rPr>
          <w:b/>
          <w:bCs/>
          <w:sz w:val="22"/>
          <w:szCs w:val="22"/>
        </w:rPr>
      </w:pPr>
      <w:r>
        <w:rPr>
          <w:b/>
          <w:bCs/>
          <w:sz w:val="22"/>
          <w:szCs w:val="22"/>
        </w:rPr>
        <w:t xml:space="preserve">   </w:t>
      </w:r>
    </w:p>
    <w:p w:rsidR="003C6B05" w:rsidRPr="00706441" w:rsidRDefault="001D3159" w:rsidP="00E16C5F">
      <w:pPr>
        <w:jc w:val="both"/>
        <w:rPr>
          <w:bCs/>
          <w:sz w:val="22"/>
          <w:szCs w:val="22"/>
        </w:rPr>
      </w:pPr>
      <w:r>
        <w:rPr>
          <w:b/>
          <w:bCs/>
          <w:sz w:val="22"/>
          <w:szCs w:val="22"/>
        </w:rPr>
        <w:t xml:space="preserve">   </w:t>
      </w:r>
      <w:r w:rsidR="003C6B05" w:rsidRPr="00706441">
        <w:rPr>
          <w:b/>
          <w:bCs/>
          <w:sz w:val="22"/>
          <w:szCs w:val="22"/>
        </w:rPr>
        <w:t>Tabelul 3</w:t>
      </w:r>
      <w:r w:rsidR="003C6B05" w:rsidRPr="00706441">
        <w:rPr>
          <w:bCs/>
          <w:sz w:val="22"/>
          <w:szCs w:val="22"/>
        </w:rPr>
        <w:t>. Distribuţia</w:t>
      </w:r>
      <w:r w:rsidR="00B1157D">
        <w:rPr>
          <w:bCs/>
          <w:sz w:val="22"/>
          <w:szCs w:val="22"/>
        </w:rPr>
        <w:t xml:space="preserve"> cabinetelor</w:t>
      </w:r>
      <w:r w:rsidR="00E95344">
        <w:rPr>
          <w:bCs/>
          <w:sz w:val="22"/>
          <w:szCs w:val="22"/>
        </w:rPr>
        <w:t xml:space="preserve"> </w:t>
      </w:r>
      <w:r w:rsidR="003C6B05" w:rsidRPr="00706441">
        <w:rPr>
          <w:bCs/>
          <w:sz w:val="22"/>
          <w:szCs w:val="22"/>
        </w:rPr>
        <w:t>stomatologi</w:t>
      </w:r>
      <w:r w:rsidR="00B1157D">
        <w:rPr>
          <w:bCs/>
          <w:sz w:val="22"/>
          <w:szCs w:val="22"/>
        </w:rPr>
        <w:t>ce</w:t>
      </w:r>
      <w:r w:rsidR="003C6B05" w:rsidRPr="00706441">
        <w:rPr>
          <w:bCs/>
          <w:sz w:val="22"/>
          <w:szCs w:val="22"/>
        </w:rPr>
        <w:t xml:space="preserve"> pe medii de rezidenţă şi după forma de proprietate a</w:t>
      </w:r>
      <w:r w:rsidR="00D147CE" w:rsidRPr="00706441">
        <w:rPr>
          <w:bCs/>
          <w:sz w:val="22"/>
          <w:szCs w:val="22"/>
        </w:rPr>
        <w:t xml:space="preserve"> unităţii sanitare, în anul 201</w:t>
      </w:r>
      <w:r w:rsidR="00920E98">
        <w:rPr>
          <w:bCs/>
          <w:sz w:val="22"/>
          <w:szCs w:val="22"/>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766"/>
        <w:gridCol w:w="828"/>
        <w:gridCol w:w="766"/>
      </w:tblGrid>
      <w:tr w:rsidR="003C6B05" w:rsidRPr="00706441" w:rsidTr="001D0929">
        <w:trPr>
          <w:trHeight w:hRule="exact" w:val="397"/>
          <w:jc w:val="center"/>
        </w:trPr>
        <w:tc>
          <w:tcPr>
            <w:tcW w:w="4429" w:type="dxa"/>
            <w:shd w:val="clear" w:color="auto" w:fill="auto"/>
          </w:tcPr>
          <w:p w:rsidR="003C6B05" w:rsidRPr="00706441" w:rsidRDefault="003C6B05" w:rsidP="00995626">
            <w:pPr>
              <w:jc w:val="both"/>
              <w:rPr>
                <w:b/>
                <w:bCs/>
                <w:color w:val="FFFFFF"/>
              </w:rPr>
            </w:pPr>
            <w:r w:rsidRPr="00706441">
              <w:rPr>
                <w:b/>
                <w:bCs/>
                <w:color w:val="000000" w:themeColor="text1"/>
                <w:sz w:val="22"/>
                <w:szCs w:val="22"/>
              </w:rPr>
              <w:t>FORMA DE PROPRIETATE PUBLICĂ</w:t>
            </w:r>
          </w:p>
        </w:tc>
        <w:tc>
          <w:tcPr>
            <w:tcW w:w="766" w:type="dxa"/>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Total</w:t>
            </w:r>
          </w:p>
        </w:tc>
        <w:tc>
          <w:tcPr>
            <w:tcW w:w="0" w:type="auto"/>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Urban</w:t>
            </w:r>
          </w:p>
        </w:tc>
        <w:tc>
          <w:tcPr>
            <w:tcW w:w="0" w:type="auto"/>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Rural</w:t>
            </w:r>
          </w:p>
        </w:tc>
      </w:tr>
      <w:tr w:rsidR="003C6B05" w:rsidRPr="00706441" w:rsidTr="006068B9">
        <w:trPr>
          <w:trHeight w:hRule="exact" w:val="397"/>
          <w:jc w:val="center"/>
        </w:trPr>
        <w:tc>
          <w:tcPr>
            <w:tcW w:w="4429" w:type="dxa"/>
          </w:tcPr>
          <w:p w:rsidR="003C6B05" w:rsidRPr="00706441" w:rsidRDefault="003C6B05" w:rsidP="00995626">
            <w:pPr>
              <w:rPr>
                <w:bCs/>
              </w:rPr>
            </w:pPr>
            <w:r w:rsidRPr="00706441">
              <w:rPr>
                <w:sz w:val="22"/>
                <w:szCs w:val="22"/>
              </w:rPr>
              <w:t>Cabinete stomatologice școlare</w:t>
            </w:r>
          </w:p>
        </w:tc>
        <w:tc>
          <w:tcPr>
            <w:tcW w:w="766" w:type="dxa"/>
          </w:tcPr>
          <w:p w:rsidR="003C6B05" w:rsidRPr="00706441" w:rsidRDefault="00D147CE" w:rsidP="00F8111A">
            <w:pPr>
              <w:jc w:val="both"/>
              <w:rPr>
                <w:bCs/>
              </w:rPr>
            </w:pPr>
            <w:r w:rsidRPr="00706441">
              <w:rPr>
                <w:bCs/>
                <w:sz w:val="22"/>
                <w:szCs w:val="22"/>
              </w:rPr>
              <w:t>4</w:t>
            </w:r>
            <w:r w:rsidR="00F8111A">
              <w:rPr>
                <w:bCs/>
                <w:sz w:val="22"/>
                <w:szCs w:val="22"/>
              </w:rPr>
              <w:t>54</w:t>
            </w:r>
          </w:p>
        </w:tc>
        <w:tc>
          <w:tcPr>
            <w:tcW w:w="0" w:type="auto"/>
          </w:tcPr>
          <w:p w:rsidR="003C6B05" w:rsidRPr="00706441" w:rsidRDefault="004037AC" w:rsidP="00F8111A">
            <w:pPr>
              <w:jc w:val="both"/>
              <w:rPr>
                <w:bCs/>
              </w:rPr>
            </w:pPr>
            <w:r w:rsidRPr="00706441">
              <w:rPr>
                <w:bCs/>
                <w:sz w:val="22"/>
                <w:szCs w:val="22"/>
              </w:rPr>
              <w:t>4</w:t>
            </w:r>
            <w:r w:rsidR="00F8111A">
              <w:rPr>
                <w:bCs/>
                <w:sz w:val="22"/>
                <w:szCs w:val="22"/>
              </w:rPr>
              <w:t>52</w:t>
            </w:r>
          </w:p>
        </w:tc>
        <w:tc>
          <w:tcPr>
            <w:tcW w:w="0" w:type="auto"/>
          </w:tcPr>
          <w:p w:rsidR="003C6B05" w:rsidRPr="00706441" w:rsidRDefault="004037AC" w:rsidP="00995626">
            <w:pPr>
              <w:jc w:val="both"/>
              <w:rPr>
                <w:bCs/>
              </w:rPr>
            </w:pPr>
            <w:r w:rsidRPr="00706441">
              <w:rPr>
                <w:bCs/>
                <w:sz w:val="22"/>
                <w:szCs w:val="22"/>
              </w:rPr>
              <w:t>2</w:t>
            </w:r>
          </w:p>
        </w:tc>
      </w:tr>
      <w:tr w:rsidR="003C6B05" w:rsidRPr="00706441" w:rsidTr="006068B9">
        <w:trPr>
          <w:trHeight w:hRule="exact" w:val="397"/>
          <w:jc w:val="center"/>
        </w:trPr>
        <w:tc>
          <w:tcPr>
            <w:tcW w:w="4429" w:type="dxa"/>
          </w:tcPr>
          <w:p w:rsidR="003C6B05" w:rsidRPr="00706441" w:rsidRDefault="003C6B05" w:rsidP="00995626">
            <w:pPr>
              <w:rPr>
                <w:bCs/>
              </w:rPr>
            </w:pPr>
            <w:r w:rsidRPr="00706441">
              <w:rPr>
                <w:sz w:val="22"/>
                <w:szCs w:val="22"/>
              </w:rPr>
              <w:t>Cabinete stomatologice studențești</w:t>
            </w:r>
          </w:p>
        </w:tc>
        <w:tc>
          <w:tcPr>
            <w:tcW w:w="766" w:type="dxa"/>
          </w:tcPr>
          <w:p w:rsidR="003C6B05" w:rsidRPr="00706441" w:rsidRDefault="00252674" w:rsidP="00995626">
            <w:pPr>
              <w:jc w:val="both"/>
              <w:rPr>
                <w:bCs/>
              </w:rPr>
            </w:pPr>
            <w:r w:rsidRPr="00706441">
              <w:rPr>
                <w:bCs/>
                <w:sz w:val="22"/>
                <w:szCs w:val="22"/>
              </w:rPr>
              <w:t>38</w:t>
            </w:r>
          </w:p>
        </w:tc>
        <w:tc>
          <w:tcPr>
            <w:tcW w:w="0" w:type="auto"/>
          </w:tcPr>
          <w:p w:rsidR="003C6B05" w:rsidRPr="00706441" w:rsidRDefault="00252674" w:rsidP="00995626">
            <w:pPr>
              <w:jc w:val="both"/>
              <w:rPr>
                <w:bCs/>
              </w:rPr>
            </w:pPr>
            <w:r w:rsidRPr="00706441">
              <w:rPr>
                <w:bCs/>
                <w:sz w:val="22"/>
                <w:szCs w:val="22"/>
              </w:rPr>
              <w:t>38</w:t>
            </w:r>
          </w:p>
        </w:tc>
        <w:tc>
          <w:tcPr>
            <w:tcW w:w="0" w:type="auto"/>
          </w:tcPr>
          <w:p w:rsidR="003C6B05" w:rsidRPr="00706441" w:rsidRDefault="00252674" w:rsidP="00995626">
            <w:pPr>
              <w:jc w:val="both"/>
              <w:rPr>
                <w:bCs/>
              </w:rPr>
            </w:pPr>
            <w:r w:rsidRPr="00706441">
              <w:rPr>
                <w:bCs/>
                <w:sz w:val="22"/>
                <w:szCs w:val="22"/>
              </w:rPr>
              <w:t>0</w:t>
            </w:r>
          </w:p>
        </w:tc>
      </w:tr>
      <w:tr w:rsidR="003C6B05" w:rsidRPr="00706441" w:rsidTr="001D0929">
        <w:trPr>
          <w:trHeight w:hRule="exact" w:val="397"/>
          <w:jc w:val="center"/>
        </w:trPr>
        <w:tc>
          <w:tcPr>
            <w:tcW w:w="4429" w:type="dxa"/>
            <w:shd w:val="clear" w:color="auto" w:fill="auto"/>
          </w:tcPr>
          <w:p w:rsidR="003C6B05" w:rsidRPr="00706441" w:rsidRDefault="003C6B05" w:rsidP="00995626">
            <w:pPr>
              <w:jc w:val="both"/>
              <w:rPr>
                <w:b/>
                <w:bCs/>
                <w:color w:val="FFFFFF"/>
              </w:rPr>
            </w:pPr>
            <w:r w:rsidRPr="00706441">
              <w:rPr>
                <w:b/>
                <w:bCs/>
                <w:color w:val="000000" w:themeColor="text1"/>
                <w:sz w:val="22"/>
                <w:szCs w:val="22"/>
              </w:rPr>
              <w:t>FORMA DE PROPRIETATE PRIVATĂ</w:t>
            </w:r>
          </w:p>
        </w:tc>
        <w:tc>
          <w:tcPr>
            <w:tcW w:w="0" w:type="auto"/>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Total</w:t>
            </w:r>
          </w:p>
        </w:tc>
        <w:tc>
          <w:tcPr>
            <w:tcW w:w="0" w:type="auto"/>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Urban</w:t>
            </w:r>
          </w:p>
        </w:tc>
        <w:tc>
          <w:tcPr>
            <w:tcW w:w="0" w:type="auto"/>
            <w:shd w:val="clear" w:color="auto" w:fill="auto"/>
          </w:tcPr>
          <w:p w:rsidR="003C6B05" w:rsidRPr="00706441" w:rsidRDefault="003C6B05" w:rsidP="00995626">
            <w:pPr>
              <w:jc w:val="both"/>
              <w:rPr>
                <w:b/>
                <w:bCs/>
                <w:color w:val="000000" w:themeColor="text1"/>
              </w:rPr>
            </w:pPr>
            <w:r w:rsidRPr="00706441">
              <w:rPr>
                <w:b/>
                <w:bCs/>
                <w:color w:val="000000" w:themeColor="text1"/>
                <w:sz w:val="22"/>
                <w:szCs w:val="22"/>
              </w:rPr>
              <w:t>Rural</w:t>
            </w:r>
          </w:p>
        </w:tc>
      </w:tr>
      <w:tr w:rsidR="003C6B05" w:rsidRPr="00706441" w:rsidTr="006068B9">
        <w:trPr>
          <w:trHeight w:hRule="exact" w:val="397"/>
          <w:jc w:val="center"/>
        </w:trPr>
        <w:tc>
          <w:tcPr>
            <w:tcW w:w="4429" w:type="dxa"/>
          </w:tcPr>
          <w:p w:rsidR="003C6B05" w:rsidRPr="00706441" w:rsidRDefault="003C6B05" w:rsidP="00995626">
            <w:pPr>
              <w:rPr>
                <w:bCs/>
              </w:rPr>
            </w:pPr>
            <w:r w:rsidRPr="00706441">
              <w:rPr>
                <w:sz w:val="22"/>
                <w:szCs w:val="22"/>
              </w:rPr>
              <w:t>Cabinete stomatologice independente</w:t>
            </w:r>
          </w:p>
        </w:tc>
        <w:tc>
          <w:tcPr>
            <w:tcW w:w="0" w:type="auto"/>
          </w:tcPr>
          <w:p w:rsidR="003C6B05" w:rsidRPr="00706441" w:rsidRDefault="00DA5422" w:rsidP="006162FC">
            <w:pPr>
              <w:jc w:val="both"/>
              <w:rPr>
                <w:bCs/>
              </w:rPr>
            </w:pPr>
            <w:r w:rsidRPr="00706441">
              <w:rPr>
                <w:bCs/>
                <w:sz w:val="22"/>
                <w:szCs w:val="22"/>
              </w:rPr>
              <w:t>15</w:t>
            </w:r>
            <w:r w:rsidR="006162FC">
              <w:rPr>
                <w:bCs/>
                <w:sz w:val="22"/>
                <w:szCs w:val="22"/>
              </w:rPr>
              <w:t>203</w:t>
            </w:r>
          </w:p>
        </w:tc>
        <w:tc>
          <w:tcPr>
            <w:tcW w:w="0" w:type="auto"/>
          </w:tcPr>
          <w:p w:rsidR="003C6B05" w:rsidRPr="00706441" w:rsidRDefault="00B620F1" w:rsidP="006162FC">
            <w:pPr>
              <w:jc w:val="both"/>
              <w:rPr>
                <w:bCs/>
              </w:rPr>
            </w:pPr>
            <w:r w:rsidRPr="00706441">
              <w:rPr>
                <w:bCs/>
                <w:sz w:val="22"/>
                <w:szCs w:val="22"/>
              </w:rPr>
              <w:t>129</w:t>
            </w:r>
            <w:r w:rsidR="006162FC">
              <w:rPr>
                <w:bCs/>
                <w:sz w:val="22"/>
                <w:szCs w:val="22"/>
              </w:rPr>
              <w:t>96</w:t>
            </w:r>
          </w:p>
        </w:tc>
        <w:tc>
          <w:tcPr>
            <w:tcW w:w="0" w:type="auto"/>
          </w:tcPr>
          <w:p w:rsidR="003C6B05" w:rsidRPr="00706441" w:rsidRDefault="00B620F1" w:rsidP="006162FC">
            <w:pPr>
              <w:jc w:val="both"/>
              <w:rPr>
                <w:bCs/>
              </w:rPr>
            </w:pPr>
            <w:r w:rsidRPr="00706441">
              <w:rPr>
                <w:bCs/>
                <w:sz w:val="22"/>
                <w:szCs w:val="22"/>
              </w:rPr>
              <w:t>2</w:t>
            </w:r>
            <w:r w:rsidR="006162FC">
              <w:rPr>
                <w:bCs/>
                <w:sz w:val="22"/>
                <w:szCs w:val="22"/>
              </w:rPr>
              <w:t>207</w:t>
            </w:r>
          </w:p>
        </w:tc>
      </w:tr>
    </w:tbl>
    <w:p w:rsidR="00DA5422" w:rsidRPr="0029474C" w:rsidRDefault="006662BE" w:rsidP="006662BE">
      <w:pPr>
        <w:contextualSpacing/>
        <w:jc w:val="both"/>
        <w:rPr>
          <w:i/>
          <w:sz w:val="20"/>
          <w:szCs w:val="20"/>
        </w:rPr>
      </w:pPr>
      <w:r>
        <w:rPr>
          <w:i/>
          <w:sz w:val="20"/>
          <w:szCs w:val="20"/>
        </w:rPr>
        <w:t xml:space="preserve">        </w:t>
      </w:r>
      <w:r w:rsidR="00480002" w:rsidRPr="0029474C">
        <w:rPr>
          <w:i/>
          <w:sz w:val="20"/>
          <w:szCs w:val="20"/>
        </w:rPr>
        <w:t>Sursa:</w:t>
      </w:r>
      <w:r w:rsidR="00AD568A" w:rsidRPr="0029474C">
        <w:rPr>
          <w:i/>
          <w:sz w:val="20"/>
          <w:szCs w:val="20"/>
        </w:rPr>
        <w:t>Activitatea unităților sanitare î</w:t>
      </w:r>
      <w:r w:rsidR="00DA5422" w:rsidRPr="0029474C">
        <w:rPr>
          <w:i/>
          <w:sz w:val="20"/>
          <w:szCs w:val="20"/>
        </w:rPr>
        <w:t>n anul 201</w:t>
      </w:r>
      <w:r w:rsidR="006162FC">
        <w:rPr>
          <w:i/>
          <w:sz w:val="20"/>
          <w:szCs w:val="20"/>
        </w:rPr>
        <w:t>8</w:t>
      </w:r>
      <w:r w:rsidR="00DA5422" w:rsidRPr="0029474C">
        <w:rPr>
          <w:i/>
          <w:sz w:val="20"/>
          <w:szCs w:val="20"/>
        </w:rPr>
        <w:t>, Institut</w:t>
      </w:r>
      <w:r w:rsidR="00AD568A" w:rsidRPr="0029474C">
        <w:rPr>
          <w:i/>
          <w:sz w:val="20"/>
          <w:szCs w:val="20"/>
        </w:rPr>
        <w:t>ul Național de Statistică</w:t>
      </w:r>
      <w:r w:rsidR="00B821DA">
        <w:rPr>
          <w:i/>
          <w:sz w:val="20"/>
          <w:szCs w:val="20"/>
        </w:rPr>
        <w:t>, 201</w:t>
      </w:r>
      <w:r w:rsidR="006162FC">
        <w:rPr>
          <w:i/>
          <w:sz w:val="20"/>
          <w:szCs w:val="20"/>
        </w:rPr>
        <w:t>9</w:t>
      </w:r>
    </w:p>
    <w:p w:rsidR="003C6B05" w:rsidRPr="00706441" w:rsidRDefault="001D3159" w:rsidP="008C00B9">
      <w:pPr>
        <w:jc w:val="both"/>
        <w:rPr>
          <w:bCs/>
          <w:sz w:val="22"/>
          <w:szCs w:val="22"/>
        </w:rPr>
      </w:pPr>
      <w:r>
        <w:rPr>
          <w:b/>
          <w:bCs/>
          <w:sz w:val="22"/>
          <w:szCs w:val="22"/>
        </w:rPr>
        <w:t xml:space="preserve">    </w:t>
      </w:r>
      <w:r w:rsidR="003C6B05" w:rsidRPr="00706441">
        <w:rPr>
          <w:b/>
          <w:bCs/>
          <w:sz w:val="22"/>
          <w:szCs w:val="22"/>
        </w:rPr>
        <w:t>Tabelul 4</w:t>
      </w:r>
      <w:r w:rsidR="003C6B05" w:rsidRPr="00706441">
        <w:rPr>
          <w:bCs/>
          <w:sz w:val="22"/>
          <w:szCs w:val="22"/>
        </w:rPr>
        <w:t>. Distribuţia medicilor dentişti în raport cu numărul de locuitori</w:t>
      </w:r>
    </w:p>
    <w:tbl>
      <w:tblPr>
        <w:tblW w:w="10243" w:type="dxa"/>
        <w:tblInd w:w="-1026" w:type="dxa"/>
        <w:tblLook w:val="0000" w:firstRow="0" w:lastRow="0" w:firstColumn="0" w:lastColumn="0" w:noHBand="0" w:noVBand="0"/>
      </w:tblPr>
      <w:tblGrid>
        <w:gridCol w:w="978"/>
        <w:gridCol w:w="716"/>
        <w:gridCol w:w="716"/>
        <w:gridCol w:w="716"/>
        <w:gridCol w:w="716"/>
        <w:gridCol w:w="716"/>
        <w:gridCol w:w="716"/>
        <w:gridCol w:w="716"/>
        <w:gridCol w:w="716"/>
        <w:gridCol w:w="716"/>
        <w:gridCol w:w="716"/>
        <w:gridCol w:w="716"/>
        <w:gridCol w:w="716"/>
        <w:gridCol w:w="716"/>
      </w:tblGrid>
      <w:tr w:rsidR="003C6B05" w:rsidRPr="007622F8" w:rsidTr="00BA0858">
        <w:trPr>
          <w:trHeight w:val="255"/>
        </w:trPr>
        <w:tc>
          <w:tcPr>
            <w:tcW w:w="978" w:type="dxa"/>
            <w:vMerge w:val="restart"/>
            <w:tcBorders>
              <w:top w:val="single" w:sz="4" w:space="0" w:color="auto"/>
              <w:left w:val="single" w:sz="4" w:space="0" w:color="auto"/>
              <w:right w:val="single" w:sz="4" w:space="0" w:color="auto"/>
            </w:tcBorders>
            <w:shd w:val="clear" w:color="auto" w:fill="auto"/>
            <w:noWrap/>
            <w:vAlign w:val="bottom"/>
          </w:tcPr>
          <w:p w:rsidR="003C6B05" w:rsidRPr="007622F8" w:rsidRDefault="003C6B05" w:rsidP="00995626">
            <w:pPr>
              <w:rPr>
                <w:sz w:val="20"/>
              </w:rPr>
            </w:pPr>
            <w:r w:rsidRPr="007622F8">
              <w:rPr>
                <w:sz w:val="20"/>
              </w:rPr>
              <w:t> </w:t>
            </w:r>
          </w:p>
          <w:p w:rsidR="003C6B05" w:rsidRPr="007622F8" w:rsidRDefault="003C6B05" w:rsidP="00995626">
            <w:pPr>
              <w:jc w:val="center"/>
              <w:rPr>
                <w:sz w:val="20"/>
              </w:rPr>
            </w:pPr>
            <w:r w:rsidRPr="007622F8">
              <w:rPr>
                <w:sz w:val="20"/>
                <w:lang w:val="fr-FR"/>
              </w:rPr>
              <w:t> </w:t>
            </w:r>
          </w:p>
        </w:tc>
        <w:tc>
          <w:tcPr>
            <w:tcW w:w="9265" w:type="dxa"/>
            <w:gridSpan w:val="13"/>
            <w:tcBorders>
              <w:top w:val="single" w:sz="4" w:space="0" w:color="auto"/>
              <w:left w:val="nil"/>
              <w:bottom w:val="single" w:sz="4" w:space="0" w:color="auto"/>
              <w:right w:val="single" w:sz="4" w:space="0" w:color="auto"/>
            </w:tcBorders>
            <w:shd w:val="clear" w:color="auto" w:fill="auto"/>
            <w:noWrap/>
            <w:vAlign w:val="bottom"/>
          </w:tcPr>
          <w:p w:rsidR="003C6B05" w:rsidRPr="007622F8" w:rsidRDefault="003C6B05" w:rsidP="00995626">
            <w:pPr>
              <w:jc w:val="center"/>
              <w:rPr>
                <w:b/>
                <w:color w:val="FFFFFF"/>
                <w:sz w:val="20"/>
                <w:lang w:val="en-US"/>
              </w:rPr>
            </w:pPr>
            <w:proofErr w:type="spellStart"/>
            <w:r w:rsidRPr="007622F8">
              <w:rPr>
                <w:b/>
                <w:color w:val="000000" w:themeColor="text1"/>
                <w:sz w:val="20"/>
                <w:lang w:val="en-US"/>
              </w:rPr>
              <w:t>Anul</w:t>
            </w:r>
            <w:proofErr w:type="spellEnd"/>
          </w:p>
        </w:tc>
      </w:tr>
      <w:tr w:rsidR="00BA0858" w:rsidRPr="007622F8" w:rsidTr="00BA0858">
        <w:trPr>
          <w:trHeight w:val="303"/>
        </w:trPr>
        <w:tc>
          <w:tcPr>
            <w:tcW w:w="978" w:type="dxa"/>
            <w:vMerge/>
            <w:tcBorders>
              <w:left w:val="single" w:sz="4" w:space="0" w:color="auto"/>
              <w:bottom w:val="single" w:sz="4" w:space="0" w:color="auto"/>
              <w:right w:val="single" w:sz="4" w:space="0" w:color="auto"/>
            </w:tcBorders>
            <w:shd w:val="clear" w:color="auto" w:fill="auto"/>
            <w:noWrap/>
            <w:vAlign w:val="bottom"/>
          </w:tcPr>
          <w:p w:rsidR="00BA0858" w:rsidRPr="007622F8" w:rsidRDefault="00BA0858" w:rsidP="00E02D9E">
            <w:pPr>
              <w:jc w:val="center"/>
              <w:rPr>
                <w:sz w:val="20"/>
                <w:lang w:val="en-US"/>
              </w:rPr>
            </w:pPr>
          </w:p>
        </w:tc>
        <w:tc>
          <w:tcPr>
            <w:tcW w:w="716" w:type="dxa"/>
            <w:tcBorders>
              <w:top w:val="nil"/>
              <w:left w:val="single" w:sz="4" w:space="0" w:color="auto"/>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2006</w:t>
            </w:r>
          </w:p>
        </w:tc>
        <w:tc>
          <w:tcPr>
            <w:tcW w:w="716" w:type="dxa"/>
            <w:tcBorders>
              <w:top w:val="nil"/>
              <w:left w:val="single" w:sz="4" w:space="0" w:color="auto"/>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2007</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2008</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2009</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2010</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color w:val="000000" w:themeColor="text1"/>
                <w:sz w:val="20"/>
                <w:lang w:val="en-US"/>
              </w:rPr>
            </w:pPr>
            <w:r w:rsidRPr="007622F8">
              <w:rPr>
                <w:b/>
                <w:bCs/>
                <w:color w:val="000000" w:themeColor="text1"/>
                <w:sz w:val="20"/>
                <w:lang w:val="en-US"/>
              </w:rPr>
              <w:t>2011</w:t>
            </w:r>
          </w:p>
        </w:tc>
        <w:tc>
          <w:tcPr>
            <w:tcW w:w="673" w:type="dxa"/>
            <w:tcBorders>
              <w:top w:val="single" w:sz="4" w:space="0" w:color="auto"/>
              <w:left w:val="nil"/>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2012</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color w:val="000000" w:themeColor="text1"/>
                <w:sz w:val="20"/>
                <w:lang w:val="en-US"/>
              </w:rPr>
            </w:pPr>
            <w:r w:rsidRPr="007622F8">
              <w:rPr>
                <w:b/>
                <w:color w:val="000000" w:themeColor="text1"/>
                <w:sz w:val="20"/>
                <w:lang w:val="en-US"/>
              </w:rPr>
              <w:t>2013</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color w:val="000000" w:themeColor="text1"/>
                <w:sz w:val="20"/>
                <w:lang w:val="en-US"/>
              </w:rPr>
            </w:pPr>
            <w:r w:rsidRPr="007622F8">
              <w:rPr>
                <w:b/>
                <w:color w:val="000000" w:themeColor="text1"/>
                <w:sz w:val="20"/>
                <w:lang w:val="en-US"/>
              </w:rPr>
              <w:t>2014</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color w:val="000000" w:themeColor="text1"/>
                <w:sz w:val="20"/>
                <w:lang w:val="en-US"/>
              </w:rPr>
            </w:pPr>
            <w:r w:rsidRPr="007622F8">
              <w:rPr>
                <w:b/>
                <w:color w:val="000000" w:themeColor="text1"/>
                <w:sz w:val="20"/>
                <w:lang w:val="en-US"/>
              </w:rPr>
              <w:t>2015</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C14CF1">
            <w:pPr>
              <w:jc w:val="center"/>
              <w:rPr>
                <w:b/>
                <w:color w:val="000000" w:themeColor="text1"/>
                <w:sz w:val="20"/>
                <w:lang w:val="en-US"/>
              </w:rPr>
            </w:pPr>
            <w:r w:rsidRPr="007622F8">
              <w:rPr>
                <w:b/>
                <w:color w:val="000000" w:themeColor="text1"/>
                <w:sz w:val="20"/>
                <w:lang w:val="en-US"/>
              </w:rPr>
              <w:t>2016</w:t>
            </w:r>
          </w:p>
        </w:tc>
        <w:tc>
          <w:tcPr>
            <w:tcW w:w="716" w:type="dxa"/>
            <w:tcBorders>
              <w:top w:val="single" w:sz="4" w:space="0" w:color="auto"/>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themeColor="text1"/>
                <w:sz w:val="20"/>
                <w:lang w:val="en-US"/>
              </w:rPr>
            </w:pPr>
            <w:r w:rsidRPr="007622F8">
              <w:rPr>
                <w:b/>
                <w:bCs/>
                <w:color w:val="000000" w:themeColor="text1"/>
                <w:sz w:val="20"/>
                <w:lang w:val="en-US"/>
              </w:rPr>
              <w:t>2017</w:t>
            </w:r>
          </w:p>
        </w:tc>
        <w:tc>
          <w:tcPr>
            <w:tcW w:w="716" w:type="dxa"/>
            <w:tcBorders>
              <w:top w:val="nil"/>
              <w:left w:val="nil"/>
              <w:bottom w:val="single" w:sz="4" w:space="0" w:color="auto"/>
              <w:right w:val="single" w:sz="4" w:space="0" w:color="auto"/>
            </w:tcBorders>
            <w:shd w:val="clear" w:color="auto" w:fill="auto"/>
            <w:vAlign w:val="center"/>
          </w:tcPr>
          <w:p w:rsidR="00BA0858" w:rsidRPr="007622F8" w:rsidRDefault="00BA0858" w:rsidP="00E02D9E">
            <w:pPr>
              <w:jc w:val="center"/>
              <w:rPr>
                <w:b/>
                <w:bCs/>
                <w:color w:val="000000" w:themeColor="text1"/>
                <w:sz w:val="20"/>
                <w:lang w:val="en-US"/>
              </w:rPr>
            </w:pPr>
            <w:r w:rsidRPr="007622F8">
              <w:rPr>
                <w:b/>
                <w:bCs/>
                <w:color w:val="000000" w:themeColor="text1"/>
                <w:sz w:val="20"/>
                <w:lang w:val="en-US"/>
              </w:rPr>
              <w:t>2018</w:t>
            </w:r>
          </w:p>
        </w:tc>
      </w:tr>
      <w:tr w:rsidR="00BA0858" w:rsidRPr="007622F8" w:rsidTr="00BA0858">
        <w:trPr>
          <w:trHeight w:val="255"/>
        </w:trPr>
        <w:tc>
          <w:tcPr>
            <w:tcW w:w="978" w:type="dxa"/>
            <w:tcBorders>
              <w:top w:val="nil"/>
              <w:left w:val="single" w:sz="4" w:space="0" w:color="auto"/>
              <w:bottom w:val="single" w:sz="4" w:space="0" w:color="auto"/>
              <w:right w:val="single" w:sz="4" w:space="0" w:color="auto"/>
            </w:tcBorders>
            <w:shd w:val="clear" w:color="auto" w:fill="auto"/>
            <w:noWrap/>
            <w:vAlign w:val="center"/>
          </w:tcPr>
          <w:p w:rsidR="00BA0858" w:rsidRPr="007622F8" w:rsidRDefault="00BA0858" w:rsidP="00E02D9E">
            <w:pPr>
              <w:rPr>
                <w:b/>
                <w:bCs/>
                <w:color w:val="000000"/>
                <w:sz w:val="20"/>
                <w:lang w:val="en-US"/>
              </w:rPr>
            </w:pPr>
            <w:proofErr w:type="spellStart"/>
            <w:r w:rsidRPr="007622F8">
              <w:rPr>
                <w:b/>
                <w:bCs/>
                <w:color w:val="000000"/>
                <w:sz w:val="20"/>
                <w:lang w:val="en-US"/>
              </w:rPr>
              <w:t>Dentisti</w:t>
            </w:r>
            <w:proofErr w:type="spellEnd"/>
          </w:p>
        </w:tc>
        <w:tc>
          <w:tcPr>
            <w:tcW w:w="716" w:type="dxa"/>
            <w:tcBorders>
              <w:top w:val="nil"/>
              <w:left w:val="single" w:sz="4" w:space="0" w:color="auto"/>
              <w:bottom w:val="single" w:sz="4" w:space="0" w:color="auto"/>
              <w:right w:val="single" w:sz="4" w:space="0" w:color="auto"/>
            </w:tcBorders>
            <w:vAlign w:val="center"/>
          </w:tcPr>
          <w:p w:rsidR="00BA0858" w:rsidRPr="007622F8" w:rsidRDefault="00BA0858" w:rsidP="00C14CF1">
            <w:pPr>
              <w:jc w:val="center"/>
              <w:rPr>
                <w:b/>
                <w:bCs/>
                <w:color w:val="000000"/>
                <w:sz w:val="20"/>
                <w:lang w:val="en-US"/>
              </w:rPr>
            </w:pPr>
            <w:r w:rsidRPr="007622F8">
              <w:rPr>
                <w:b/>
                <w:bCs/>
                <w:color w:val="000000"/>
                <w:sz w:val="20"/>
                <w:lang w:val="en-US"/>
              </w:rPr>
              <w:t>10620</w:t>
            </w:r>
          </w:p>
        </w:tc>
        <w:tc>
          <w:tcPr>
            <w:tcW w:w="716" w:type="dxa"/>
            <w:tcBorders>
              <w:top w:val="nil"/>
              <w:left w:val="single" w:sz="4" w:space="0" w:color="auto"/>
              <w:bottom w:val="single" w:sz="4" w:space="0" w:color="auto"/>
              <w:right w:val="single" w:sz="4" w:space="0" w:color="auto"/>
            </w:tcBorders>
            <w:shd w:val="clear" w:color="auto" w:fill="auto"/>
            <w:vAlign w:val="center"/>
          </w:tcPr>
          <w:p w:rsidR="00BA0858" w:rsidRPr="007622F8" w:rsidRDefault="00BA0858" w:rsidP="00C14CF1">
            <w:pPr>
              <w:jc w:val="center"/>
              <w:rPr>
                <w:b/>
                <w:bCs/>
                <w:color w:val="000000"/>
                <w:sz w:val="20"/>
                <w:lang w:val="en-US"/>
              </w:rPr>
            </w:pPr>
            <w:r w:rsidRPr="007622F8">
              <w:rPr>
                <w:b/>
                <w:bCs/>
                <w:color w:val="000000"/>
                <w:sz w:val="20"/>
                <w:lang w:val="en-US"/>
              </w:rPr>
              <w:t>11651</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11901</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12497</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12990</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13355</w:t>
            </w:r>
          </w:p>
        </w:tc>
        <w:tc>
          <w:tcPr>
            <w:tcW w:w="673"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13814</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14282</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b/>
                <w:bCs/>
                <w:sz w:val="20"/>
              </w:rPr>
            </w:pPr>
            <w:r w:rsidRPr="007622F8">
              <w:rPr>
                <w:b/>
                <w:bCs/>
                <w:sz w:val="20"/>
              </w:rPr>
              <w:t>14879</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b/>
                <w:bCs/>
                <w:sz w:val="20"/>
              </w:rPr>
            </w:pPr>
            <w:r w:rsidRPr="007622F8">
              <w:rPr>
                <w:b/>
                <w:bCs/>
                <w:sz w:val="20"/>
              </w:rPr>
              <w:t>15556</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b/>
                <w:bCs/>
                <w:sz w:val="20"/>
              </w:rPr>
            </w:pPr>
            <w:r w:rsidRPr="007622F8">
              <w:rPr>
                <w:b/>
                <w:bCs/>
                <w:sz w:val="20"/>
              </w:rPr>
              <w:t>16442</w:t>
            </w:r>
          </w:p>
        </w:tc>
        <w:tc>
          <w:tcPr>
            <w:tcW w:w="716" w:type="dxa"/>
            <w:tcBorders>
              <w:top w:val="single" w:sz="4" w:space="0" w:color="auto"/>
              <w:bottom w:val="single" w:sz="4" w:space="0" w:color="auto"/>
              <w:right w:val="single" w:sz="4" w:space="0" w:color="auto"/>
            </w:tcBorders>
            <w:shd w:val="clear" w:color="auto" w:fill="auto"/>
            <w:noWrap/>
            <w:vAlign w:val="center"/>
          </w:tcPr>
          <w:p w:rsidR="00BA0858" w:rsidRPr="007622F8" w:rsidRDefault="00BA0858" w:rsidP="00C14CF1">
            <w:pPr>
              <w:jc w:val="center"/>
              <w:rPr>
                <w:b/>
                <w:bCs/>
                <w:color w:val="000000"/>
                <w:sz w:val="20"/>
                <w:lang w:val="en-US"/>
              </w:rPr>
            </w:pPr>
            <w:r w:rsidRPr="007622F8">
              <w:rPr>
                <w:b/>
                <w:bCs/>
                <w:color w:val="000000"/>
                <w:sz w:val="20"/>
                <w:lang w:val="en-US"/>
              </w:rPr>
              <w:t>15653</w:t>
            </w:r>
          </w:p>
        </w:tc>
        <w:tc>
          <w:tcPr>
            <w:tcW w:w="716" w:type="dxa"/>
            <w:tcBorders>
              <w:top w:val="nil"/>
              <w:left w:val="nil"/>
              <w:bottom w:val="single" w:sz="4" w:space="0" w:color="auto"/>
              <w:right w:val="single" w:sz="4" w:space="0" w:color="auto"/>
            </w:tcBorders>
            <w:vAlign w:val="center"/>
          </w:tcPr>
          <w:p w:rsidR="00BA0858" w:rsidRPr="007622F8" w:rsidRDefault="00BA0858" w:rsidP="00E02D9E">
            <w:pPr>
              <w:jc w:val="center"/>
              <w:rPr>
                <w:b/>
                <w:bCs/>
                <w:color w:val="000000"/>
                <w:sz w:val="20"/>
                <w:lang w:val="en-US"/>
              </w:rPr>
            </w:pPr>
            <w:r w:rsidRPr="007622F8">
              <w:rPr>
                <w:b/>
                <w:bCs/>
                <w:color w:val="000000"/>
                <w:sz w:val="20"/>
                <w:lang w:val="en-US"/>
              </w:rPr>
              <w:t>16457</w:t>
            </w:r>
          </w:p>
        </w:tc>
      </w:tr>
      <w:tr w:rsidR="00BA0858" w:rsidRPr="007622F8" w:rsidTr="00BA0858">
        <w:trPr>
          <w:trHeight w:val="612"/>
        </w:trPr>
        <w:tc>
          <w:tcPr>
            <w:tcW w:w="978" w:type="dxa"/>
            <w:tcBorders>
              <w:top w:val="nil"/>
              <w:left w:val="single" w:sz="4" w:space="0" w:color="auto"/>
              <w:bottom w:val="single" w:sz="4" w:space="0" w:color="auto"/>
              <w:right w:val="single" w:sz="4" w:space="0" w:color="auto"/>
            </w:tcBorders>
            <w:shd w:val="clear" w:color="auto" w:fill="auto"/>
            <w:noWrap/>
            <w:vAlign w:val="center"/>
          </w:tcPr>
          <w:p w:rsidR="00BA0858" w:rsidRPr="007622F8" w:rsidRDefault="00BA0858" w:rsidP="00E02D9E">
            <w:pPr>
              <w:rPr>
                <w:color w:val="000000"/>
                <w:sz w:val="20"/>
                <w:lang w:val="it-IT"/>
              </w:rPr>
            </w:pPr>
            <w:r w:rsidRPr="007622F8">
              <w:rPr>
                <w:color w:val="000000"/>
                <w:sz w:val="20"/>
                <w:lang w:val="it-IT"/>
              </w:rPr>
              <w:t>Locuitori la un medic dentist</w:t>
            </w:r>
          </w:p>
        </w:tc>
        <w:tc>
          <w:tcPr>
            <w:tcW w:w="716" w:type="dxa"/>
            <w:tcBorders>
              <w:top w:val="nil"/>
              <w:left w:val="single" w:sz="4" w:space="0" w:color="auto"/>
              <w:bottom w:val="single" w:sz="4" w:space="0" w:color="auto"/>
              <w:right w:val="single" w:sz="4" w:space="0" w:color="auto"/>
            </w:tcBorders>
            <w:vAlign w:val="center"/>
          </w:tcPr>
          <w:p w:rsidR="00BA0858" w:rsidRPr="007622F8" w:rsidRDefault="00BA0858" w:rsidP="00C14CF1">
            <w:pPr>
              <w:jc w:val="center"/>
              <w:rPr>
                <w:color w:val="000000"/>
                <w:sz w:val="20"/>
                <w:lang w:val="en-US"/>
              </w:rPr>
            </w:pPr>
            <w:r w:rsidRPr="007622F8">
              <w:rPr>
                <w:color w:val="000000"/>
                <w:sz w:val="20"/>
                <w:lang w:val="en-US"/>
              </w:rPr>
              <w:t>2032</w:t>
            </w:r>
          </w:p>
        </w:tc>
        <w:tc>
          <w:tcPr>
            <w:tcW w:w="716" w:type="dxa"/>
            <w:tcBorders>
              <w:top w:val="nil"/>
              <w:left w:val="single" w:sz="4" w:space="0" w:color="auto"/>
              <w:bottom w:val="single" w:sz="4" w:space="0" w:color="auto"/>
              <w:right w:val="single" w:sz="4" w:space="0" w:color="auto"/>
            </w:tcBorders>
            <w:shd w:val="clear" w:color="auto" w:fill="auto"/>
            <w:vAlign w:val="center"/>
          </w:tcPr>
          <w:p w:rsidR="00BA0858" w:rsidRPr="007622F8" w:rsidRDefault="00BA0858" w:rsidP="00C14CF1">
            <w:pPr>
              <w:jc w:val="center"/>
              <w:rPr>
                <w:color w:val="000000"/>
                <w:sz w:val="20"/>
                <w:lang w:val="en-US"/>
              </w:rPr>
            </w:pPr>
            <w:r w:rsidRPr="007622F8">
              <w:rPr>
                <w:color w:val="000000"/>
                <w:sz w:val="20"/>
                <w:lang w:val="en-US"/>
              </w:rPr>
              <w:t>1849</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1807</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1718</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1650</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1599</w:t>
            </w:r>
          </w:p>
        </w:tc>
        <w:tc>
          <w:tcPr>
            <w:tcW w:w="673"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1543</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1489</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1338</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1277</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1202</w:t>
            </w:r>
          </w:p>
        </w:tc>
        <w:tc>
          <w:tcPr>
            <w:tcW w:w="716" w:type="dxa"/>
            <w:tcBorders>
              <w:top w:val="single" w:sz="4" w:space="0" w:color="auto"/>
              <w:bottom w:val="single" w:sz="4" w:space="0" w:color="auto"/>
              <w:right w:val="single" w:sz="4" w:space="0" w:color="auto"/>
            </w:tcBorders>
            <w:shd w:val="clear" w:color="auto" w:fill="auto"/>
            <w:noWrap/>
            <w:vAlign w:val="center"/>
          </w:tcPr>
          <w:p w:rsidR="00BA0858" w:rsidRPr="007622F8" w:rsidRDefault="00BA0858" w:rsidP="00C14CF1">
            <w:pPr>
              <w:jc w:val="center"/>
              <w:rPr>
                <w:color w:val="000000"/>
                <w:sz w:val="20"/>
                <w:lang w:val="en-US"/>
              </w:rPr>
            </w:pPr>
            <w:r w:rsidRPr="007622F8">
              <w:rPr>
                <w:color w:val="000000"/>
                <w:sz w:val="20"/>
                <w:lang w:val="en-US"/>
              </w:rPr>
              <w:t>1255</w:t>
            </w:r>
          </w:p>
        </w:tc>
        <w:tc>
          <w:tcPr>
            <w:tcW w:w="716" w:type="dxa"/>
            <w:tcBorders>
              <w:top w:val="nil"/>
              <w:left w:val="nil"/>
              <w:bottom w:val="single" w:sz="4" w:space="0" w:color="auto"/>
              <w:right w:val="single" w:sz="4" w:space="0" w:color="auto"/>
            </w:tcBorders>
            <w:vAlign w:val="center"/>
          </w:tcPr>
          <w:p w:rsidR="00BA0858" w:rsidRPr="007622F8" w:rsidRDefault="00BA0858" w:rsidP="00E02D9E">
            <w:pPr>
              <w:jc w:val="center"/>
              <w:rPr>
                <w:color w:val="000000"/>
                <w:sz w:val="20"/>
                <w:lang w:val="en-US"/>
              </w:rPr>
            </w:pPr>
            <w:r w:rsidRPr="007622F8">
              <w:rPr>
                <w:color w:val="000000"/>
                <w:sz w:val="20"/>
                <w:lang w:val="en-US"/>
              </w:rPr>
              <w:t>1187</w:t>
            </w:r>
          </w:p>
        </w:tc>
      </w:tr>
      <w:tr w:rsidR="00BA0858" w:rsidRPr="007622F8" w:rsidTr="00BA0858">
        <w:trPr>
          <w:trHeight w:val="637"/>
        </w:trPr>
        <w:tc>
          <w:tcPr>
            <w:tcW w:w="978" w:type="dxa"/>
            <w:tcBorders>
              <w:top w:val="nil"/>
              <w:left w:val="single" w:sz="4" w:space="0" w:color="auto"/>
              <w:bottom w:val="single" w:sz="4" w:space="0" w:color="auto"/>
              <w:right w:val="single" w:sz="4" w:space="0" w:color="auto"/>
            </w:tcBorders>
            <w:shd w:val="clear" w:color="auto" w:fill="auto"/>
            <w:noWrap/>
            <w:vAlign w:val="center"/>
          </w:tcPr>
          <w:p w:rsidR="00BA0858" w:rsidRPr="007622F8" w:rsidRDefault="00BA0858" w:rsidP="00E02D9E">
            <w:pPr>
              <w:rPr>
                <w:color w:val="000000"/>
                <w:sz w:val="20"/>
                <w:lang w:val="en-US"/>
              </w:rPr>
            </w:pPr>
            <w:r w:rsidRPr="007622F8">
              <w:rPr>
                <w:color w:val="000000"/>
                <w:sz w:val="20"/>
                <w:lang w:val="en-US"/>
              </w:rPr>
              <w:t xml:space="preserve">Medici </w:t>
            </w:r>
            <w:proofErr w:type="spellStart"/>
            <w:r w:rsidRPr="007622F8">
              <w:rPr>
                <w:color w:val="000000"/>
                <w:sz w:val="20"/>
                <w:lang w:val="en-US"/>
              </w:rPr>
              <w:t>dentişti</w:t>
            </w:r>
            <w:proofErr w:type="spellEnd"/>
            <w:r w:rsidRPr="007622F8">
              <w:rPr>
                <w:color w:val="000000"/>
                <w:sz w:val="20"/>
                <w:lang w:val="en-US"/>
              </w:rPr>
              <w:t xml:space="preserve"> la 10000 </w:t>
            </w:r>
            <w:proofErr w:type="spellStart"/>
            <w:r w:rsidRPr="007622F8">
              <w:rPr>
                <w:color w:val="000000"/>
                <w:sz w:val="20"/>
                <w:lang w:val="en-US"/>
              </w:rPr>
              <w:t>locuitori</w:t>
            </w:r>
            <w:proofErr w:type="spellEnd"/>
          </w:p>
        </w:tc>
        <w:tc>
          <w:tcPr>
            <w:tcW w:w="716" w:type="dxa"/>
            <w:tcBorders>
              <w:top w:val="nil"/>
              <w:left w:val="single" w:sz="4" w:space="0" w:color="auto"/>
              <w:bottom w:val="single" w:sz="4" w:space="0" w:color="auto"/>
              <w:right w:val="single" w:sz="4" w:space="0" w:color="auto"/>
            </w:tcBorders>
            <w:vAlign w:val="center"/>
          </w:tcPr>
          <w:p w:rsidR="00BA0858" w:rsidRPr="007622F8" w:rsidRDefault="00BA0858" w:rsidP="00C14CF1">
            <w:pPr>
              <w:pStyle w:val="Default"/>
              <w:jc w:val="center"/>
              <w:rPr>
                <w:sz w:val="20"/>
              </w:rPr>
            </w:pPr>
            <w:r w:rsidRPr="007622F8">
              <w:rPr>
                <w:sz w:val="20"/>
              </w:rPr>
              <w:t>4.9</w:t>
            </w:r>
          </w:p>
        </w:tc>
        <w:tc>
          <w:tcPr>
            <w:tcW w:w="716" w:type="dxa"/>
            <w:tcBorders>
              <w:top w:val="nil"/>
              <w:left w:val="single" w:sz="4" w:space="0" w:color="auto"/>
              <w:bottom w:val="single" w:sz="4" w:space="0" w:color="auto"/>
              <w:right w:val="single" w:sz="4" w:space="0" w:color="auto"/>
            </w:tcBorders>
            <w:shd w:val="clear" w:color="auto" w:fill="auto"/>
            <w:vAlign w:val="center"/>
          </w:tcPr>
          <w:p w:rsidR="00BA0858" w:rsidRPr="007622F8" w:rsidRDefault="00BA0858" w:rsidP="00C14CF1">
            <w:pPr>
              <w:pStyle w:val="Default"/>
              <w:jc w:val="center"/>
              <w:rPr>
                <w:sz w:val="20"/>
              </w:rPr>
            </w:pPr>
            <w:r w:rsidRPr="007622F8">
              <w:rPr>
                <w:sz w:val="20"/>
              </w:rPr>
              <w:t>5.4</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5.5</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5.8</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6.1</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6.3</w:t>
            </w:r>
          </w:p>
        </w:tc>
        <w:tc>
          <w:tcPr>
            <w:tcW w:w="673"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6.9</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7.1</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7.5</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8</w:t>
            </w:r>
          </w:p>
        </w:tc>
        <w:tc>
          <w:tcPr>
            <w:tcW w:w="716" w:type="dxa"/>
            <w:tcBorders>
              <w:top w:val="nil"/>
              <w:left w:val="nil"/>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8</w:t>
            </w:r>
          </w:p>
        </w:tc>
        <w:tc>
          <w:tcPr>
            <w:tcW w:w="716" w:type="dxa"/>
            <w:tcBorders>
              <w:top w:val="single" w:sz="4" w:space="0" w:color="auto"/>
              <w:bottom w:val="single" w:sz="4" w:space="0" w:color="auto"/>
              <w:right w:val="single" w:sz="4" w:space="0" w:color="auto"/>
            </w:tcBorders>
            <w:shd w:val="clear" w:color="auto" w:fill="auto"/>
            <w:noWrap/>
            <w:vAlign w:val="center"/>
          </w:tcPr>
          <w:p w:rsidR="00BA0858" w:rsidRPr="007622F8" w:rsidRDefault="00BA0858" w:rsidP="00C14CF1">
            <w:pPr>
              <w:pStyle w:val="Default"/>
              <w:jc w:val="center"/>
              <w:rPr>
                <w:sz w:val="20"/>
              </w:rPr>
            </w:pPr>
            <w:r w:rsidRPr="007622F8">
              <w:rPr>
                <w:sz w:val="20"/>
              </w:rPr>
              <w:t>7.7</w:t>
            </w:r>
          </w:p>
        </w:tc>
        <w:tc>
          <w:tcPr>
            <w:tcW w:w="716" w:type="dxa"/>
            <w:tcBorders>
              <w:top w:val="nil"/>
              <w:left w:val="nil"/>
              <w:bottom w:val="single" w:sz="4" w:space="0" w:color="auto"/>
              <w:right w:val="single" w:sz="4" w:space="0" w:color="auto"/>
            </w:tcBorders>
            <w:vAlign w:val="center"/>
          </w:tcPr>
          <w:p w:rsidR="00BA0858" w:rsidRPr="007622F8" w:rsidRDefault="00BA0858" w:rsidP="00E02D9E">
            <w:pPr>
              <w:pStyle w:val="Default"/>
              <w:jc w:val="center"/>
              <w:rPr>
                <w:sz w:val="20"/>
              </w:rPr>
            </w:pPr>
            <w:r w:rsidRPr="007622F8">
              <w:rPr>
                <w:sz w:val="20"/>
              </w:rPr>
              <w:t>8</w:t>
            </w:r>
          </w:p>
        </w:tc>
      </w:tr>
    </w:tbl>
    <w:p w:rsidR="00DC768F" w:rsidRDefault="003C6B05" w:rsidP="006662BE">
      <w:pPr>
        <w:jc w:val="both"/>
        <w:rPr>
          <w:bCs/>
          <w:i/>
          <w:sz w:val="20"/>
          <w:szCs w:val="20"/>
        </w:rPr>
        <w:sectPr w:rsidR="00DC768F" w:rsidSect="006476A8">
          <w:footerReference w:type="default" r:id="rId12"/>
          <w:type w:val="continuous"/>
          <w:pgSz w:w="11906" w:h="16838"/>
          <w:pgMar w:top="1418" w:right="1418" w:bottom="1418" w:left="1418" w:header="709" w:footer="709" w:gutter="0"/>
          <w:cols w:space="708"/>
          <w:docGrid w:linePitch="360"/>
        </w:sectPr>
      </w:pPr>
      <w:r w:rsidRPr="006662BE">
        <w:rPr>
          <w:bCs/>
          <w:i/>
          <w:sz w:val="20"/>
          <w:szCs w:val="20"/>
          <w:lang w:val="it-IT"/>
        </w:rPr>
        <w:t>Sursa:</w:t>
      </w:r>
      <w:r w:rsidRPr="006662BE">
        <w:rPr>
          <w:bCs/>
          <w:i/>
          <w:sz w:val="20"/>
          <w:szCs w:val="20"/>
        </w:rPr>
        <w:t xml:space="preserve"> Institutul Naţional de Statistică, Activitatea unităţilor sanitare în anul 201</w:t>
      </w:r>
      <w:r w:rsidR="008C319A">
        <w:rPr>
          <w:bCs/>
          <w:i/>
          <w:sz w:val="20"/>
          <w:szCs w:val="20"/>
        </w:rPr>
        <w:t>8</w:t>
      </w:r>
      <w:r w:rsidR="00675E67">
        <w:rPr>
          <w:bCs/>
          <w:i/>
          <w:sz w:val="20"/>
          <w:szCs w:val="20"/>
        </w:rPr>
        <w:t>, paginile 16, 17, 18, 33, 35</w:t>
      </w:r>
    </w:p>
    <w:p w:rsidR="008947CE" w:rsidRDefault="00675E67" w:rsidP="00E95344">
      <w:pPr>
        <w:jc w:val="both"/>
        <w:rPr>
          <w:bCs/>
          <w:i/>
        </w:rPr>
      </w:pPr>
      <w:r>
        <w:rPr>
          <w:bCs/>
          <w:i/>
          <w:sz w:val="20"/>
          <w:szCs w:val="20"/>
        </w:rPr>
        <w:lastRenderedPageBreak/>
        <w:t xml:space="preserve"> </w:t>
      </w:r>
      <w:r w:rsidR="00583272">
        <w:rPr>
          <w:bCs/>
          <w:i/>
          <w:sz w:val="20"/>
          <w:szCs w:val="20"/>
        </w:rPr>
        <w:t xml:space="preserve"> </w:t>
      </w:r>
    </w:p>
    <w:p w:rsidR="003C6B05" w:rsidRPr="00B221A9" w:rsidRDefault="003C6B05" w:rsidP="00995626">
      <w:pPr>
        <w:pStyle w:val="ListParagraph"/>
        <w:ind w:left="0" w:firstLine="708"/>
        <w:jc w:val="center"/>
      </w:pPr>
      <w:r w:rsidRPr="00532C4E">
        <w:rPr>
          <w:noProof/>
          <w:sz w:val="22"/>
          <w:szCs w:val="22"/>
          <w:lang w:val="en-US" w:eastAsia="en-US"/>
        </w:rPr>
        <w:drawing>
          <wp:inline distT="0" distB="0" distL="0" distR="0" wp14:anchorId="51F11151" wp14:editId="2832367B">
            <wp:extent cx="4420800" cy="2937600"/>
            <wp:effectExtent l="19050" t="19050" r="1841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l="17662" t="18939" r="40056" b="17671"/>
                    <a:stretch>
                      <a:fillRect/>
                    </a:stretch>
                  </pic:blipFill>
                  <pic:spPr bwMode="auto">
                    <a:xfrm>
                      <a:off x="0" y="0"/>
                      <a:ext cx="4458012" cy="2962327"/>
                    </a:xfrm>
                    <a:prstGeom prst="rect">
                      <a:avLst/>
                    </a:prstGeom>
                    <a:noFill/>
                    <a:ln w="19050" cmpd="sng">
                      <a:solidFill>
                        <a:srgbClr val="0066FF"/>
                      </a:solidFill>
                      <a:miter lim="800000"/>
                      <a:headEnd/>
                      <a:tailEnd/>
                    </a:ln>
                    <a:effectLst/>
                  </pic:spPr>
                </pic:pic>
              </a:graphicData>
            </a:graphic>
          </wp:inline>
        </w:drawing>
      </w:r>
    </w:p>
    <w:p w:rsidR="003C6B05" w:rsidRPr="00EC1752" w:rsidRDefault="00DE3275" w:rsidP="00995626">
      <w:pPr>
        <w:pStyle w:val="ListParagraph"/>
        <w:ind w:left="0"/>
        <w:jc w:val="both"/>
        <w:rPr>
          <w:i/>
          <w:sz w:val="20"/>
          <w:szCs w:val="20"/>
        </w:rPr>
      </w:pPr>
      <w:r>
        <w:rPr>
          <w:b/>
          <w:bCs/>
          <w:i/>
          <w:sz w:val="20"/>
          <w:szCs w:val="20"/>
        </w:rPr>
        <w:t xml:space="preserve">      </w:t>
      </w:r>
      <w:r w:rsidR="00FA0DDE">
        <w:rPr>
          <w:b/>
          <w:bCs/>
          <w:i/>
          <w:sz w:val="20"/>
          <w:szCs w:val="20"/>
        </w:rPr>
        <w:t xml:space="preserve"> </w:t>
      </w:r>
      <w:r w:rsidR="003C6B05" w:rsidRPr="008F3C5E">
        <w:rPr>
          <w:b/>
          <w:bCs/>
          <w:i/>
          <w:sz w:val="20"/>
          <w:szCs w:val="20"/>
        </w:rPr>
        <w:t xml:space="preserve">Fig. </w:t>
      </w:r>
      <w:r w:rsidR="005A3201">
        <w:rPr>
          <w:b/>
          <w:bCs/>
          <w:i/>
          <w:sz w:val="20"/>
          <w:szCs w:val="20"/>
        </w:rPr>
        <w:t>2</w:t>
      </w:r>
      <w:r w:rsidR="003C6B05" w:rsidRPr="008F3C5E">
        <w:rPr>
          <w:b/>
          <w:bCs/>
          <w:i/>
          <w:sz w:val="20"/>
          <w:szCs w:val="20"/>
        </w:rPr>
        <w:t>.</w:t>
      </w:r>
      <w:r w:rsidR="003C6B05" w:rsidRPr="00EC1752">
        <w:rPr>
          <w:bCs/>
          <w:i/>
          <w:sz w:val="20"/>
          <w:szCs w:val="20"/>
        </w:rPr>
        <w:t xml:space="preserve"> Numărul medicilor dentişti în activitate, la 10000 de locui</w:t>
      </w:r>
      <w:r w:rsidR="0078657A" w:rsidRPr="00EC1752">
        <w:rPr>
          <w:bCs/>
          <w:i/>
          <w:sz w:val="20"/>
          <w:szCs w:val="20"/>
        </w:rPr>
        <w:t>tori în ţările europene, în 2015</w:t>
      </w:r>
      <w:r w:rsidR="003C6B05" w:rsidRPr="00EC1752">
        <w:rPr>
          <w:i/>
          <w:sz w:val="20"/>
          <w:szCs w:val="20"/>
        </w:rPr>
        <w:t xml:space="preserve"> </w:t>
      </w:r>
    </w:p>
    <w:p w:rsidR="00C6396F" w:rsidRPr="00EC1752" w:rsidRDefault="00DE3275" w:rsidP="00C6396F">
      <w:pPr>
        <w:pStyle w:val="ListParagraph"/>
        <w:ind w:left="0"/>
        <w:rPr>
          <w:bCs/>
          <w:i/>
          <w:sz w:val="20"/>
          <w:szCs w:val="20"/>
        </w:rPr>
      </w:pPr>
      <w:r>
        <w:rPr>
          <w:bCs/>
          <w:i/>
          <w:sz w:val="20"/>
          <w:szCs w:val="20"/>
        </w:rPr>
        <w:t xml:space="preserve">     </w:t>
      </w:r>
      <w:r w:rsidR="00FA0DDE">
        <w:rPr>
          <w:bCs/>
          <w:i/>
          <w:sz w:val="20"/>
          <w:szCs w:val="20"/>
        </w:rPr>
        <w:t xml:space="preserve"> </w:t>
      </w:r>
      <w:r>
        <w:rPr>
          <w:bCs/>
          <w:i/>
          <w:sz w:val="20"/>
          <w:szCs w:val="20"/>
        </w:rPr>
        <w:t xml:space="preserve"> </w:t>
      </w:r>
      <w:r w:rsidR="003C6B05" w:rsidRPr="00EC1752">
        <w:rPr>
          <w:bCs/>
          <w:i/>
          <w:sz w:val="20"/>
          <w:szCs w:val="20"/>
        </w:rPr>
        <w:t>Sursa:</w:t>
      </w:r>
      <w:r w:rsidR="003C6B05" w:rsidRPr="00EC1752">
        <w:rPr>
          <w:sz w:val="20"/>
          <w:szCs w:val="20"/>
        </w:rPr>
        <w:t xml:space="preserve"> </w:t>
      </w:r>
      <w:r w:rsidR="003C6B05" w:rsidRPr="00EC1752">
        <w:rPr>
          <w:bCs/>
          <w:i/>
          <w:sz w:val="20"/>
          <w:szCs w:val="20"/>
        </w:rPr>
        <w:t>EU Manual of Dental Practice 2015, Edition 5.1</w:t>
      </w:r>
      <w:r w:rsidR="00767E33">
        <w:rPr>
          <w:bCs/>
          <w:i/>
          <w:sz w:val="20"/>
          <w:szCs w:val="20"/>
        </w:rPr>
        <w:t xml:space="preserve"> (1)</w:t>
      </w:r>
    </w:p>
    <w:p w:rsidR="003C6B05" w:rsidRDefault="00C6396F" w:rsidP="00335657">
      <w:pPr>
        <w:pStyle w:val="ListParagraph"/>
        <w:ind w:left="0"/>
        <w:rPr>
          <w:sz w:val="22"/>
          <w:szCs w:val="22"/>
        </w:rPr>
      </w:pPr>
      <w:r>
        <w:t xml:space="preserve">       </w:t>
      </w:r>
      <w:r w:rsidR="00DE3275">
        <w:rPr>
          <w:sz w:val="22"/>
          <w:szCs w:val="22"/>
        </w:rPr>
        <w:t xml:space="preserve">   </w:t>
      </w:r>
      <w:r w:rsidR="003C6B05" w:rsidRPr="00532C4E">
        <w:rPr>
          <w:sz w:val="22"/>
          <w:szCs w:val="22"/>
        </w:rPr>
        <w:t xml:space="preserve">Referitor la ţara noastră, manualul precizează faptul că în România nu există scheme de fluorizare a apei sau alte forme de fluorizare (pg. 301). </w:t>
      </w:r>
    </w:p>
    <w:p w:rsidR="00767E33" w:rsidRDefault="00767E33" w:rsidP="00335657">
      <w:pPr>
        <w:pStyle w:val="ListParagraph"/>
        <w:ind w:left="0"/>
        <w:rPr>
          <w:sz w:val="22"/>
          <w:szCs w:val="22"/>
        </w:rPr>
      </w:pPr>
    </w:p>
    <w:p w:rsidR="00767E33" w:rsidRDefault="00767E33" w:rsidP="00335657">
      <w:pPr>
        <w:pStyle w:val="ListParagraph"/>
        <w:ind w:left="0"/>
        <w:rPr>
          <w:sz w:val="22"/>
          <w:szCs w:val="22"/>
        </w:rPr>
      </w:pPr>
    </w:p>
    <w:p w:rsidR="00767E33" w:rsidRDefault="00767E33" w:rsidP="00335657">
      <w:pPr>
        <w:pStyle w:val="ListParagraph"/>
        <w:ind w:left="0"/>
        <w:rPr>
          <w:sz w:val="22"/>
          <w:szCs w:val="22"/>
        </w:rPr>
      </w:pPr>
    </w:p>
    <w:p w:rsidR="00767E33" w:rsidRDefault="00767E33" w:rsidP="00335657">
      <w:pPr>
        <w:pStyle w:val="ListParagraph"/>
        <w:ind w:left="0"/>
        <w:rPr>
          <w:sz w:val="22"/>
          <w:szCs w:val="22"/>
        </w:rPr>
      </w:pPr>
    </w:p>
    <w:p w:rsidR="00E95344" w:rsidRPr="00EC1752" w:rsidRDefault="00CE0C35" w:rsidP="00E95344">
      <w:pPr>
        <w:pStyle w:val="ListParagraph"/>
        <w:ind w:left="0"/>
        <w:jc w:val="both"/>
        <w:rPr>
          <w:i/>
          <w:sz w:val="20"/>
          <w:szCs w:val="20"/>
        </w:rPr>
      </w:pPr>
      <w:r>
        <w:rPr>
          <w:noProof/>
          <w:sz w:val="22"/>
          <w:szCs w:val="22"/>
          <w:lang w:val="en-US" w:eastAsia="en-US"/>
        </w:rPr>
        <w:lastRenderedPageBreak/>
        <w:drawing>
          <wp:inline distT="0" distB="0" distL="0" distR="0" wp14:anchorId="37139EC0" wp14:editId="06BE0658">
            <wp:extent cx="5244150" cy="3103200"/>
            <wp:effectExtent l="19050" t="0" r="0" b="0"/>
            <wp:docPr id="6" name="Picture 6" descr="D:\Lucrate trim. I 2020\ZMSO 2020\so 2020 materiale finalizate\Dentists (physical persons) per 100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ucrate trim. I 2020\ZMSO 2020\so 2020 materiale finalizate\Dentists (physical persons) per 100 000.jpg"/>
                    <pic:cNvPicPr>
                      <a:picLocks noChangeAspect="1" noChangeArrowheads="1"/>
                    </pic:cNvPicPr>
                  </pic:nvPicPr>
                  <pic:blipFill>
                    <a:blip r:embed="rId14" cstate="print"/>
                    <a:srcRect/>
                    <a:stretch>
                      <a:fillRect/>
                    </a:stretch>
                  </pic:blipFill>
                  <pic:spPr bwMode="auto">
                    <a:xfrm>
                      <a:off x="0" y="0"/>
                      <a:ext cx="5241329" cy="3101531"/>
                    </a:xfrm>
                    <a:prstGeom prst="rect">
                      <a:avLst/>
                    </a:prstGeom>
                    <a:noFill/>
                    <a:ln w="9525">
                      <a:noFill/>
                      <a:miter lim="800000"/>
                      <a:headEnd/>
                      <a:tailEnd/>
                    </a:ln>
                  </pic:spPr>
                </pic:pic>
              </a:graphicData>
            </a:graphic>
          </wp:inline>
        </w:drawing>
      </w:r>
      <w:r w:rsidR="00E95344" w:rsidRPr="008F3C5E">
        <w:rPr>
          <w:b/>
          <w:bCs/>
          <w:i/>
          <w:sz w:val="20"/>
          <w:szCs w:val="20"/>
        </w:rPr>
        <w:t xml:space="preserve">Fig. </w:t>
      </w:r>
      <w:r w:rsidR="00E95344">
        <w:rPr>
          <w:b/>
          <w:bCs/>
          <w:i/>
          <w:sz w:val="20"/>
          <w:szCs w:val="20"/>
        </w:rPr>
        <w:t>3</w:t>
      </w:r>
      <w:r w:rsidR="00E95344" w:rsidRPr="008F3C5E">
        <w:rPr>
          <w:b/>
          <w:bCs/>
          <w:i/>
          <w:sz w:val="20"/>
          <w:szCs w:val="20"/>
        </w:rPr>
        <w:t>.</w:t>
      </w:r>
      <w:r w:rsidR="00E95344" w:rsidRPr="00EC1752">
        <w:rPr>
          <w:bCs/>
          <w:i/>
          <w:sz w:val="20"/>
          <w:szCs w:val="20"/>
        </w:rPr>
        <w:t xml:space="preserve"> Numărul medicilor dentişti în ţările europene, în </w:t>
      </w:r>
      <w:r w:rsidR="00E95344">
        <w:rPr>
          <w:bCs/>
          <w:i/>
          <w:sz w:val="20"/>
          <w:szCs w:val="20"/>
        </w:rPr>
        <w:t>perioada 1980-2014</w:t>
      </w:r>
      <w:r w:rsidR="00F0204D">
        <w:rPr>
          <w:bCs/>
          <w:i/>
          <w:sz w:val="20"/>
          <w:szCs w:val="20"/>
        </w:rPr>
        <w:t xml:space="preserve"> </w:t>
      </w:r>
      <w:r w:rsidR="00E95344">
        <w:rPr>
          <w:bCs/>
          <w:i/>
          <w:sz w:val="20"/>
          <w:szCs w:val="20"/>
        </w:rPr>
        <w:t>(</w:t>
      </w:r>
      <w:r w:rsidR="00F0204D">
        <w:rPr>
          <w:bCs/>
          <w:i/>
          <w:sz w:val="20"/>
          <w:szCs w:val="20"/>
        </w:rPr>
        <w:t>%ooo)</w:t>
      </w:r>
      <w:r w:rsidR="00E95344" w:rsidRPr="00EC1752">
        <w:rPr>
          <w:i/>
          <w:sz w:val="20"/>
          <w:szCs w:val="20"/>
        </w:rPr>
        <w:t xml:space="preserve"> </w:t>
      </w:r>
    </w:p>
    <w:p w:rsidR="00403B9C" w:rsidRPr="00F0204D" w:rsidRDefault="00E95344" w:rsidP="00335657">
      <w:pPr>
        <w:pStyle w:val="ListParagraph"/>
        <w:ind w:left="0"/>
        <w:rPr>
          <w:i/>
          <w:sz w:val="20"/>
          <w:szCs w:val="20"/>
        </w:rPr>
        <w:sectPr w:rsidR="00403B9C" w:rsidRPr="00F0204D" w:rsidSect="006476A8">
          <w:footerReference w:type="default" r:id="rId15"/>
          <w:type w:val="continuous"/>
          <w:pgSz w:w="11906" w:h="16838"/>
          <w:pgMar w:top="1418" w:right="1418" w:bottom="1418" w:left="1418" w:header="709" w:footer="709" w:gutter="0"/>
          <w:cols w:space="708"/>
          <w:docGrid w:linePitch="360"/>
        </w:sectPr>
      </w:pPr>
      <w:r>
        <w:rPr>
          <w:bCs/>
          <w:i/>
          <w:sz w:val="20"/>
          <w:szCs w:val="20"/>
        </w:rPr>
        <w:t xml:space="preserve">       </w:t>
      </w:r>
      <w:r w:rsidR="00DC768F" w:rsidRPr="00F0204D">
        <w:rPr>
          <w:i/>
          <w:sz w:val="20"/>
          <w:szCs w:val="20"/>
        </w:rPr>
        <w:t xml:space="preserve">Sursa: </w:t>
      </w:r>
      <w:r w:rsidR="00571DA2" w:rsidRPr="00F0204D">
        <w:rPr>
          <w:i/>
          <w:sz w:val="20"/>
          <w:szCs w:val="20"/>
        </w:rPr>
        <w:t>European Health Information Gateway</w:t>
      </w:r>
      <w:r w:rsidR="00DC768F" w:rsidRPr="00F0204D">
        <w:rPr>
          <w:i/>
          <w:sz w:val="20"/>
          <w:szCs w:val="20"/>
        </w:rPr>
        <w:t xml:space="preserve"> (2)</w:t>
      </w:r>
    </w:p>
    <w:p w:rsidR="003C6B05" w:rsidRPr="009A718B" w:rsidRDefault="00560D9E" w:rsidP="0084523C">
      <w:pPr>
        <w:spacing w:line="276" w:lineRule="auto"/>
        <w:jc w:val="both"/>
        <w:rPr>
          <w:b/>
          <w:bCs/>
          <w:i/>
          <w:sz w:val="22"/>
          <w:szCs w:val="22"/>
        </w:rPr>
      </w:pPr>
      <w:r>
        <w:rPr>
          <w:b/>
          <w:bCs/>
          <w:i/>
          <w:sz w:val="22"/>
          <w:szCs w:val="22"/>
        </w:rPr>
        <w:lastRenderedPageBreak/>
        <w:t xml:space="preserve">               </w:t>
      </w:r>
      <w:r w:rsidR="009A718B">
        <w:rPr>
          <w:b/>
          <w:bCs/>
          <w:i/>
          <w:sz w:val="22"/>
          <w:szCs w:val="22"/>
        </w:rPr>
        <w:t xml:space="preserve">2. </w:t>
      </w:r>
      <w:r w:rsidR="003C6B05" w:rsidRPr="009A718B">
        <w:rPr>
          <w:b/>
          <w:bCs/>
          <w:i/>
          <w:sz w:val="22"/>
          <w:szCs w:val="22"/>
        </w:rPr>
        <w:t xml:space="preserve">Date privind activitatea serviciilor stomatologice în România: </w:t>
      </w:r>
    </w:p>
    <w:p w:rsidR="003C6B05" w:rsidRDefault="00DE3275" w:rsidP="0084523C">
      <w:pPr>
        <w:spacing w:line="276" w:lineRule="auto"/>
        <w:jc w:val="both"/>
        <w:rPr>
          <w:sz w:val="22"/>
          <w:szCs w:val="22"/>
        </w:rPr>
      </w:pPr>
      <w:r>
        <w:rPr>
          <w:sz w:val="22"/>
          <w:szCs w:val="22"/>
        </w:rPr>
        <w:t xml:space="preserve">      </w:t>
      </w:r>
      <w:r w:rsidR="003C6B05" w:rsidRPr="00532C4E">
        <w:rPr>
          <w:sz w:val="22"/>
          <w:szCs w:val="22"/>
        </w:rPr>
        <w:t>Anuarul de Statistică Sanitară 201</w:t>
      </w:r>
      <w:r w:rsidR="00FD2A43">
        <w:rPr>
          <w:sz w:val="22"/>
          <w:szCs w:val="22"/>
        </w:rPr>
        <w:t>8</w:t>
      </w:r>
      <w:r w:rsidR="003C6B05" w:rsidRPr="00532C4E">
        <w:rPr>
          <w:sz w:val="22"/>
          <w:szCs w:val="22"/>
        </w:rPr>
        <w:t xml:space="preserve"> al Centrului Naţional pentru Statistică şi Informatică în Sănătate Publică (CNSISP) furnizează următoarele date privind numărul de consultaţii şi tratamente stomatologice:</w:t>
      </w:r>
      <w:r w:rsidR="0070525A">
        <w:rPr>
          <w:sz w:val="22"/>
          <w:szCs w:val="22"/>
        </w:rPr>
        <w:t xml:space="preserve"> (1)</w:t>
      </w:r>
    </w:p>
    <w:p w:rsidR="003C6B05" w:rsidRPr="00532C4E" w:rsidRDefault="00C050A9" w:rsidP="0084523C">
      <w:pPr>
        <w:pStyle w:val="Default"/>
        <w:spacing w:line="276" w:lineRule="auto"/>
        <w:jc w:val="both"/>
        <w:rPr>
          <w:sz w:val="22"/>
          <w:szCs w:val="22"/>
          <w:lang w:val="ro-RO"/>
        </w:rPr>
      </w:pPr>
      <w:r>
        <w:rPr>
          <w:b/>
          <w:sz w:val="22"/>
          <w:szCs w:val="22"/>
          <w:lang w:val="ro-RO" w:eastAsia="ro-RO"/>
        </w:rPr>
        <w:t xml:space="preserve">     </w:t>
      </w:r>
      <w:r w:rsidR="003C6B05" w:rsidRPr="00532C4E">
        <w:rPr>
          <w:b/>
          <w:sz w:val="22"/>
          <w:szCs w:val="22"/>
          <w:lang w:val="ro-RO" w:eastAsia="ro-RO"/>
        </w:rPr>
        <w:t>Tabelul 5</w:t>
      </w:r>
      <w:r w:rsidR="003C6B05" w:rsidRPr="00532C4E">
        <w:rPr>
          <w:sz w:val="22"/>
          <w:szCs w:val="22"/>
          <w:lang w:val="ro-RO" w:eastAsia="ro-RO"/>
        </w:rPr>
        <w:t xml:space="preserve">. Numărul </w:t>
      </w:r>
      <w:r w:rsidR="003C6B05" w:rsidRPr="00532C4E">
        <w:rPr>
          <w:sz w:val="22"/>
          <w:szCs w:val="22"/>
          <w:lang w:val="ro-RO"/>
        </w:rPr>
        <w:t>consultaţiilor şi tratamen</w:t>
      </w:r>
      <w:r w:rsidR="00F0204D">
        <w:rPr>
          <w:sz w:val="22"/>
          <w:szCs w:val="22"/>
          <w:lang w:val="ro-RO"/>
        </w:rPr>
        <w:t>telor stomatologice în România, 2011-2017</w:t>
      </w:r>
    </w:p>
    <w:tbl>
      <w:tblPr>
        <w:tblW w:w="7685"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821"/>
        <w:gridCol w:w="760"/>
        <w:gridCol w:w="711"/>
        <w:gridCol w:w="711"/>
        <w:gridCol w:w="711"/>
        <w:gridCol w:w="736"/>
        <w:gridCol w:w="711"/>
      </w:tblGrid>
      <w:tr w:rsidR="00C050A9" w:rsidRPr="00532C4E" w:rsidTr="001636E5">
        <w:trPr>
          <w:trHeight w:val="223"/>
          <w:jc w:val="center"/>
        </w:trPr>
        <w:tc>
          <w:tcPr>
            <w:tcW w:w="2710" w:type="dxa"/>
            <w:shd w:val="clear" w:color="auto" w:fill="auto"/>
            <w:noWrap/>
            <w:vAlign w:val="bottom"/>
          </w:tcPr>
          <w:p w:rsidR="00BF65C6" w:rsidRPr="00532C4E" w:rsidRDefault="00BF65C6" w:rsidP="0084523C">
            <w:pPr>
              <w:spacing w:line="276" w:lineRule="auto"/>
              <w:rPr>
                <w:rFonts w:ascii="Arial" w:hAnsi="Arial" w:cs="Arial"/>
                <w:color w:val="FFFFFF"/>
              </w:rPr>
            </w:pPr>
            <w:r w:rsidRPr="00532C4E">
              <w:rPr>
                <w:rFonts w:ascii="Arial" w:hAnsi="Arial" w:cs="Arial"/>
                <w:color w:val="FFFFFF"/>
                <w:sz w:val="22"/>
                <w:szCs w:val="22"/>
              </w:rPr>
              <w:t> </w:t>
            </w:r>
          </w:p>
        </w:tc>
        <w:tc>
          <w:tcPr>
            <w:tcW w:w="635" w:type="dxa"/>
            <w:shd w:val="clear" w:color="auto" w:fill="auto"/>
            <w:noWrap/>
            <w:vAlign w:val="bottom"/>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2011</w:t>
            </w:r>
          </w:p>
        </w:tc>
        <w:tc>
          <w:tcPr>
            <w:tcW w:w="760" w:type="dxa"/>
            <w:shd w:val="clear" w:color="auto" w:fill="auto"/>
            <w:noWrap/>
            <w:vAlign w:val="bottom"/>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2012</w:t>
            </w:r>
          </w:p>
        </w:tc>
        <w:tc>
          <w:tcPr>
            <w:tcW w:w="711" w:type="dxa"/>
            <w:shd w:val="clear" w:color="auto" w:fill="auto"/>
            <w:noWrap/>
            <w:vAlign w:val="bottom"/>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2013</w:t>
            </w:r>
          </w:p>
        </w:tc>
        <w:tc>
          <w:tcPr>
            <w:tcW w:w="711" w:type="dxa"/>
            <w:shd w:val="clear" w:color="auto" w:fill="auto"/>
            <w:noWrap/>
            <w:vAlign w:val="center"/>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2014</w:t>
            </w:r>
          </w:p>
        </w:tc>
        <w:tc>
          <w:tcPr>
            <w:tcW w:w="711" w:type="dxa"/>
            <w:shd w:val="clear" w:color="auto" w:fill="auto"/>
            <w:noWrap/>
            <w:vAlign w:val="bottom"/>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2015</w:t>
            </w:r>
          </w:p>
        </w:tc>
        <w:tc>
          <w:tcPr>
            <w:tcW w:w="736" w:type="dxa"/>
            <w:shd w:val="clear" w:color="auto" w:fill="auto"/>
            <w:noWrap/>
            <w:vAlign w:val="bottom"/>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2016</w:t>
            </w:r>
          </w:p>
        </w:tc>
        <w:tc>
          <w:tcPr>
            <w:tcW w:w="711" w:type="dxa"/>
            <w:shd w:val="clear" w:color="auto" w:fill="auto"/>
            <w:vAlign w:val="center"/>
          </w:tcPr>
          <w:p w:rsidR="00BF65C6" w:rsidRPr="00532C4E" w:rsidRDefault="00BF65C6" w:rsidP="0084523C">
            <w:pPr>
              <w:spacing w:line="276" w:lineRule="auto"/>
              <w:jc w:val="center"/>
              <w:rPr>
                <w:b/>
                <w:bCs/>
                <w:color w:val="000000" w:themeColor="text1"/>
              </w:rPr>
            </w:pPr>
            <w:r w:rsidRPr="00532C4E">
              <w:rPr>
                <w:b/>
                <w:bCs/>
                <w:color w:val="000000" w:themeColor="text1"/>
                <w:sz w:val="22"/>
                <w:szCs w:val="22"/>
              </w:rPr>
              <w:t>2017</w:t>
            </w:r>
          </w:p>
        </w:tc>
      </w:tr>
      <w:tr w:rsidR="00C050A9" w:rsidRPr="00532C4E" w:rsidTr="001636E5">
        <w:trPr>
          <w:trHeight w:val="797"/>
          <w:jc w:val="center"/>
        </w:trPr>
        <w:tc>
          <w:tcPr>
            <w:tcW w:w="2710" w:type="dxa"/>
            <w:shd w:val="clear" w:color="auto" w:fill="auto"/>
            <w:noWrap/>
            <w:vAlign w:val="bottom"/>
          </w:tcPr>
          <w:p w:rsidR="00BF65C6" w:rsidRPr="00532C4E" w:rsidRDefault="00BF65C6" w:rsidP="0084523C">
            <w:pPr>
              <w:spacing w:line="276" w:lineRule="auto"/>
            </w:pPr>
            <w:r w:rsidRPr="00532C4E">
              <w:rPr>
                <w:sz w:val="22"/>
                <w:szCs w:val="22"/>
              </w:rPr>
              <w:t>Nr. consultaţii şi tratamente stomatologice (în mii)</w:t>
            </w:r>
          </w:p>
        </w:tc>
        <w:tc>
          <w:tcPr>
            <w:tcW w:w="635" w:type="dxa"/>
            <w:shd w:val="clear" w:color="auto" w:fill="auto"/>
            <w:noWrap/>
            <w:vAlign w:val="center"/>
          </w:tcPr>
          <w:p w:rsidR="00BF65C6" w:rsidRPr="00532C4E" w:rsidRDefault="00BF65C6" w:rsidP="0084523C">
            <w:pPr>
              <w:spacing w:line="276" w:lineRule="auto"/>
              <w:jc w:val="center"/>
            </w:pPr>
            <w:r w:rsidRPr="00532C4E">
              <w:rPr>
                <w:sz w:val="22"/>
                <w:szCs w:val="22"/>
              </w:rPr>
              <w:t>1473.4</w:t>
            </w:r>
          </w:p>
        </w:tc>
        <w:tc>
          <w:tcPr>
            <w:tcW w:w="760" w:type="dxa"/>
            <w:shd w:val="clear" w:color="auto" w:fill="auto"/>
            <w:noWrap/>
            <w:vAlign w:val="center"/>
          </w:tcPr>
          <w:p w:rsidR="00BF65C6" w:rsidRPr="00532C4E" w:rsidRDefault="00BF65C6" w:rsidP="0084523C">
            <w:pPr>
              <w:spacing w:line="276" w:lineRule="auto"/>
              <w:jc w:val="center"/>
            </w:pPr>
            <w:r w:rsidRPr="00532C4E">
              <w:rPr>
                <w:sz w:val="22"/>
                <w:szCs w:val="22"/>
              </w:rPr>
              <w:t>542.8</w:t>
            </w:r>
          </w:p>
        </w:tc>
        <w:tc>
          <w:tcPr>
            <w:tcW w:w="711" w:type="dxa"/>
            <w:shd w:val="clear" w:color="auto" w:fill="auto"/>
            <w:noWrap/>
            <w:vAlign w:val="center"/>
          </w:tcPr>
          <w:p w:rsidR="00BF65C6" w:rsidRPr="00532C4E" w:rsidRDefault="00BF65C6" w:rsidP="0084523C">
            <w:pPr>
              <w:spacing w:line="276" w:lineRule="auto"/>
              <w:jc w:val="center"/>
              <w:rPr>
                <w:lang w:val="en-US"/>
              </w:rPr>
            </w:pPr>
            <w:r w:rsidRPr="00532C4E">
              <w:rPr>
                <w:sz w:val="22"/>
                <w:szCs w:val="22"/>
              </w:rPr>
              <w:t>7</w:t>
            </w:r>
            <w:r w:rsidRPr="00532C4E">
              <w:rPr>
                <w:sz w:val="22"/>
                <w:szCs w:val="22"/>
                <w:lang w:val="en-US"/>
              </w:rPr>
              <w:t>16.8</w:t>
            </w:r>
          </w:p>
        </w:tc>
        <w:tc>
          <w:tcPr>
            <w:tcW w:w="711" w:type="dxa"/>
            <w:noWrap/>
            <w:vAlign w:val="center"/>
          </w:tcPr>
          <w:p w:rsidR="00BF65C6" w:rsidRPr="00532C4E" w:rsidRDefault="00BF65C6" w:rsidP="0084523C">
            <w:pPr>
              <w:pStyle w:val="Default"/>
              <w:spacing w:line="276" w:lineRule="auto"/>
              <w:jc w:val="center"/>
              <w:rPr>
                <w:sz w:val="22"/>
                <w:szCs w:val="22"/>
              </w:rPr>
            </w:pPr>
            <w:r w:rsidRPr="00532C4E">
              <w:rPr>
                <w:sz w:val="22"/>
                <w:szCs w:val="22"/>
              </w:rPr>
              <w:t>366.9</w:t>
            </w:r>
          </w:p>
        </w:tc>
        <w:tc>
          <w:tcPr>
            <w:tcW w:w="711" w:type="dxa"/>
            <w:shd w:val="clear" w:color="auto" w:fill="auto"/>
            <w:noWrap/>
            <w:vAlign w:val="center"/>
          </w:tcPr>
          <w:p w:rsidR="00BF65C6" w:rsidRPr="00532C4E" w:rsidRDefault="00830C5E" w:rsidP="0084523C">
            <w:pPr>
              <w:spacing w:line="276" w:lineRule="auto"/>
              <w:jc w:val="center"/>
            </w:pPr>
            <w:r w:rsidRPr="00532C4E">
              <w:rPr>
                <w:sz w:val="22"/>
                <w:szCs w:val="22"/>
              </w:rPr>
              <w:t>500.4</w:t>
            </w:r>
          </w:p>
        </w:tc>
        <w:tc>
          <w:tcPr>
            <w:tcW w:w="736" w:type="dxa"/>
            <w:shd w:val="clear" w:color="auto" w:fill="auto"/>
            <w:noWrap/>
            <w:vAlign w:val="center"/>
          </w:tcPr>
          <w:p w:rsidR="00BF65C6" w:rsidRPr="00532C4E" w:rsidRDefault="00830C5E" w:rsidP="0084523C">
            <w:pPr>
              <w:spacing w:line="276" w:lineRule="auto"/>
              <w:jc w:val="center"/>
              <w:rPr>
                <w:lang w:val="en-US"/>
              </w:rPr>
            </w:pPr>
            <w:r w:rsidRPr="00532C4E">
              <w:rPr>
                <w:sz w:val="22"/>
                <w:szCs w:val="22"/>
                <w:lang w:val="en-US"/>
              </w:rPr>
              <w:t>610.9</w:t>
            </w:r>
          </w:p>
        </w:tc>
        <w:tc>
          <w:tcPr>
            <w:tcW w:w="711" w:type="dxa"/>
            <w:vAlign w:val="center"/>
          </w:tcPr>
          <w:p w:rsidR="00BF65C6" w:rsidRPr="00532C4E" w:rsidRDefault="00125C25" w:rsidP="0084523C">
            <w:pPr>
              <w:pStyle w:val="Default"/>
              <w:spacing w:line="276" w:lineRule="auto"/>
              <w:jc w:val="center"/>
              <w:rPr>
                <w:sz w:val="22"/>
                <w:szCs w:val="22"/>
              </w:rPr>
            </w:pPr>
            <w:r w:rsidRPr="00532C4E">
              <w:rPr>
                <w:sz w:val="22"/>
                <w:szCs w:val="22"/>
              </w:rPr>
              <w:t>483.1</w:t>
            </w:r>
          </w:p>
        </w:tc>
      </w:tr>
      <w:tr w:rsidR="00C050A9" w:rsidRPr="00532C4E" w:rsidTr="001636E5">
        <w:trPr>
          <w:trHeight w:val="711"/>
          <w:jc w:val="center"/>
        </w:trPr>
        <w:tc>
          <w:tcPr>
            <w:tcW w:w="2710" w:type="dxa"/>
            <w:shd w:val="clear" w:color="auto" w:fill="auto"/>
            <w:noWrap/>
            <w:vAlign w:val="bottom"/>
          </w:tcPr>
          <w:p w:rsidR="00BF65C6" w:rsidRPr="00532C4E" w:rsidRDefault="00BF65C6" w:rsidP="0084523C">
            <w:pPr>
              <w:spacing w:line="276" w:lineRule="auto"/>
            </w:pPr>
            <w:r w:rsidRPr="00532C4E">
              <w:rPr>
                <w:sz w:val="22"/>
                <w:szCs w:val="22"/>
              </w:rPr>
              <w:t>Nr. consultaţii şi tratamente ce revin pentru un locuitor</w:t>
            </w:r>
          </w:p>
        </w:tc>
        <w:tc>
          <w:tcPr>
            <w:tcW w:w="635" w:type="dxa"/>
            <w:shd w:val="clear" w:color="auto" w:fill="auto"/>
            <w:noWrap/>
            <w:vAlign w:val="center"/>
          </w:tcPr>
          <w:p w:rsidR="00BF65C6" w:rsidRPr="00532C4E" w:rsidRDefault="00BF65C6" w:rsidP="0084523C">
            <w:pPr>
              <w:pStyle w:val="Default"/>
              <w:spacing w:line="276" w:lineRule="auto"/>
              <w:jc w:val="center"/>
              <w:rPr>
                <w:sz w:val="22"/>
                <w:szCs w:val="22"/>
              </w:rPr>
            </w:pPr>
            <w:r w:rsidRPr="00532C4E">
              <w:rPr>
                <w:sz w:val="22"/>
                <w:szCs w:val="22"/>
              </w:rPr>
              <w:t>0.07</w:t>
            </w:r>
          </w:p>
        </w:tc>
        <w:tc>
          <w:tcPr>
            <w:tcW w:w="760" w:type="dxa"/>
            <w:shd w:val="clear" w:color="auto" w:fill="auto"/>
            <w:noWrap/>
            <w:vAlign w:val="center"/>
          </w:tcPr>
          <w:p w:rsidR="00BF65C6" w:rsidRPr="00532C4E" w:rsidRDefault="00BF65C6" w:rsidP="0084523C">
            <w:pPr>
              <w:pStyle w:val="Default"/>
              <w:spacing w:line="276" w:lineRule="auto"/>
              <w:jc w:val="center"/>
              <w:rPr>
                <w:sz w:val="22"/>
                <w:szCs w:val="22"/>
              </w:rPr>
            </w:pPr>
            <w:r w:rsidRPr="00532C4E">
              <w:rPr>
                <w:sz w:val="22"/>
                <w:szCs w:val="22"/>
              </w:rPr>
              <w:t>0.03</w:t>
            </w:r>
          </w:p>
        </w:tc>
        <w:tc>
          <w:tcPr>
            <w:tcW w:w="711" w:type="dxa"/>
            <w:shd w:val="clear" w:color="auto" w:fill="auto"/>
            <w:noWrap/>
            <w:vAlign w:val="center"/>
          </w:tcPr>
          <w:p w:rsidR="00BF65C6" w:rsidRPr="00532C4E" w:rsidRDefault="00BF65C6" w:rsidP="0084523C">
            <w:pPr>
              <w:pStyle w:val="Default"/>
              <w:spacing w:line="276" w:lineRule="auto"/>
              <w:jc w:val="center"/>
              <w:rPr>
                <w:sz w:val="22"/>
                <w:szCs w:val="22"/>
              </w:rPr>
            </w:pPr>
            <w:r w:rsidRPr="00532C4E">
              <w:rPr>
                <w:sz w:val="22"/>
                <w:szCs w:val="22"/>
              </w:rPr>
              <w:t>0.04</w:t>
            </w:r>
          </w:p>
        </w:tc>
        <w:tc>
          <w:tcPr>
            <w:tcW w:w="711" w:type="dxa"/>
            <w:noWrap/>
            <w:vAlign w:val="center"/>
          </w:tcPr>
          <w:p w:rsidR="00BF65C6" w:rsidRPr="00532C4E" w:rsidRDefault="00BF65C6" w:rsidP="0084523C">
            <w:pPr>
              <w:pStyle w:val="Default"/>
              <w:spacing w:line="276" w:lineRule="auto"/>
              <w:jc w:val="center"/>
              <w:rPr>
                <w:sz w:val="22"/>
                <w:szCs w:val="22"/>
              </w:rPr>
            </w:pPr>
            <w:r w:rsidRPr="00532C4E">
              <w:rPr>
                <w:sz w:val="22"/>
                <w:szCs w:val="22"/>
              </w:rPr>
              <w:t>0.02</w:t>
            </w:r>
          </w:p>
        </w:tc>
        <w:tc>
          <w:tcPr>
            <w:tcW w:w="711" w:type="dxa"/>
            <w:shd w:val="clear" w:color="auto" w:fill="auto"/>
            <w:noWrap/>
            <w:vAlign w:val="center"/>
          </w:tcPr>
          <w:p w:rsidR="00BF65C6" w:rsidRPr="00532C4E" w:rsidRDefault="005F5EBF" w:rsidP="0084523C">
            <w:pPr>
              <w:pStyle w:val="Default"/>
              <w:spacing w:line="276" w:lineRule="auto"/>
              <w:jc w:val="center"/>
              <w:rPr>
                <w:sz w:val="22"/>
                <w:szCs w:val="22"/>
              </w:rPr>
            </w:pPr>
            <w:r w:rsidRPr="00532C4E">
              <w:rPr>
                <w:sz w:val="22"/>
                <w:szCs w:val="22"/>
              </w:rPr>
              <w:t>0.03</w:t>
            </w:r>
          </w:p>
        </w:tc>
        <w:tc>
          <w:tcPr>
            <w:tcW w:w="736" w:type="dxa"/>
            <w:shd w:val="clear" w:color="auto" w:fill="auto"/>
            <w:noWrap/>
            <w:vAlign w:val="center"/>
          </w:tcPr>
          <w:p w:rsidR="00BF65C6" w:rsidRPr="00532C4E" w:rsidRDefault="005F5EBF" w:rsidP="0084523C">
            <w:pPr>
              <w:pStyle w:val="Default"/>
              <w:spacing w:line="276" w:lineRule="auto"/>
              <w:jc w:val="center"/>
              <w:rPr>
                <w:sz w:val="22"/>
                <w:szCs w:val="22"/>
              </w:rPr>
            </w:pPr>
            <w:r w:rsidRPr="00532C4E">
              <w:rPr>
                <w:sz w:val="22"/>
                <w:szCs w:val="22"/>
              </w:rPr>
              <w:t>0.03</w:t>
            </w:r>
          </w:p>
        </w:tc>
        <w:tc>
          <w:tcPr>
            <w:tcW w:w="711" w:type="dxa"/>
            <w:vAlign w:val="center"/>
          </w:tcPr>
          <w:p w:rsidR="00BF65C6" w:rsidRPr="00532C4E" w:rsidRDefault="005F5EBF" w:rsidP="0084523C">
            <w:pPr>
              <w:pStyle w:val="Default"/>
              <w:spacing w:line="276" w:lineRule="auto"/>
              <w:jc w:val="center"/>
              <w:rPr>
                <w:sz w:val="22"/>
                <w:szCs w:val="22"/>
              </w:rPr>
            </w:pPr>
            <w:r w:rsidRPr="00532C4E">
              <w:rPr>
                <w:sz w:val="22"/>
                <w:szCs w:val="22"/>
              </w:rPr>
              <w:t>0.02</w:t>
            </w:r>
          </w:p>
        </w:tc>
      </w:tr>
    </w:tbl>
    <w:p w:rsidR="003C6B05" w:rsidRPr="00C050A9" w:rsidRDefault="00C050A9" w:rsidP="0084523C">
      <w:pPr>
        <w:pStyle w:val="Default"/>
        <w:spacing w:line="276" w:lineRule="auto"/>
        <w:jc w:val="both"/>
        <w:rPr>
          <w:sz w:val="20"/>
          <w:szCs w:val="20"/>
          <w:lang w:val="ro-RO"/>
        </w:rPr>
      </w:pPr>
      <w:r w:rsidRPr="00C050A9">
        <w:rPr>
          <w:sz w:val="20"/>
          <w:szCs w:val="20"/>
          <w:lang w:val="ro-RO"/>
        </w:rPr>
        <w:t xml:space="preserve">            </w:t>
      </w:r>
      <w:r w:rsidR="003C6B05" w:rsidRPr="00C050A9">
        <w:rPr>
          <w:sz w:val="20"/>
          <w:szCs w:val="20"/>
          <w:lang w:val="ro-RO"/>
        </w:rPr>
        <w:t>Pentru anii 20</w:t>
      </w:r>
      <w:r w:rsidR="00BF65C6" w:rsidRPr="00C050A9">
        <w:rPr>
          <w:sz w:val="20"/>
          <w:szCs w:val="20"/>
          <w:lang w:val="ro-RO"/>
        </w:rPr>
        <w:t>11</w:t>
      </w:r>
      <w:r w:rsidR="003C6B05" w:rsidRPr="00C050A9">
        <w:rPr>
          <w:sz w:val="20"/>
          <w:szCs w:val="20"/>
          <w:lang w:val="ro-RO"/>
        </w:rPr>
        <w:t>-201</w:t>
      </w:r>
      <w:r w:rsidR="00BF65C6" w:rsidRPr="00C050A9">
        <w:rPr>
          <w:sz w:val="20"/>
          <w:szCs w:val="20"/>
          <w:lang w:val="ro-RO"/>
        </w:rPr>
        <w:t>7</w:t>
      </w:r>
      <w:r w:rsidR="003C6B05" w:rsidRPr="00C050A9">
        <w:rPr>
          <w:sz w:val="20"/>
          <w:szCs w:val="20"/>
          <w:lang w:val="ro-RO"/>
        </w:rPr>
        <w:t xml:space="preserve"> indicii au fost calculaţi cu populaţia r</w:t>
      </w:r>
      <w:r>
        <w:rPr>
          <w:sz w:val="20"/>
          <w:szCs w:val="20"/>
          <w:lang w:val="ro-RO"/>
        </w:rPr>
        <w:t xml:space="preserve">ezidentă la 1 iulie a anului de </w:t>
      </w:r>
      <w:r w:rsidR="003C6B05" w:rsidRPr="00C050A9">
        <w:rPr>
          <w:sz w:val="20"/>
          <w:szCs w:val="20"/>
          <w:lang w:val="ro-RO"/>
        </w:rPr>
        <w:t>referinţă</w:t>
      </w:r>
    </w:p>
    <w:p w:rsidR="00582FA0" w:rsidRPr="00C050A9" w:rsidRDefault="00C050A9" w:rsidP="0084523C">
      <w:pPr>
        <w:pStyle w:val="Default"/>
        <w:spacing w:line="276" w:lineRule="auto"/>
        <w:jc w:val="both"/>
        <w:rPr>
          <w:bCs/>
          <w:i/>
          <w:sz w:val="20"/>
          <w:szCs w:val="20"/>
          <w:lang w:val="ro-RO"/>
        </w:rPr>
      </w:pPr>
      <w:r w:rsidRPr="00C050A9">
        <w:rPr>
          <w:bCs/>
          <w:i/>
          <w:sz w:val="20"/>
          <w:szCs w:val="20"/>
          <w:lang w:val="ro-RO"/>
        </w:rPr>
        <w:t xml:space="preserve">           </w:t>
      </w:r>
      <w:r w:rsidR="003C6B05" w:rsidRPr="00C050A9">
        <w:rPr>
          <w:bCs/>
          <w:i/>
          <w:sz w:val="20"/>
          <w:szCs w:val="20"/>
          <w:lang w:val="ro-RO"/>
        </w:rPr>
        <w:t>Sursa: Anuarul de Statistică Sanitară 201</w:t>
      </w:r>
      <w:r w:rsidR="00A5042A">
        <w:rPr>
          <w:bCs/>
          <w:i/>
          <w:sz w:val="20"/>
          <w:szCs w:val="20"/>
          <w:lang w:val="ro-RO"/>
        </w:rPr>
        <w:t>8</w:t>
      </w:r>
    </w:p>
    <w:p w:rsidR="003C6B05" w:rsidRDefault="00DE3275" w:rsidP="0084523C">
      <w:pPr>
        <w:spacing w:line="276" w:lineRule="auto"/>
        <w:jc w:val="both"/>
        <w:rPr>
          <w:sz w:val="22"/>
          <w:szCs w:val="22"/>
        </w:rPr>
      </w:pPr>
      <w:r>
        <w:rPr>
          <w:sz w:val="22"/>
          <w:szCs w:val="22"/>
        </w:rPr>
        <w:t xml:space="preserve">      </w:t>
      </w:r>
      <w:r w:rsidR="003C6B05" w:rsidRPr="00532C4E">
        <w:rPr>
          <w:sz w:val="22"/>
          <w:szCs w:val="22"/>
        </w:rPr>
        <w:t>Tendinţa numărului de consultaţii şi tratamente stomatologice în România a fost una în scădere de la 0,0</w:t>
      </w:r>
      <w:r w:rsidR="009111CB" w:rsidRPr="00532C4E">
        <w:rPr>
          <w:sz w:val="22"/>
          <w:szCs w:val="22"/>
        </w:rPr>
        <w:t>3</w:t>
      </w:r>
      <w:r w:rsidR="003C6B05" w:rsidRPr="00532C4E">
        <w:rPr>
          <w:sz w:val="22"/>
          <w:szCs w:val="22"/>
        </w:rPr>
        <w:t xml:space="preserve"> consultaţii şi tratamente la 1 locuitor în anul 201</w:t>
      </w:r>
      <w:r w:rsidR="009111CB" w:rsidRPr="00532C4E">
        <w:rPr>
          <w:sz w:val="22"/>
          <w:szCs w:val="22"/>
        </w:rPr>
        <w:t>6</w:t>
      </w:r>
      <w:r w:rsidR="003C6B05" w:rsidRPr="00532C4E">
        <w:rPr>
          <w:sz w:val="22"/>
          <w:szCs w:val="22"/>
        </w:rPr>
        <w:t xml:space="preserve"> la 0,02 în 201</w:t>
      </w:r>
      <w:r w:rsidR="009111CB" w:rsidRPr="00532C4E">
        <w:rPr>
          <w:sz w:val="22"/>
          <w:szCs w:val="22"/>
        </w:rPr>
        <w:t>7</w:t>
      </w:r>
      <w:r w:rsidR="003C6B05" w:rsidRPr="00532C4E">
        <w:rPr>
          <w:sz w:val="22"/>
          <w:szCs w:val="22"/>
        </w:rPr>
        <w:t>.</w:t>
      </w:r>
    </w:p>
    <w:p w:rsidR="003C6B05" w:rsidRPr="00532C4E" w:rsidRDefault="00FA0DDE" w:rsidP="0084523C">
      <w:pPr>
        <w:spacing w:line="276" w:lineRule="auto"/>
        <w:jc w:val="both"/>
        <w:rPr>
          <w:b/>
          <w:bCs/>
          <w:i/>
          <w:sz w:val="22"/>
          <w:szCs w:val="22"/>
        </w:rPr>
      </w:pPr>
      <w:r>
        <w:rPr>
          <w:rStyle w:val="Hyperlink"/>
          <w:i/>
          <w:color w:val="auto"/>
          <w:sz w:val="20"/>
          <w:szCs w:val="20"/>
        </w:rPr>
        <w:t xml:space="preserve">    </w:t>
      </w:r>
      <w:r w:rsidR="00532C4E">
        <w:rPr>
          <w:b/>
          <w:bCs/>
          <w:i/>
          <w:sz w:val="22"/>
          <w:szCs w:val="22"/>
        </w:rPr>
        <w:t xml:space="preserve">            </w:t>
      </w:r>
      <w:r w:rsidR="00DE3275">
        <w:rPr>
          <w:b/>
          <w:bCs/>
          <w:i/>
          <w:sz w:val="22"/>
          <w:szCs w:val="22"/>
        </w:rPr>
        <w:t xml:space="preserve"> </w:t>
      </w:r>
      <w:r w:rsidR="00532C4E">
        <w:rPr>
          <w:b/>
          <w:bCs/>
          <w:i/>
          <w:sz w:val="22"/>
          <w:szCs w:val="22"/>
        </w:rPr>
        <w:t xml:space="preserve">3. </w:t>
      </w:r>
      <w:r w:rsidR="003C6B05" w:rsidRPr="00532C4E">
        <w:rPr>
          <w:b/>
          <w:bCs/>
          <w:i/>
          <w:sz w:val="22"/>
          <w:szCs w:val="22"/>
        </w:rPr>
        <w:t xml:space="preserve">Date privind cheltuielile alocate serviciilor stomatologice în România: </w:t>
      </w:r>
    </w:p>
    <w:p w:rsidR="003C6B05" w:rsidRPr="00532C4E" w:rsidRDefault="00DE3275" w:rsidP="0084523C">
      <w:pPr>
        <w:spacing w:line="276" w:lineRule="auto"/>
        <w:jc w:val="both"/>
        <w:rPr>
          <w:sz w:val="22"/>
          <w:szCs w:val="22"/>
        </w:rPr>
      </w:pPr>
      <w:r>
        <w:rPr>
          <w:b/>
          <w:sz w:val="22"/>
          <w:szCs w:val="22"/>
        </w:rPr>
        <w:t xml:space="preserve">      </w:t>
      </w:r>
      <w:r w:rsidR="003C6B05" w:rsidRPr="00532C4E">
        <w:rPr>
          <w:b/>
          <w:sz w:val="22"/>
          <w:szCs w:val="22"/>
        </w:rPr>
        <w:t>Cheltuielile</w:t>
      </w:r>
      <w:r w:rsidR="003C6B05" w:rsidRPr="00532C4E">
        <w:rPr>
          <w:sz w:val="22"/>
          <w:szCs w:val="22"/>
        </w:rPr>
        <w:t xml:space="preserve"> alocate pentru serviciile de îngrijire a sănătăţii orale sunt în strânsă corelaţie cu produsul intern brut. </w:t>
      </w:r>
    </w:p>
    <w:p w:rsidR="009B35E2" w:rsidRDefault="00DE3275" w:rsidP="0084523C">
      <w:pPr>
        <w:spacing w:line="276" w:lineRule="auto"/>
        <w:jc w:val="both"/>
        <w:rPr>
          <w:sz w:val="22"/>
          <w:szCs w:val="22"/>
        </w:rPr>
      </w:pPr>
      <w:r>
        <w:rPr>
          <w:sz w:val="22"/>
          <w:szCs w:val="22"/>
        </w:rPr>
        <w:t xml:space="preserve">     </w:t>
      </w:r>
      <w:r w:rsidR="009A718B">
        <w:rPr>
          <w:sz w:val="22"/>
          <w:szCs w:val="22"/>
        </w:rPr>
        <w:t xml:space="preserve"> </w:t>
      </w:r>
      <w:r w:rsidR="003C6B05" w:rsidRPr="00532C4E">
        <w:rPr>
          <w:sz w:val="22"/>
          <w:szCs w:val="22"/>
        </w:rPr>
        <w:t xml:space="preserve">Conform raportului ”Platformei Europene pentru o Sănătate Orală mai Bună”, România este pe ultimele locuri din Europa în ceea ce privește bugetul alocat sănătăţii orale. </w:t>
      </w:r>
    </w:p>
    <w:p w:rsidR="003C6B05" w:rsidRPr="00532C4E" w:rsidRDefault="003C6B05" w:rsidP="0084523C">
      <w:pPr>
        <w:spacing w:line="276" w:lineRule="auto"/>
        <w:jc w:val="center"/>
        <w:rPr>
          <w:sz w:val="22"/>
          <w:szCs w:val="22"/>
        </w:rPr>
      </w:pPr>
      <w:r w:rsidRPr="00532C4E">
        <w:rPr>
          <w:noProof/>
          <w:sz w:val="22"/>
          <w:szCs w:val="22"/>
          <w:lang w:val="en-US" w:eastAsia="en-US"/>
        </w:rPr>
        <w:drawing>
          <wp:inline distT="0" distB="0" distL="0" distR="0" wp14:anchorId="4306023C" wp14:editId="58908E56">
            <wp:extent cx="3211255" cy="1201783"/>
            <wp:effectExtent l="19050" t="19050" r="27305" b="17780"/>
            <wp:docPr id="5" name="Picture 5"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ist"/>
                    <pic:cNvPicPr>
                      <a:picLocks noChangeAspect="1" noChangeArrowheads="1"/>
                    </pic:cNvPicPr>
                  </pic:nvPicPr>
                  <pic:blipFill>
                    <a:blip r:embed="rId16" cstate="print">
                      <a:extLst>
                        <a:ext uri="{28A0092B-C50C-407E-A947-70E740481C1C}">
                          <a14:useLocalDpi xmlns:a14="http://schemas.microsoft.com/office/drawing/2010/main" val="0"/>
                        </a:ext>
                      </a:extLst>
                    </a:blip>
                    <a:srcRect t="10992" r="9335"/>
                    <a:stretch>
                      <a:fillRect/>
                    </a:stretch>
                  </pic:blipFill>
                  <pic:spPr bwMode="auto">
                    <a:xfrm>
                      <a:off x="0" y="0"/>
                      <a:ext cx="3209925" cy="1201285"/>
                    </a:xfrm>
                    <a:prstGeom prst="rect">
                      <a:avLst/>
                    </a:prstGeom>
                    <a:noFill/>
                    <a:ln w="19050" cmpd="sng">
                      <a:solidFill>
                        <a:srgbClr val="0066FF"/>
                      </a:solidFill>
                      <a:miter lim="800000"/>
                      <a:headEnd/>
                      <a:tailEnd/>
                    </a:ln>
                    <a:effectLst/>
                  </pic:spPr>
                </pic:pic>
              </a:graphicData>
            </a:graphic>
          </wp:inline>
        </w:drawing>
      </w:r>
    </w:p>
    <w:p w:rsidR="00275FD3" w:rsidRDefault="00DE3275" w:rsidP="00F0204D">
      <w:pPr>
        <w:spacing w:line="276" w:lineRule="auto"/>
        <w:rPr>
          <w:b/>
          <w:bCs/>
          <w:i/>
          <w:sz w:val="22"/>
          <w:szCs w:val="22"/>
        </w:rPr>
      </w:pPr>
      <w:r>
        <w:rPr>
          <w:b/>
          <w:i/>
          <w:sz w:val="20"/>
          <w:szCs w:val="20"/>
        </w:rPr>
        <w:t xml:space="preserve">      </w:t>
      </w:r>
      <w:r w:rsidR="00637D2F">
        <w:rPr>
          <w:b/>
          <w:i/>
          <w:sz w:val="20"/>
          <w:szCs w:val="20"/>
        </w:rPr>
        <w:t xml:space="preserve"> </w:t>
      </w:r>
      <w:r w:rsidR="00751772" w:rsidRPr="008F3C5E">
        <w:rPr>
          <w:b/>
          <w:i/>
          <w:sz w:val="20"/>
          <w:szCs w:val="20"/>
        </w:rPr>
        <w:t>Fig.</w:t>
      </w:r>
      <w:r w:rsidR="005208EC">
        <w:rPr>
          <w:b/>
          <w:i/>
          <w:sz w:val="20"/>
          <w:szCs w:val="20"/>
        </w:rPr>
        <w:t>4</w:t>
      </w:r>
      <w:r w:rsidR="003C6B05" w:rsidRPr="008F3C5E">
        <w:rPr>
          <w:b/>
          <w:i/>
          <w:sz w:val="20"/>
          <w:szCs w:val="20"/>
        </w:rPr>
        <w:t>.</w:t>
      </w:r>
      <w:r w:rsidR="003C6B05" w:rsidRPr="008F3C5E">
        <w:rPr>
          <w:i/>
          <w:sz w:val="20"/>
          <w:szCs w:val="20"/>
        </w:rPr>
        <w:t xml:space="preserve"> Procentul estimat din PIB alocat sănătăţii orale, în diferite ţări europen</w:t>
      </w:r>
      <w:r w:rsidR="00A121B1" w:rsidRPr="008F3C5E">
        <w:rPr>
          <w:i/>
          <w:sz w:val="20"/>
          <w:szCs w:val="20"/>
        </w:rPr>
        <w:t>e</w:t>
      </w:r>
      <w:r w:rsidR="003C6B05" w:rsidRPr="00532C4E">
        <w:rPr>
          <w:i/>
          <w:sz w:val="22"/>
          <w:szCs w:val="22"/>
        </w:rPr>
        <w:t xml:space="preserve"> </w:t>
      </w:r>
      <w:r w:rsidR="003C6B05" w:rsidRPr="00532C4E">
        <w:rPr>
          <w:sz w:val="22"/>
          <w:szCs w:val="22"/>
        </w:rPr>
        <w:t xml:space="preserve"> </w:t>
      </w:r>
      <w:r w:rsidR="003C6B05" w:rsidRPr="00532C4E">
        <w:rPr>
          <w:i/>
          <w:sz w:val="22"/>
          <w:szCs w:val="22"/>
        </w:rPr>
        <w:t xml:space="preserve"> </w:t>
      </w:r>
      <w:r w:rsidR="00637D2F">
        <w:rPr>
          <w:i/>
          <w:sz w:val="22"/>
          <w:szCs w:val="22"/>
        </w:rPr>
        <w:t xml:space="preserve">    </w:t>
      </w:r>
      <w:r w:rsidR="0084389A" w:rsidRPr="00532C4E">
        <w:rPr>
          <w:b/>
          <w:bCs/>
          <w:i/>
          <w:sz w:val="22"/>
          <w:szCs w:val="22"/>
        </w:rPr>
        <w:t xml:space="preserve">      </w:t>
      </w:r>
      <w:r w:rsidR="00DE7DF1" w:rsidRPr="00532C4E">
        <w:rPr>
          <w:b/>
          <w:bCs/>
          <w:i/>
          <w:sz w:val="22"/>
          <w:szCs w:val="22"/>
        </w:rPr>
        <w:t xml:space="preserve"> </w:t>
      </w:r>
    </w:p>
    <w:p w:rsidR="003C6B05" w:rsidRPr="00532C4E" w:rsidRDefault="009A718B" w:rsidP="0084523C">
      <w:pPr>
        <w:shd w:val="clear" w:color="auto" w:fill="FFFFFF" w:themeFill="background1"/>
        <w:spacing w:line="276" w:lineRule="auto"/>
        <w:jc w:val="both"/>
        <w:rPr>
          <w:b/>
          <w:bCs/>
          <w:i/>
          <w:sz w:val="22"/>
          <w:szCs w:val="22"/>
        </w:rPr>
      </w:pPr>
      <w:r>
        <w:rPr>
          <w:b/>
          <w:bCs/>
          <w:i/>
          <w:sz w:val="22"/>
          <w:szCs w:val="22"/>
        </w:rPr>
        <w:lastRenderedPageBreak/>
        <w:t xml:space="preserve"> </w:t>
      </w:r>
      <w:r w:rsidR="003C6B05" w:rsidRPr="00532C4E">
        <w:rPr>
          <w:b/>
          <w:bCs/>
          <w:i/>
          <w:sz w:val="22"/>
          <w:szCs w:val="22"/>
        </w:rPr>
        <w:t>4. Date privind incidenţa şi mortalitatea cancerului buzelor şi cavităţii bucale  în România</w:t>
      </w:r>
    </w:p>
    <w:p w:rsidR="0013736C" w:rsidRPr="00532C4E" w:rsidRDefault="009A718B" w:rsidP="0084523C">
      <w:pPr>
        <w:spacing w:line="276" w:lineRule="auto"/>
        <w:jc w:val="both"/>
        <w:rPr>
          <w:sz w:val="22"/>
          <w:szCs w:val="22"/>
        </w:rPr>
      </w:pPr>
      <w:r>
        <w:rPr>
          <w:sz w:val="22"/>
          <w:szCs w:val="22"/>
        </w:rPr>
        <w:t xml:space="preserve">      </w:t>
      </w:r>
      <w:r w:rsidR="003C6B05" w:rsidRPr="00532C4E">
        <w:rPr>
          <w:sz w:val="22"/>
          <w:szCs w:val="22"/>
        </w:rPr>
        <w:t>Cancerul buzelor şi cavităţii bucale reprezintă în România o problemă importantă de sănătate publică, cu o inc</w:t>
      </w:r>
      <w:r w:rsidR="0013736C" w:rsidRPr="00532C4E">
        <w:rPr>
          <w:sz w:val="22"/>
          <w:szCs w:val="22"/>
        </w:rPr>
        <w:t xml:space="preserve">idenţă şi mortalitate crescută. </w:t>
      </w:r>
    </w:p>
    <w:p w:rsidR="00DA5CAE" w:rsidRDefault="009A718B" w:rsidP="0084523C">
      <w:pPr>
        <w:spacing w:line="276" w:lineRule="auto"/>
        <w:jc w:val="both"/>
        <w:rPr>
          <w:sz w:val="22"/>
          <w:szCs w:val="22"/>
        </w:rPr>
      </w:pPr>
      <w:r>
        <w:rPr>
          <w:sz w:val="22"/>
          <w:szCs w:val="22"/>
        </w:rPr>
        <w:t xml:space="preserve">      Din datele furn</w:t>
      </w:r>
      <w:r w:rsidR="003C6B05" w:rsidRPr="00532C4E">
        <w:rPr>
          <w:sz w:val="22"/>
          <w:szCs w:val="22"/>
        </w:rPr>
        <w:t>izate de Agenţia Internaţională pentru Cercetarea Cancerului în 201</w:t>
      </w:r>
      <w:r w:rsidR="00932DBB">
        <w:rPr>
          <w:sz w:val="22"/>
          <w:szCs w:val="22"/>
        </w:rPr>
        <w:t>9</w:t>
      </w:r>
      <w:r w:rsidR="003C6B05" w:rsidRPr="00532C4E">
        <w:rPr>
          <w:sz w:val="22"/>
          <w:szCs w:val="22"/>
        </w:rPr>
        <w:t xml:space="preserve">, se constată că </w:t>
      </w:r>
      <w:r w:rsidR="00B67A57">
        <w:rPr>
          <w:sz w:val="22"/>
          <w:szCs w:val="22"/>
        </w:rPr>
        <w:t xml:space="preserve">în anul 2018 </w:t>
      </w:r>
      <w:r w:rsidR="003C6B05" w:rsidRPr="00532C4E">
        <w:rPr>
          <w:sz w:val="22"/>
          <w:szCs w:val="22"/>
        </w:rPr>
        <w:t xml:space="preserve">România se află pe locul </w:t>
      </w:r>
      <w:r w:rsidR="001B0F35">
        <w:rPr>
          <w:sz w:val="22"/>
          <w:szCs w:val="22"/>
        </w:rPr>
        <w:t>4</w:t>
      </w:r>
      <w:r w:rsidR="001B0F35" w:rsidRPr="00532C4E">
        <w:rPr>
          <w:sz w:val="22"/>
          <w:szCs w:val="22"/>
        </w:rPr>
        <w:t xml:space="preserve"> </w:t>
      </w:r>
      <w:r w:rsidR="003C6B05" w:rsidRPr="00532C4E">
        <w:rPr>
          <w:sz w:val="22"/>
          <w:szCs w:val="22"/>
        </w:rPr>
        <w:t xml:space="preserve">în Europa în ceea ce priveşte </w:t>
      </w:r>
      <w:r w:rsidR="00337DAD" w:rsidRPr="00532C4E">
        <w:rPr>
          <w:i/>
          <w:sz w:val="22"/>
          <w:szCs w:val="22"/>
        </w:rPr>
        <w:t xml:space="preserve">ratele de incidenţă </w:t>
      </w:r>
      <w:r w:rsidR="00337DAD" w:rsidRPr="00532C4E">
        <w:rPr>
          <w:sz w:val="22"/>
          <w:szCs w:val="22"/>
        </w:rPr>
        <w:t xml:space="preserve">şi </w:t>
      </w:r>
      <w:r w:rsidR="00337DAD" w:rsidRPr="00532C4E">
        <w:rPr>
          <w:i/>
          <w:sz w:val="22"/>
          <w:szCs w:val="22"/>
        </w:rPr>
        <w:t>mortalitate</w:t>
      </w:r>
      <w:r w:rsidR="00337DAD" w:rsidRPr="00532C4E">
        <w:rPr>
          <w:sz w:val="22"/>
          <w:szCs w:val="22"/>
        </w:rPr>
        <w:t xml:space="preserve"> </w:t>
      </w:r>
      <w:r w:rsidR="00337DAD">
        <w:rPr>
          <w:sz w:val="22"/>
          <w:szCs w:val="22"/>
        </w:rPr>
        <w:t xml:space="preserve">prin </w:t>
      </w:r>
      <w:r w:rsidR="003C6B05" w:rsidRPr="00532C4E">
        <w:rPr>
          <w:sz w:val="22"/>
          <w:szCs w:val="22"/>
        </w:rPr>
        <w:t xml:space="preserve">cancere ale buzelor şi cavităţii bucale după </w:t>
      </w:r>
      <w:r w:rsidR="001B0F35">
        <w:rPr>
          <w:sz w:val="22"/>
          <w:szCs w:val="22"/>
        </w:rPr>
        <w:t xml:space="preserve">Letonia, </w:t>
      </w:r>
      <w:r w:rsidR="000013E1">
        <w:rPr>
          <w:sz w:val="22"/>
          <w:szCs w:val="22"/>
        </w:rPr>
        <w:t xml:space="preserve">Ungaria </w:t>
      </w:r>
      <w:r w:rsidR="00337DAD">
        <w:rPr>
          <w:sz w:val="22"/>
          <w:szCs w:val="22"/>
        </w:rPr>
        <w:t>si Slovacia</w:t>
      </w:r>
      <w:r w:rsidR="003C6B05" w:rsidRPr="00532C4E">
        <w:rPr>
          <w:sz w:val="22"/>
          <w:szCs w:val="22"/>
        </w:rPr>
        <w:t xml:space="preserve">. </w:t>
      </w:r>
      <w:r w:rsidR="00F21010">
        <w:rPr>
          <w:sz w:val="22"/>
          <w:szCs w:val="22"/>
        </w:rPr>
        <w:t>(2)</w:t>
      </w:r>
    </w:p>
    <w:p w:rsidR="003C6B05" w:rsidRPr="001C4995" w:rsidRDefault="00FA0DDE" w:rsidP="0084523C">
      <w:pPr>
        <w:spacing w:line="276" w:lineRule="auto"/>
        <w:jc w:val="both"/>
        <w:rPr>
          <w:i/>
          <w:sz w:val="20"/>
          <w:szCs w:val="20"/>
        </w:rPr>
      </w:pPr>
      <w:r>
        <w:rPr>
          <w:i/>
          <w:sz w:val="20"/>
          <w:szCs w:val="20"/>
        </w:rPr>
        <w:t xml:space="preserve">  </w:t>
      </w:r>
    </w:p>
    <w:p w:rsidR="003C6B05" w:rsidRDefault="007C390C" w:rsidP="0084523C">
      <w:pPr>
        <w:spacing w:line="276" w:lineRule="auto"/>
        <w:ind w:firstLine="567"/>
        <w:jc w:val="center"/>
        <w:rPr>
          <w:i/>
          <w:sz w:val="22"/>
          <w:szCs w:val="22"/>
        </w:rPr>
      </w:pPr>
      <w:r w:rsidRPr="007C390C">
        <w:rPr>
          <w:noProof/>
          <w:sz w:val="22"/>
          <w:szCs w:val="22"/>
          <w:shd w:val="clear" w:color="auto" w:fill="FFFFFF" w:themeFill="background1"/>
          <w:lang w:val="en-US" w:eastAsia="en-US"/>
        </w:rPr>
        <w:drawing>
          <wp:inline distT="0" distB="0" distL="0" distR="0" wp14:anchorId="3CB17194" wp14:editId="7E5F09A9">
            <wp:extent cx="4448437" cy="3387480"/>
            <wp:effectExtent l="19050" t="0" r="9263"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l="31547" t="29250" r="4123" b="9494"/>
                    <a:stretch>
                      <a:fillRect/>
                    </a:stretch>
                  </pic:blipFill>
                  <pic:spPr bwMode="auto">
                    <a:xfrm>
                      <a:off x="0" y="0"/>
                      <a:ext cx="4446608" cy="3386087"/>
                    </a:xfrm>
                    <a:prstGeom prst="rect">
                      <a:avLst/>
                    </a:prstGeom>
                    <a:noFill/>
                    <a:ln w="9525">
                      <a:noFill/>
                      <a:miter lim="800000"/>
                      <a:headEnd/>
                      <a:tailEnd/>
                    </a:ln>
                  </pic:spPr>
                </pic:pic>
              </a:graphicData>
            </a:graphic>
          </wp:inline>
        </w:drawing>
      </w:r>
    </w:p>
    <w:p w:rsidR="003C6B05" w:rsidRPr="00F0204D" w:rsidRDefault="00CA2D38" w:rsidP="0084523C">
      <w:pPr>
        <w:spacing w:line="276" w:lineRule="auto"/>
        <w:jc w:val="both"/>
        <w:rPr>
          <w:i/>
          <w:sz w:val="20"/>
          <w:szCs w:val="20"/>
        </w:rPr>
      </w:pPr>
      <w:r>
        <w:rPr>
          <w:b/>
          <w:i/>
          <w:sz w:val="20"/>
          <w:szCs w:val="20"/>
        </w:rPr>
        <w:t xml:space="preserve">       </w:t>
      </w:r>
      <w:r w:rsidR="00DF46AF" w:rsidRPr="00DF46AF">
        <w:rPr>
          <w:b/>
          <w:i/>
          <w:sz w:val="20"/>
          <w:szCs w:val="20"/>
        </w:rPr>
        <w:t xml:space="preserve"> </w:t>
      </w:r>
      <w:r w:rsidR="00C35136" w:rsidRPr="0064583E">
        <w:rPr>
          <w:b/>
          <w:i/>
          <w:sz w:val="20"/>
          <w:szCs w:val="20"/>
        </w:rPr>
        <w:t xml:space="preserve"> </w:t>
      </w:r>
      <w:r w:rsidR="0029474C" w:rsidRPr="0064583E">
        <w:rPr>
          <w:b/>
          <w:i/>
          <w:sz w:val="20"/>
          <w:szCs w:val="20"/>
        </w:rPr>
        <w:t>Fig.</w:t>
      </w:r>
      <w:r w:rsidR="00EE6795">
        <w:rPr>
          <w:b/>
          <w:i/>
          <w:sz w:val="20"/>
          <w:szCs w:val="20"/>
        </w:rPr>
        <w:t>5</w:t>
      </w:r>
      <w:r w:rsidR="003C6B05" w:rsidRPr="0064583E">
        <w:rPr>
          <w:b/>
          <w:i/>
          <w:sz w:val="20"/>
          <w:szCs w:val="20"/>
        </w:rPr>
        <w:t>.</w:t>
      </w:r>
      <w:r w:rsidR="003C6B05" w:rsidRPr="0064583E">
        <w:rPr>
          <w:i/>
          <w:sz w:val="20"/>
          <w:szCs w:val="20"/>
        </w:rPr>
        <w:t xml:space="preserve"> </w:t>
      </w:r>
      <w:r w:rsidR="00337DAD" w:rsidRPr="00F0204D">
        <w:rPr>
          <w:i/>
          <w:sz w:val="20"/>
          <w:szCs w:val="20"/>
        </w:rPr>
        <w:t xml:space="preserve">Ratele </w:t>
      </w:r>
      <w:r w:rsidR="005A3589" w:rsidRPr="00F0204D">
        <w:rPr>
          <w:i/>
          <w:sz w:val="20"/>
          <w:szCs w:val="20"/>
        </w:rPr>
        <w:t xml:space="preserve">brute </w:t>
      </w:r>
      <w:r w:rsidR="00337DAD" w:rsidRPr="00F0204D">
        <w:rPr>
          <w:i/>
          <w:sz w:val="20"/>
          <w:szCs w:val="20"/>
        </w:rPr>
        <w:t xml:space="preserve">de incidenţă şi mortalitate </w:t>
      </w:r>
      <w:r w:rsidR="003C6B05" w:rsidRPr="00F0204D">
        <w:rPr>
          <w:i/>
          <w:sz w:val="20"/>
          <w:szCs w:val="20"/>
        </w:rPr>
        <w:t xml:space="preserve">prin cancer al buzelor şi cavităţii orale, </w:t>
      </w:r>
      <w:r w:rsidR="005A3589" w:rsidRPr="00F0204D">
        <w:rPr>
          <w:i/>
          <w:sz w:val="20"/>
          <w:szCs w:val="20"/>
        </w:rPr>
        <w:t xml:space="preserve">estimate în 2018 </w:t>
      </w:r>
      <w:r w:rsidR="003C6B05" w:rsidRPr="00F0204D">
        <w:rPr>
          <w:i/>
          <w:sz w:val="20"/>
          <w:szCs w:val="20"/>
        </w:rPr>
        <w:t>în ţările europene</w:t>
      </w:r>
      <w:r w:rsidR="00337DAD" w:rsidRPr="00F0204D">
        <w:rPr>
          <w:i/>
          <w:sz w:val="20"/>
          <w:szCs w:val="20"/>
        </w:rPr>
        <w:t xml:space="preserve">, primele 10 pozitii. </w:t>
      </w:r>
      <w:r w:rsidR="002E4CB8" w:rsidRPr="00F0204D">
        <w:rPr>
          <w:i/>
          <w:sz w:val="20"/>
          <w:szCs w:val="20"/>
        </w:rPr>
        <w:t>(1)</w:t>
      </w:r>
    </w:p>
    <w:p w:rsidR="00BF3C06" w:rsidRPr="00F0204D" w:rsidRDefault="00CA2D38" w:rsidP="0084523C">
      <w:pPr>
        <w:spacing w:line="276" w:lineRule="auto"/>
        <w:jc w:val="both"/>
        <w:rPr>
          <w:sz w:val="20"/>
          <w:szCs w:val="20"/>
        </w:rPr>
      </w:pPr>
      <w:r w:rsidRPr="00BF3C06">
        <w:rPr>
          <w:i/>
          <w:sz w:val="16"/>
          <w:szCs w:val="20"/>
        </w:rPr>
        <w:t xml:space="preserve">       </w:t>
      </w:r>
      <w:r w:rsidR="003C6B05" w:rsidRPr="00F0204D">
        <w:rPr>
          <w:i/>
          <w:sz w:val="20"/>
          <w:szCs w:val="20"/>
        </w:rPr>
        <w:t>Sursa: IARC (International Agency for Re</w:t>
      </w:r>
      <w:r w:rsidR="00C71145" w:rsidRPr="00F0204D">
        <w:rPr>
          <w:i/>
          <w:sz w:val="20"/>
          <w:szCs w:val="20"/>
        </w:rPr>
        <w:t>search on Cancer), Cancer Today</w:t>
      </w:r>
      <w:r w:rsidR="00ED646A" w:rsidRPr="00F0204D">
        <w:rPr>
          <w:sz w:val="20"/>
          <w:szCs w:val="20"/>
        </w:rPr>
        <w:t xml:space="preserve"> </w:t>
      </w:r>
    </w:p>
    <w:p w:rsidR="003C6B05" w:rsidRPr="0064583E" w:rsidRDefault="003C6B05" w:rsidP="0084523C">
      <w:pPr>
        <w:spacing w:line="276" w:lineRule="auto"/>
        <w:ind w:firstLine="708"/>
        <w:jc w:val="center"/>
        <w:rPr>
          <w:sz w:val="22"/>
          <w:szCs w:val="22"/>
        </w:rPr>
      </w:pPr>
      <w:r w:rsidRPr="0064583E">
        <w:rPr>
          <w:noProof/>
          <w:sz w:val="22"/>
          <w:szCs w:val="22"/>
          <w:lang w:val="en-US" w:eastAsia="en-US"/>
        </w:rPr>
        <w:drawing>
          <wp:inline distT="0" distB="0" distL="0" distR="0" wp14:anchorId="2E6DC3A0" wp14:editId="43F6A652">
            <wp:extent cx="4546876" cy="2736000"/>
            <wp:effectExtent l="19050" t="19050" r="25400" b="26670"/>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0246" cy="2750063"/>
                    </a:xfrm>
                    <a:prstGeom prst="rect">
                      <a:avLst/>
                    </a:prstGeom>
                    <a:noFill/>
                    <a:ln w="19050" cmpd="sng">
                      <a:solidFill>
                        <a:srgbClr val="0070C0"/>
                      </a:solidFill>
                      <a:miter lim="800000"/>
                      <a:headEnd/>
                      <a:tailEnd/>
                    </a:ln>
                    <a:effectLst/>
                  </pic:spPr>
                </pic:pic>
              </a:graphicData>
            </a:graphic>
          </wp:inline>
        </w:drawing>
      </w:r>
    </w:p>
    <w:p w:rsidR="003C6B05" w:rsidRPr="00EF46A1" w:rsidRDefault="00C70F36" w:rsidP="0084523C">
      <w:pPr>
        <w:spacing w:line="276" w:lineRule="auto"/>
        <w:jc w:val="both"/>
        <w:rPr>
          <w:i/>
          <w:sz w:val="20"/>
          <w:szCs w:val="20"/>
        </w:rPr>
      </w:pPr>
      <w:r>
        <w:rPr>
          <w:b/>
          <w:i/>
          <w:sz w:val="20"/>
          <w:szCs w:val="20"/>
        </w:rPr>
        <w:t xml:space="preserve">       </w:t>
      </w:r>
      <w:r w:rsidR="00EF46A1" w:rsidRPr="0064583E">
        <w:rPr>
          <w:b/>
          <w:i/>
          <w:sz w:val="20"/>
          <w:szCs w:val="20"/>
        </w:rPr>
        <w:t xml:space="preserve">Fig. </w:t>
      </w:r>
      <w:r w:rsidR="00EE6795">
        <w:rPr>
          <w:b/>
          <w:i/>
          <w:sz w:val="20"/>
          <w:szCs w:val="20"/>
        </w:rPr>
        <w:t>6</w:t>
      </w:r>
      <w:r w:rsidR="003C6B05" w:rsidRPr="0064583E">
        <w:rPr>
          <w:b/>
          <w:i/>
          <w:sz w:val="20"/>
          <w:szCs w:val="20"/>
        </w:rPr>
        <w:t>.</w:t>
      </w:r>
      <w:r w:rsidR="003C6B05" w:rsidRPr="00EF46A1">
        <w:rPr>
          <w:i/>
          <w:sz w:val="20"/>
          <w:szCs w:val="20"/>
        </w:rPr>
        <w:t xml:space="preserve"> Ratele de incidenţă şi mortalitate prin cele mai frecvente forme de cancer, în România</w:t>
      </w:r>
    </w:p>
    <w:p w:rsidR="00F0204D" w:rsidRDefault="00C70F36" w:rsidP="0084523C">
      <w:pPr>
        <w:spacing w:line="276" w:lineRule="auto"/>
        <w:jc w:val="both"/>
        <w:rPr>
          <w:i/>
          <w:sz w:val="20"/>
          <w:szCs w:val="20"/>
        </w:rPr>
      </w:pPr>
      <w:r>
        <w:rPr>
          <w:i/>
          <w:sz w:val="20"/>
          <w:szCs w:val="20"/>
        </w:rPr>
        <w:t xml:space="preserve">       </w:t>
      </w:r>
      <w:r w:rsidR="003C6B05" w:rsidRPr="00EF46A1">
        <w:rPr>
          <w:i/>
          <w:sz w:val="20"/>
          <w:szCs w:val="20"/>
        </w:rPr>
        <w:t>Sursa: IARC (International Agency for Research on Cancer), Cancer Today</w:t>
      </w:r>
    </w:p>
    <w:p w:rsidR="00F50161" w:rsidRDefault="00FA0DDE" w:rsidP="0084523C">
      <w:pPr>
        <w:spacing w:line="276" w:lineRule="auto"/>
        <w:jc w:val="both"/>
        <w:rPr>
          <w:i/>
          <w:sz w:val="20"/>
          <w:szCs w:val="20"/>
        </w:rPr>
        <w:sectPr w:rsidR="00F50161" w:rsidSect="006476A8">
          <w:footerReference w:type="default" r:id="rId19"/>
          <w:type w:val="continuous"/>
          <w:pgSz w:w="11906" w:h="16838"/>
          <w:pgMar w:top="1418" w:right="1418" w:bottom="1418" w:left="1418" w:header="709" w:footer="709" w:gutter="0"/>
          <w:cols w:space="708"/>
          <w:docGrid w:linePitch="360"/>
        </w:sectPr>
      </w:pPr>
      <w:r>
        <w:rPr>
          <w:i/>
          <w:sz w:val="20"/>
          <w:szCs w:val="20"/>
        </w:rPr>
        <w:t xml:space="preserve">       </w:t>
      </w:r>
      <w:r w:rsidR="0013744E" w:rsidRPr="00840CAD">
        <w:rPr>
          <w:i/>
          <w:sz w:val="20"/>
          <w:szCs w:val="20"/>
        </w:rPr>
        <w:t xml:space="preserve"> </w:t>
      </w:r>
      <w:hyperlink r:id="rId20" w:history="1">
        <w:r w:rsidR="0013744E" w:rsidRPr="00840CAD">
          <w:rPr>
            <w:rStyle w:val="Hyperlink"/>
            <w:i/>
            <w:color w:val="auto"/>
            <w:sz w:val="20"/>
            <w:szCs w:val="20"/>
          </w:rPr>
          <w:t>http://gco.iarc.fr/today/home</w:t>
        </w:r>
      </w:hyperlink>
      <w:r w:rsidR="002E4CB8">
        <w:t xml:space="preserve"> </w:t>
      </w:r>
      <w:r w:rsidR="002E4CB8" w:rsidRPr="002E4CB8">
        <w:rPr>
          <w:i/>
          <w:sz w:val="20"/>
          <w:szCs w:val="20"/>
        </w:rPr>
        <w:t>(1)</w:t>
      </w:r>
    </w:p>
    <w:p w:rsidR="0013744E" w:rsidRDefault="0013744E" w:rsidP="0084523C">
      <w:pPr>
        <w:spacing w:line="276" w:lineRule="auto"/>
        <w:jc w:val="both"/>
        <w:rPr>
          <w:i/>
          <w:sz w:val="20"/>
          <w:szCs w:val="20"/>
        </w:rPr>
      </w:pPr>
    </w:p>
    <w:p w:rsidR="00F0204D" w:rsidRDefault="00F0204D" w:rsidP="0084523C">
      <w:pPr>
        <w:spacing w:line="276" w:lineRule="auto"/>
        <w:ind w:left="660"/>
        <w:jc w:val="both"/>
        <w:rPr>
          <w:b/>
          <w:bCs/>
          <w:sz w:val="22"/>
          <w:szCs w:val="22"/>
        </w:rPr>
      </w:pPr>
    </w:p>
    <w:p w:rsidR="003C6B05" w:rsidRPr="00C90123" w:rsidRDefault="00687380" w:rsidP="0084523C">
      <w:pPr>
        <w:spacing w:line="276" w:lineRule="auto"/>
        <w:ind w:left="660"/>
        <w:jc w:val="both"/>
        <w:rPr>
          <w:b/>
          <w:bCs/>
          <w:sz w:val="22"/>
          <w:szCs w:val="22"/>
        </w:rPr>
      </w:pPr>
      <w:r w:rsidRPr="00687380">
        <w:rPr>
          <w:b/>
          <w:bCs/>
          <w:sz w:val="22"/>
          <w:szCs w:val="22"/>
        </w:rPr>
        <w:lastRenderedPageBreak/>
        <w:t xml:space="preserve"> </w:t>
      </w:r>
      <w:r w:rsidR="00712A4D" w:rsidRPr="00C90123">
        <w:rPr>
          <w:b/>
          <w:bCs/>
          <w:sz w:val="22"/>
          <w:szCs w:val="22"/>
        </w:rPr>
        <w:t xml:space="preserve">II.  </w:t>
      </w:r>
      <w:r w:rsidR="003C6B05" w:rsidRPr="00C90123">
        <w:rPr>
          <w:b/>
          <w:bCs/>
          <w:sz w:val="22"/>
          <w:szCs w:val="22"/>
        </w:rPr>
        <w:t>Rezultate relevante din studiile naţionale şi internaţionale</w:t>
      </w:r>
    </w:p>
    <w:p w:rsidR="003C6B05" w:rsidRPr="00C90123" w:rsidRDefault="00E81B85" w:rsidP="0084523C">
      <w:pPr>
        <w:spacing w:line="276" w:lineRule="auto"/>
        <w:jc w:val="both"/>
        <w:outlineLvl w:val="1"/>
        <w:rPr>
          <w:sz w:val="22"/>
          <w:szCs w:val="22"/>
        </w:rPr>
      </w:pPr>
      <w:r>
        <w:rPr>
          <w:sz w:val="22"/>
          <w:szCs w:val="22"/>
        </w:rPr>
        <w:t xml:space="preserve">      </w:t>
      </w:r>
      <w:r w:rsidR="003C6B05" w:rsidRPr="00C90123">
        <w:rPr>
          <w:sz w:val="22"/>
          <w:szCs w:val="22"/>
        </w:rPr>
        <w:t>Reţeaua de cercetare HBSC (</w:t>
      </w:r>
      <w:r w:rsidR="003C6B05" w:rsidRPr="00C90123">
        <w:rPr>
          <w:i/>
          <w:sz w:val="22"/>
          <w:szCs w:val="22"/>
        </w:rPr>
        <w:t>Health Behaviour in School-Aged Children-</w:t>
      </w:r>
      <w:r w:rsidR="003C6B05" w:rsidRPr="00C90123">
        <w:rPr>
          <w:b/>
          <w:bCs/>
          <w:sz w:val="22"/>
          <w:szCs w:val="22"/>
        </w:rPr>
        <w:t>World Health Or</w:t>
      </w:r>
      <w:r>
        <w:rPr>
          <w:b/>
          <w:bCs/>
          <w:sz w:val="22"/>
          <w:szCs w:val="22"/>
        </w:rPr>
        <w:t xml:space="preserve">ganization Collaborative cross-national </w:t>
      </w:r>
      <w:r w:rsidR="00AB7A37">
        <w:rPr>
          <w:b/>
          <w:bCs/>
          <w:sz w:val="22"/>
          <w:szCs w:val="22"/>
        </w:rPr>
        <w:t>survey</w:t>
      </w:r>
      <w:r w:rsidR="003C6B05" w:rsidRPr="00C90123">
        <w:rPr>
          <w:b/>
          <w:bCs/>
          <w:sz w:val="22"/>
          <w:szCs w:val="22"/>
        </w:rPr>
        <w:t xml:space="preserve">), </w:t>
      </w:r>
      <w:r w:rsidR="003C6B05" w:rsidRPr="00C90123">
        <w:rPr>
          <w:i/>
          <w:sz w:val="22"/>
          <w:szCs w:val="22"/>
        </w:rPr>
        <w:t>colaborare mondială pentru studii trans-naţionale,</w:t>
      </w:r>
      <w:r>
        <w:rPr>
          <w:sz w:val="22"/>
          <w:szCs w:val="22"/>
        </w:rPr>
        <w:t xml:space="preserve"> colectează, la </w:t>
      </w:r>
      <w:r w:rsidR="003C6B05" w:rsidRPr="00C90123">
        <w:rPr>
          <w:sz w:val="22"/>
          <w:szCs w:val="22"/>
        </w:rPr>
        <w:t>fiecare patru ani, date privind starea de sănătate, mediul social şi comportamentele copiilor cu vârste de 11, 13 şi 15 ani. Aceşti ani marchează o perioadă de creştere a gradului lor de independenţă, care poate influenţa dezvoltarea comportamentelor lor legate de sănătate.</w:t>
      </w:r>
    </w:p>
    <w:p w:rsidR="003C6B05" w:rsidRDefault="00E81B85" w:rsidP="0084523C">
      <w:pPr>
        <w:spacing w:line="276" w:lineRule="auto"/>
        <w:jc w:val="both"/>
        <w:rPr>
          <w:sz w:val="22"/>
          <w:szCs w:val="22"/>
        </w:rPr>
      </w:pPr>
      <w:r>
        <w:rPr>
          <w:sz w:val="22"/>
          <w:szCs w:val="22"/>
        </w:rPr>
        <w:t xml:space="preserve">       </w:t>
      </w:r>
      <w:r w:rsidR="003C6B05" w:rsidRPr="00C90123">
        <w:rPr>
          <w:sz w:val="22"/>
          <w:szCs w:val="22"/>
        </w:rPr>
        <w:t xml:space="preserve">În studiul realizat de </w:t>
      </w:r>
      <w:r w:rsidR="003C6B05" w:rsidRPr="00C90123">
        <w:rPr>
          <w:i/>
          <w:sz w:val="22"/>
          <w:szCs w:val="22"/>
        </w:rPr>
        <w:t>HBSC</w:t>
      </w:r>
      <w:r w:rsidR="003C6B05" w:rsidRPr="00C90123">
        <w:rPr>
          <w:sz w:val="22"/>
          <w:szCs w:val="22"/>
        </w:rPr>
        <w:t>, referitor la sănătatea orală a copiilor din România</w:t>
      </w:r>
      <w:r w:rsidR="00B84FB9">
        <w:rPr>
          <w:sz w:val="22"/>
          <w:szCs w:val="22"/>
        </w:rPr>
        <w:t xml:space="preserve"> (1)</w:t>
      </w:r>
      <w:r w:rsidR="003C6B05" w:rsidRPr="00C90123">
        <w:rPr>
          <w:sz w:val="22"/>
          <w:szCs w:val="22"/>
        </w:rPr>
        <w:t xml:space="preserve">, frecvenţa cu care elevii adoptă comportamente de igienă orală a fost măsurată printr-un singur item: </w:t>
      </w:r>
      <w:r w:rsidR="003C6B05" w:rsidRPr="00C90123">
        <w:rPr>
          <w:i/>
          <w:sz w:val="22"/>
          <w:szCs w:val="22"/>
        </w:rPr>
        <w:t>Cât de des te speli pe dinţi?</w:t>
      </w:r>
      <w:r w:rsidR="00FD2DE9" w:rsidRPr="00C90123">
        <w:rPr>
          <w:i/>
          <w:sz w:val="22"/>
          <w:szCs w:val="22"/>
        </w:rPr>
        <w:t xml:space="preserve"> </w:t>
      </w:r>
      <w:r w:rsidR="003C6B05" w:rsidRPr="00C90123">
        <w:rPr>
          <w:sz w:val="22"/>
          <w:szCs w:val="22"/>
        </w:rPr>
        <w:t>Variantele de răspuns care le-au fost oferite copiilor au fost</w:t>
      </w:r>
      <w:r w:rsidR="003C6B05" w:rsidRPr="00C90123">
        <w:rPr>
          <w:i/>
          <w:sz w:val="22"/>
          <w:szCs w:val="22"/>
        </w:rPr>
        <w:t xml:space="preserve">: </w:t>
      </w:r>
      <w:r w:rsidR="003C6B05" w:rsidRPr="00C90123">
        <w:rPr>
          <w:sz w:val="22"/>
          <w:szCs w:val="22"/>
        </w:rPr>
        <w:t>mai des de o dată pe zi, o dată pe zi, cel puţin o dată pe săptămâna</w:t>
      </w:r>
      <w:r w:rsidR="00C8660A" w:rsidRPr="00C90123">
        <w:rPr>
          <w:sz w:val="22"/>
          <w:szCs w:val="22"/>
        </w:rPr>
        <w:t>,</w:t>
      </w:r>
      <w:r w:rsidR="003C6B05" w:rsidRPr="00C90123">
        <w:rPr>
          <w:sz w:val="22"/>
          <w:szCs w:val="22"/>
        </w:rPr>
        <w:t xml:space="preserve"> dar nu zilnic, mai rar decât o dată pe săptămână, niciodată.</w:t>
      </w:r>
      <w:r w:rsidR="003C6B05" w:rsidRPr="00C90123">
        <w:rPr>
          <w:i/>
          <w:sz w:val="22"/>
          <w:szCs w:val="22"/>
        </w:rPr>
        <w:t xml:space="preserve"> </w:t>
      </w:r>
      <w:r w:rsidR="003C6B05" w:rsidRPr="00C90123">
        <w:rPr>
          <w:sz w:val="22"/>
          <w:szCs w:val="22"/>
        </w:rPr>
        <w:t xml:space="preserve">În analiza derulată, au fost luate în considerare toate răspunsurile care indicau faptul că ei se spălau pe dinţi mai des de o dată pe zi. </w:t>
      </w:r>
    </w:p>
    <w:p w:rsidR="000B45CF" w:rsidRPr="004D2BE1" w:rsidRDefault="00F208B0" w:rsidP="0084523C">
      <w:pPr>
        <w:spacing w:line="276" w:lineRule="auto"/>
        <w:jc w:val="both"/>
        <w:rPr>
          <w:color w:val="000000"/>
          <w:sz w:val="22"/>
          <w:szCs w:val="22"/>
        </w:rPr>
      </w:pPr>
      <w:r w:rsidRPr="004D2BE1">
        <w:rPr>
          <w:color w:val="000000"/>
          <w:sz w:val="22"/>
          <w:szCs w:val="22"/>
        </w:rPr>
        <w:t>Procentul adolescenților care se spală pe dinți cel puțin de două ori pe zi este prezentat în fig.</w:t>
      </w:r>
      <w:r w:rsidRPr="004D2BE1">
        <w:rPr>
          <w:color w:val="000000"/>
          <w:sz w:val="22"/>
          <w:szCs w:val="22"/>
        </w:rPr>
        <w:br/>
      </w:r>
      <w:r w:rsidR="00EB4887" w:rsidRPr="004D2BE1">
        <w:rPr>
          <w:color w:val="000000"/>
          <w:sz w:val="22"/>
          <w:szCs w:val="22"/>
        </w:rPr>
        <w:t>5</w:t>
      </w:r>
      <w:r w:rsidRPr="004D2BE1">
        <w:rPr>
          <w:color w:val="000000"/>
          <w:sz w:val="22"/>
          <w:szCs w:val="22"/>
        </w:rPr>
        <w:t>. Distribuția pe categorii de vârstă nu indică prezența unor diferențe semnificative. În</w:t>
      </w:r>
      <w:r w:rsidRPr="004D2BE1">
        <w:rPr>
          <w:color w:val="000000"/>
          <w:sz w:val="22"/>
          <w:szCs w:val="22"/>
        </w:rPr>
        <w:br/>
        <w:t>schimb, se înregistrează diferențe semnificative pe categorii de gen în cadrul fiecărei grupe de</w:t>
      </w:r>
      <w:r w:rsidRPr="004D2BE1">
        <w:rPr>
          <w:color w:val="000000"/>
          <w:sz w:val="22"/>
          <w:szCs w:val="22"/>
        </w:rPr>
        <w:br/>
        <w:t xml:space="preserve">vârstă, fetele fiind cele care respectă într-un procent mai ridicat </w:t>
      </w:r>
      <w:r w:rsidR="006E1045" w:rsidRPr="004D2BE1">
        <w:rPr>
          <w:color w:val="000000"/>
          <w:sz w:val="22"/>
          <w:szCs w:val="22"/>
        </w:rPr>
        <w:t>normele recomandate de igienă orală</w:t>
      </w:r>
      <w:r w:rsidRPr="004D2BE1">
        <w:rPr>
          <w:color w:val="000000"/>
          <w:sz w:val="22"/>
          <w:szCs w:val="22"/>
        </w:rPr>
        <w:t>.</w:t>
      </w:r>
    </w:p>
    <w:p w:rsidR="000B45CF" w:rsidRDefault="000B45CF" w:rsidP="0084523C">
      <w:pPr>
        <w:spacing w:line="276" w:lineRule="auto"/>
        <w:jc w:val="center"/>
        <w:rPr>
          <w:color w:val="000000"/>
        </w:rPr>
      </w:pPr>
      <w:r>
        <w:rPr>
          <w:noProof/>
          <w:color w:val="000000"/>
          <w:lang w:val="en-US" w:eastAsia="en-US"/>
        </w:rPr>
        <w:drawing>
          <wp:inline distT="0" distB="0" distL="0" distR="0" wp14:anchorId="391A6E77" wp14:editId="460CAE96">
            <wp:extent cx="4393038" cy="1574074"/>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l="12475" t="30688" r="14921" b="28307"/>
                    <a:stretch>
                      <a:fillRect/>
                    </a:stretch>
                  </pic:blipFill>
                  <pic:spPr bwMode="auto">
                    <a:xfrm>
                      <a:off x="0" y="0"/>
                      <a:ext cx="4396892" cy="1575455"/>
                    </a:xfrm>
                    <a:prstGeom prst="rect">
                      <a:avLst/>
                    </a:prstGeom>
                    <a:noFill/>
                    <a:ln w="9525">
                      <a:noFill/>
                      <a:miter lim="800000"/>
                      <a:headEnd/>
                      <a:tailEnd/>
                    </a:ln>
                  </pic:spPr>
                </pic:pic>
              </a:graphicData>
            </a:graphic>
          </wp:inline>
        </w:drawing>
      </w:r>
    </w:p>
    <w:p w:rsidR="00BB7C21" w:rsidRPr="00BB7C21" w:rsidRDefault="00EE6795" w:rsidP="0084523C">
      <w:pPr>
        <w:spacing w:line="276" w:lineRule="auto"/>
        <w:jc w:val="center"/>
        <w:rPr>
          <w:i/>
          <w:color w:val="000000"/>
          <w:sz w:val="20"/>
          <w:szCs w:val="20"/>
        </w:rPr>
      </w:pPr>
      <w:r>
        <w:rPr>
          <w:b/>
          <w:i/>
          <w:color w:val="000000"/>
          <w:sz w:val="20"/>
          <w:szCs w:val="20"/>
        </w:rPr>
        <w:t>Fig.</w:t>
      </w:r>
      <w:r w:rsidR="00BB7C21" w:rsidRPr="00EE6795">
        <w:rPr>
          <w:b/>
          <w:i/>
          <w:color w:val="000000"/>
          <w:sz w:val="20"/>
          <w:szCs w:val="20"/>
        </w:rPr>
        <w:t xml:space="preserve"> </w:t>
      </w:r>
      <w:r w:rsidRPr="00EE6795">
        <w:rPr>
          <w:b/>
          <w:i/>
          <w:color w:val="000000"/>
          <w:sz w:val="20"/>
          <w:szCs w:val="20"/>
        </w:rPr>
        <w:t>7</w:t>
      </w:r>
      <w:r w:rsidR="00BB7C21" w:rsidRPr="00BB7C21">
        <w:rPr>
          <w:i/>
          <w:color w:val="000000"/>
          <w:sz w:val="20"/>
          <w:szCs w:val="20"/>
        </w:rPr>
        <w:t>. Procentul adolescenților care se spală pe dinți cel</w:t>
      </w:r>
      <w:r w:rsidR="00BB7C21" w:rsidRPr="00BB7C21">
        <w:rPr>
          <w:i/>
          <w:color w:val="000000"/>
          <w:sz w:val="20"/>
          <w:szCs w:val="20"/>
        </w:rPr>
        <w:br/>
        <w:t>puțin de două ori pe zi</w:t>
      </w:r>
      <w:r w:rsidR="00BB7C21" w:rsidRPr="00BB7C21">
        <w:rPr>
          <w:i/>
          <w:color w:val="000000"/>
          <w:sz w:val="20"/>
          <w:szCs w:val="20"/>
        </w:rPr>
        <w:br/>
      </w:r>
    </w:p>
    <w:p w:rsidR="00EB4887" w:rsidRPr="00453630" w:rsidRDefault="00F208B0" w:rsidP="0084523C">
      <w:pPr>
        <w:spacing w:line="276" w:lineRule="auto"/>
        <w:jc w:val="both"/>
        <w:rPr>
          <w:color w:val="000000"/>
          <w:sz w:val="22"/>
          <w:szCs w:val="22"/>
        </w:rPr>
      </w:pPr>
      <w:r w:rsidRPr="00453630">
        <w:rPr>
          <w:color w:val="000000"/>
          <w:sz w:val="22"/>
          <w:szCs w:val="22"/>
        </w:rPr>
        <w:t>Tendința înregistrată pentru periajul dentar în intervalul 2006-20</w:t>
      </w:r>
      <w:r w:rsidR="00EB4887" w:rsidRPr="00453630">
        <w:rPr>
          <w:color w:val="000000"/>
          <w:sz w:val="22"/>
          <w:szCs w:val="22"/>
        </w:rPr>
        <w:t>18 este ascendentă (fig.</w:t>
      </w:r>
      <w:r w:rsidR="00C727EB" w:rsidRPr="00453630">
        <w:rPr>
          <w:color w:val="000000"/>
          <w:sz w:val="22"/>
          <w:szCs w:val="22"/>
        </w:rPr>
        <w:t>6</w:t>
      </w:r>
      <w:r w:rsidR="00EB4887" w:rsidRPr="00453630">
        <w:rPr>
          <w:color w:val="000000"/>
          <w:sz w:val="22"/>
          <w:szCs w:val="22"/>
        </w:rPr>
        <w:t>).</w:t>
      </w:r>
    </w:p>
    <w:p w:rsidR="00DB3C10" w:rsidRPr="00453630" w:rsidRDefault="00F208B0" w:rsidP="0084523C">
      <w:pPr>
        <w:spacing w:line="276" w:lineRule="auto"/>
        <w:jc w:val="both"/>
        <w:rPr>
          <w:color w:val="000000"/>
          <w:sz w:val="22"/>
          <w:szCs w:val="22"/>
        </w:rPr>
      </w:pPr>
      <w:r w:rsidRPr="00453630">
        <w:rPr>
          <w:color w:val="000000"/>
          <w:sz w:val="22"/>
          <w:szCs w:val="22"/>
        </w:rPr>
        <w:t>În</w:t>
      </w:r>
      <w:r w:rsidR="00EB4887" w:rsidRPr="00453630">
        <w:rPr>
          <w:color w:val="000000"/>
          <w:sz w:val="22"/>
          <w:szCs w:val="22"/>
        </w:rPr>
        <w:t xml:space="preserve"> </w:t>
      </w:r>
      <w:r w:rsidRPr="00453630">
        <w:rPr>
          <w:color w:val="000000"/>
          <w:sz w:val="22"/>
          <w:szCs w:val="22"/>
        </w:rPr>
        <w:t>cazul ambelor categorii de gen se înregistrează o creștere a frecvenței acestui comportament, însă</w:t>
      </w:r>
      <w:r w:rsidR="00EB4887" w:rsidRPr="00453630">
        <w:rPr>
          <w:color w:val="000000"/>
          <w:sz w:val="22"/>
          <w:szCs w:val="22"/>
        </w:rPr>
        <w:t xml:space="preserve"> </w:t>
      </w:r>
      <w:r w:rsidRPr="00453630">
        <w:rPr>
          <w:color w:val="000000"/>
          <w:sz w:val="22"/>
          <w:szCs w:val="22"/>
        </w:rPr>
        <w:t>în continuare se păstrează diferențe de gen, fetele înregistrând o frecvență mai ridicată pe tot</w:t>
      </w:r>
      <w:r w:rsidR="00EB4887" w:rsidRPr="00453630">
        <w:rPr>
          <w:color w:val="000000"/>
          <w:sz w:val="22"/>
          <w:szCs w:val="22"/>
        </w:rPr>
        <w:t xml:space="preserve"> </w:t>
      </w:r>
      <w:r w:rsidRPr="00453630">
        <w:rPr>
          <w:color w:val="000000"/>
          <w:sz w:val="22"/>
          <w:szCs w:val="22"/>
        </w:rPr>
        <w:t>parcursul intervalului.</w:t>
      </w:r>
    </w:p>
    <w:p w:rsidR="009B35E2" w:rsidRDefault="00DB3C10" w:rsidP="009B35E2">
      <w:pPr>
        <w:jc w:val="center"/>
        <w:rPr>
          <w:i/>
          <w:color w:val="000000"/>
          <w:sz w:val="20"/>
          <w:szCs w:val="20"/>
        </w:rPr>
      </w:pPr>
      <w:r>
        <w:rPr>
          <w:noProof/>
          <w:color w:val="000000"/>
          <w:lang w:val="en-US" w:eastAsia="en-US"/>
        </w:rPr>
        <w:drawing>
          <wp:inline distT="0" distB="0" distL="0" distR="0" wp14:anchorId="6F9284C9" wp14:editId="62FCFA1E">
            <wp:extent cx="4095206" cy="145650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l="14895" t="39418" r="14076" b="18519"/>
                    <a:stretch>
                      <a:fillRect/>
                    </a:stretch>
                  </pic:blipFill>
                  <pic:spPr bwMode="auto">
                    <a:xfrm>
                      <a:off x="0" y="0"/>
                      <a:ext cx="4095750" cy="1456702"/>
                    </a:xfrm>
                    <a:prstGeom prst="rect">
                      <a:avLst/>
                    </a:prstGeom>
                    <a:noFill/>
                    <a:ln w="9525">
                      <a:noFill/>
                      <a:miter lim="800000"/>
                      <a:headEnd/>
                      <a:tailEnd/>
                    </a:ln>
                  </pic:spPr>
                </pic:pic>
              </a:graphicData>
            </a:graphic>
          </wp:inline>
        </w:drawing>
      </w:r>
      <w:r w:rsidR="00F208B0" w:rsidRPr="00F208B0">
        <w:rPr>
          <w:color w:val="000000"/>
        </w:rPr>
        <w:br/>
      </w:r>
      <w:r w:rsidR="00F208B0" w:rsidRPr="00F208B0">
        <w:rPr>
          <w:i/>
          <w:iCs/>
          <w:color w:val="000000"/>
          <w:sz w:val="20"/>
          <w:szCs w:val="20"/>
        </w:rPr>
        <w:t>Sursa: cercetare HBSC 2018</w:t>
      </w:r>
      <w:r w:rsidR="00F208B0" w:rsidRPr="00F208B0">
        <w:rPr>
          <w:i/>
          <w:iCs/>
          <w:color w:val="000000"/>
          <w:sz w:val="20"/>
          <w:szCs w:val="20"/>
        </w:rPr>
        <w:br/>
      </w:r>
      <w:r w:rsidR="00F208B0" w:rsidRPr="00EE6795">
        <w:rPr>
          <w:b/>
          <w:i/>
          <w:color w:val="000000"/>
          <w:sz w:val="20"/>
          <w:szCs w:val="20"/>
        </w:rPr>
        <w:t xml:space="preserve">Fig </w:t>
      </w:r>
      <w:r w:rsidR="00EE6795" w:rsidRPr="00EE6795">
        <w:rPr>
          <w:b/>
          <w:i/>
          <w:color w:val="000000"/>
          <w:sz w:val="20"/>
          <w:szCs w:val="20"/>
        </w:rPr>
        <w:t>8.</w:t>
      </w:r>
      <w:r w:rsidR="00F208B0" w:rsidRPr="00C727EB">
        <w:rPr>
          <w:i/>
          <w:color w:val="000000"/>
          <w:sz w:val="20"/>
          <w:szCs w:val="20"/>
        </w:rPr>
        <w:t xml:space="preserve"> Procentul adolescenților care se spală pe dinți</w:t>
      </w:r>
      <w:r w:rsidR="00C727EB">
        <w:rPr>
          <w:i/>
          <w:color w:val="000000"/>
          <w:sz w:val="20"/>
          <w:szCs w:val="20"/>
        </w:rPr>
        <w:t xml:space="preserve"> </w:t>
      </w:r>
      <w:r w:rsidR="00F208B0" w:rsidRPr="00C727EB">
        <w:rPr>
          <w:i/>
          <w:color w:val="000000"/>
          <w:sz w:val="20"/>
          <w:szCs w:val="20"/>
        </w:rPr>
        <w:t>cel puți</w:t>
      </w:r>
      <w:r w:rsidR="00C727EB">
        <w:rPr>
          <w:i/>
          <w:color w:val="000000"/>
          <w:sz w:val="20"/>
          <w:szCs w:val="20"/>
        </w:rPr>
        <w:t>n</w:t>
      </w:r>
      <w:r w:rsidR="00F208B0" w:rsidRPr="00C727EB">
        <w:rPr>
          <w:i/>
          <w:color w:val="000000"/>
          <w:sz w:val="20"/>
          <w:szCs w:val="20"/>
        </w:rPr>
        <w:t xml:space="preserve"> de două ori pe zi (2006-2018)</w:t>
      </w:r>
    </w:p>
    <w:p w:rsidR="00A805F7" w:rsidRDefault="00F208B0" w:rsidP="0084523C">
      <w:pPr>
        <w:spacing w:line="276" w:lineRule="auto"/>
        <w:jc w:val="both"/>
        <w:rPr>
          <w:color w:val="000000"/>
          <w:sz w:val="22"/>
          <w:szCs w:val="22"/>
        </w:rPr>
      </w:pPr>
      <w:r w:rsidRPr="00453630">
        <w:rPr>
          <w:color w:val="000000"/>
          <w:sz w:val="22"/>
          <w:szCs w:val="22"/>
        </w:rPr>
        <w:t>Conform rezultatelor raportate, unul din doi elevi din România nu se spală pe dinți</w:t>
      </w:r>
      <w:r w:rsidRPr="00453630">
        <w:rPr>
          <w:color w:val="000000"/>
          <w:sz w:val="22"/>
          <w:szCs w:val="22"/>
        </w:rPr>
        <w:br/>
        <w:t>conform normelor de igienă dentară, respectiv cel puțin de două ori pe zi. Având în</w:t>
      </w:r>
      <w:r w:rsidRPr="00453630">
        <w:rPr>
          <w:color w:val="000000"/>
          <w:sz w:val="22"/>
          <w:szCs w:val="22"/>
        </w:rPr>
        <w:br/>
        <w:t>vedere asocierea unei sănătăți orale precare cu riscul pentru boli cardiovasculare, diabet, boli</w:t>
      </w:r>
      <w:r w:rsidRPr="00453630">
        <w:rPr>
          <w:color w:val="000000"/>
          <w:sz w:val="22"/>
          <w:szCs w:val="22"/>
        </w:rPr>
        <w:br/>
        <w:t>metabolice, se impune dezvoltarea unor măsuri de promovare a sănătății orale ca parte integrată</w:t>
      </w:r>
      <w:r w:rsidRPr="00453630">
        <w:rPr>
          <w:color w:val="000000"/>
          <w:sz w:val="22"/>
          <w:szCs w:val="22"/>
        </w:rPr>
        <w:br/>
        <w:t>a promovării sănătății în general. Creșterea frecvenței periajului dentar poate fi realizată</w:t>
      </w:r>
      <w:r w:rsidRPr="00453630">
        <w:rPr>
          <w:color w:val="000000"/>
          <w:sz w:val="22"/>
          <w:szCs w:val="22"/>
        </w:rPr>
        <w:br/>
        <w:t>prin educarea timpurie a copiilor de către părinți, dar și prin campanii susținute în școli,</w:t>
      </w:r>
      <w:r w:rsidRPr="00453630">
        <w:rPr>
          <w:color w:val="000000"/>
          <w:sz w:val="22"/>
          <w:szCs w:val="22"/>
        </w:rPr>
        <w:br/>
        <w:t>comunitate sau mass-media. Practicarea regulată și corectă a periajului dentar după mesele</w:t>
      </w:r>
      <w:r w:rsidRPr="00453630">
        <w:rPr>
          <w:color w:val="000000"/>
          <w:sz w:val="22"/>
          <w:szCs w:val="22"/>
        </w:rPr>
        <w:br/>
      </w:r>
      <w:r w:rsidRPr="00453630">
        <w:rPr>
          <w:color w:val="000000"/>
          <w:sz w:val="22"/>
          <w:szCs w:val="22"/>
        </w:rPr>
        <w:lastRenderedPageBreak/>
        <w:t>principale este o condiție ușor de atins și necesară pentru a îmbunătăţii sănătatea orală și generală</w:t>
      </w:r>
      <w:r w:rsidR="00453630" w:rsidRPr="00453630">
        <w:rPr>
          <w:color w:val="000000"/>
          <w:sz w:val="22"/>
          <w:szCs w:val="22"/>
        </w:rPr>
        <w:t xml:space="preserve"> </w:t>
      </w:r>
      <w:r w:rsidRPr="00453630">
        <w:rPr>
          <w:color w:val="000000"/>
          <w:sz w:val="22"/>
          <w:szCs w:val="22"/>
        </w:rPr>
        <w:t>a copiilor și adolescenților.</w:t>
      </w:r>
    </w:p>
    <w:p w:rsidR="00774C66" w:rsidRDefault="00774C66" w:rsidP="0084523C">
      <w:pPr>
        <w:spacing w:line="276" w:lineRule="auto"/>
        <w:jc w:val="both"/>
        <w:rPr>
          <w:color w:val="000000"/>
          <w:sz w:val="22"/>
          <w:szCs w:val="22"/>
        </w:rPr>
        <w:sectPr w:rsidR="00774C66" w:rsidSect="006476A8">
          <w:footerReference w:type="default" r:id="rId23"/>
          <w:type w:val="continuous"/>
          <w:pgSz w:w="11906" w:h="16838"/>
          <w:pgMar w:top="1418" w:right="1418" w:bottom="1418" w:left="1418" w:header="709" w:footer="709" w:gutter="0"/>
          <w:cols w:space="708"/>
          <w:docGrid w:linePitch="360"/>
        </w:sectPr>
      </w:pPr>
    </w:p>
    <w:p w:rsidR="00655420" w:rsidRDefault="00984CF4" w:rsidP="0084523C">
      <w:pPr>
        <w:spacing w:line="276" w:lineRule="auto"/>
        <w:jc w:val="both"/>
        <w:rPr>
          <w:color w:val="000000"/>
          <w:sz w:val="22"/>
          <w:szCs w:val="22"/>
        </w:rPr>
      </w:pPr>
      <w:r>
        <w:rPr>
          <w:color w:val="000000"/>
          <w:sz w:val="22"/>
          <w:szCs w:val="22"/>
        </w:rPr>
        <w:lastRenderedPageBreak/>
        <w:t xml:space="preserve">Rezultatele </w:t>
      </w:r>
      <w:r w:rsidRPr="00984CF4">
        <w:rPr>
          <w:color w:val="000000"/>
          <w:sz w:val="22"/>
          <w:szCs w:val="22"/>
        </w:rPr>
        <w:t>Studiu</w:t>
      </w:r>
      <w:r>
        <w:rPr>
          <w:color w:val="000000"/>
          <w:sz w:val="22"/>
          <w:szCs w:val="22"/>
        </w:rPr>
        <w:t>lui</w:t>
      </w:r>
      <w:r w:rsidRPr="00984CF4">
        <w:rPr>
          <w:color w:val="000000"/>
          <w:sz w:val="22"/>
          <w:szCs w:val="22"/>
        </w:rPr>
        <w:t xml:space="preserve"> privind determinanții comportamentali ai stării de sănătate pentru populația adultă din România</w:t>
      </w:r>
      <w:r>
        <w:rPr>
          <w:color w:val="000000"/>
          <w:sz w:val="22"/>
          <w:szCs w:val="22"/>
        </w:rPr>
        <w:t xml:space="preserve"> </w:t>
      </w:r>
      <w:r w:rsidRPr="00984CF4">
        <w:rPr>
          <w:color w:val="000000"/>
          <w:sz w:val="22"/>
          <w:szCs w:val="22"/>
        </w:rPr>
        <w:t xml:space="preserve"> </w:t>
      </w:r>
      <w:r w:rsidRPr="008E4827">
        <w:rPr>
          <w:i/>
          <w:color w:val="000000"/>
          <w:sz w:val="22"/>
          <w:szCs w:val="22"/>
        </w:rPr>
        <w:t>CompSanRO</w:t>
      </w:r>
      <w:r w:rsidR="00E40280" w:rsidRPr="008E4827">
        <w:rPr>
          <w:i/>
          <w:color w:val="000000"/>
          <w:sz w:val="22"/>
          <w:szCs w:val="22"/>
        </w:rPr>
        <w:t xml:space="preserve"> </w:t>
      </w:r>
      <w:r w:rsidR="00E40280">
        <w:rPr>
          <w:color w:val="000000"/>
          <w:sz w:val="22"/>
          <w:szCs w:val="22"/>
        </w:rPr>
        <w:t>(1)</w:t>
      </w:r>
      <w:r>
        <w:rPr>
          <w:color w:val="000000"/>
          <w:sz w:val="22"/>
          <w:szCs w:val="22"/>
        </w:rPr>
        <w:t>, desfăşurat în 2017</w:t>
      </w:r>
      <w:r w:rsidR="004D3AD0">
        <w:rPr>
          <w:color w:val="000000"/>
          <w:sz w:val="22"/>
          <w:szCs w:val="22"/>
        </w:rPr>
        <w:t>, arată, referitor la igiena orală</w:t>
      </w:r>
      <w:r w:rsidR="00F319B8">
        <w:rPr>
          <w:color w:val="000000"/>
          <w:sz w:val="22"/>
          <w:szCs w:val="22"/>
        </w:rPr>
        <w:t xml:space="preserve"> (pag.38-38)</w:t>
      </w:r>
      <w:r w:rsidR="004D3AD0">
        <w:rPr>
          <w:color w:val="000000"/>
          <w:sz w:val="22"/>
          <w:szCs w:val="22"/>
        </w:rPr>
        <w:t xml:space="preserve">, că </w:t>
      </w:r>
      <w:r w:rsidR="004D3AD0" w:rsidRPr="004D3AD0">
        <w:rPr>
          <w:color w:val="000000"/>
          <w:sz w:val="22"/>
          <w:szCs w:val="22"/>
        </w:rPr>
        <w:t>Cei  mai  mulţi  dintre  respondenți  se  spală  pe  dinți</w:t>
      </w:r>
      <w:r w:rsidR="004D3AD0">
        <w:rPr>
          <w:color w:val="000000"/>
          <w:sz w:val="22"/>
          <w:szCs w:val="22"/>
        </w:rPr>
        <w:t xml:space="preserve"> </w:t>
      </w:r>
      <w:r w:rsidR="004D3AD0" w:rsidRPr="004D3AD0">
        <w:rPr>
          <w:color w:val="000000"/>
          <w:sz w:val="22"/>
          <w:szCs w:val="22"/>
        </w:rPr>
        <w:t>de  două  ori  pe  zi  (44%).  Procentul respondenţilor  care  se  spală  pe  dinţi  din  două  în două  zile  sau  niciodată este  de</w:t>
      </w:r>
      <w:r w:rsidR="004D3AD0">
        <w:rPr>
          <w:color w:val="000000"/>
          <w:sz w:val="22"/>
          <w:szCs w:val="22"/>
        </w:rPr>
        <w:t xml:space="preserve"> </w:t>
      </w:r>
      <w:r w:rsidR="004D3AD0" w:rsidRPr="004D3AD0">
        <w:rPr>
          <w:color w:val="000000"/>
          <w:sz w:val="22"/>
          <w:szCs w:val="22"/>
        </w:rPr>
        <w:t xml:space="preserve">7%. Momentele zilei în care românii efectuează igiena orală sunt dimineaţa şi seară. Aproximativ 8% dintre aceştia se spală pe dinţi şi după fiecare masă sau gustare. </w:t>
      </w:r>
    </w:p>
    <w:p w:rsidR="00655420" w:rsidRPr="00380B86" w:rsidRDefault="00222860" w:rsidP="009B35E2">
      <w:pPr>
        <w:jc w:val="both"/>
        <w:rPr>
          <w:color w:val="000000"/>
          <w:sz w:val="22"/>
          <w:szCs w:val="22"/>
        </w:rPr>
      </w:pPr>
      <w:r w:rsidRPr="00380B86">
        <w:rPr>
          <w:sz w:val="22"/>
          <w:szCs w:val="22"/>
        </w:rPr>
        <w:t>Tabel</w:t>
      </w:r>
      <w:r w:rsidR="00380B86" w:rsidRPr="00380B86">
        <w:rPr>
          <w:sz w:val="22"/>
          <w:szCs w:val="22"/>
        </w:rPr>
        <w:t>ul 5</w:t>
      </w:r>
      <w:r w:rsidRPr="00380B86">
        <w:rPr>
          <w:sz w:val="22"/>
          <w:szCs w:val="22"/>
        </w:rPr>
        <w:t xml:space="preserve">. Distribuția respondenților în funcție de comportamentele privind igiena orală </w:t>
      </w:r>
    </w:p>
    <w:tbl>
      <w:tblPr>
        <w:tblStyle w:val="TableGrid"/>
        <w:tblW w:w="0" w:type="auto"/>
        <w:tblLook w:val="04A0" w:firstRow="1" w:lastRow="0" w:firstColumn="1" w:lastColumn="0" w:noHBand="0" w:noVBand="1"/>
      </w:tblPr>
      <w:tblGrid>
        <w:gridCol w:w="3936"/>
        <w:gridCol w:w="4643"/>
      </w:tblGrid>
      <w:tr w:rsidR="00655420" w:rsidTr="00380B86">
        <w:tc>
          <w:tcPr>
            <w:tcW w:w="3936" w:type="dxa"/>
          </w:tcPr>
          <w:p w:rsidR="00655420" w:rsidRPr="000C3D30" w:rsidRDefault="00655420" w:rsidP="0067289D">
            <w:pPr>
              <w:jc w:val="both"/>
              <w:rPr>
                <w:b/>
                <w:color w:val="000000"/>
                <w:sz w:val="22"/>
                <w:szCs w:val="22"/>
              </w:rPr>
            </w:pPr>
            <w:r w:rsidRPr="000C3D30">
              <w:rPr>
                <w:b/>
                <w:color w:val="000000"/>
                <w:sz w:val="22"/>
                <w:szCs w:val="22"/>
              </w:rPr>
              <w:t>IP5 Cât de frecvent vă spălați pe dinți?</w:t>
            </w:r>
          </w:p>
        </w:tc>
        <w:tc>
          <w:tcPr>
            <w:tcW w:w="4643" w:type="dxa"/>
          </w:tcPr>
          <w:p w:rsidR="00655420" w:rsidRPr="000C3D30" w:rsidRDefault="0067289D" w:rsidP="009B35E2">
            <w:pPr>
              <w:jc w:val="both"/>
              <w:rPr>
                <w:b/>
                <w:color w:val="000000"/>
                <w:sz w:val="22"/>
                <w:szCs w:val="22"/>
              </w:rPr>
            </w:pPr>
            <w:r w:rsidRPr="000C3D30">
              <w:rPr>
                <w:b/>
                <w:color w:val="000000"/>
                <w:sz w:val="22"/>
                <w:szCs w:val="22"/>
              </w:rPr>
              <w:t>IP7  În  ce  moment  al  zilei  vă  spălați  pe dinți?</w:t>
            </w:r>
          </w:p>
        </w:tc>
      </w:tr>
      <w:tr w:rsidR="00655420" w:rsidTr="00380B86">
        <w:tc>
          <w:tcPr>
            <w:tcW w:w="3936" w:type="dxa"/>
          </w:tcPr>
          <w:p w:rsidR="00655420" w:rsidRDefault="0067289D" w:rsidP="00EC723B">
            <w:pPr>
              <w:jc w:val="both"/>
              <w:rPr>
                <w:color w:val="000000"/>
                <w:sz w:val="22"/>
                <w:szCs w:val="22"/>
              </w:rPr>
            </w:pPr>
            <w:r w:rsidRPr="0067289D">
              <w:rPr>
                <w:color w:val="000000"/>
                <w:sz w:val="22"/>
                <w:szCs w:val="22"/>
              </w:rPr>
              <w:t>După fiecare masă</w:t>
            </w:r>
            <w:r w:rsidR="006C3FC5">
              <w:rPr>
                <w:color w:val="000000"/>
                <w:sz w:val="22"/>
                <w:szCs w:val="22"/>
              </w:rPr>
              <w:t xml:space="preserve"> </w:t>
            </w:r>
            <w:r w:rsidRPr="0067289D">
              <w:rPr>
                <w:color w:val="000000"/>
                <w:sz w:val="22"/>
                <w:szCs w:val="22"/>
              </w:rPr>
              <w:t>12%</w:t>
            </w:r>
            <w:r w:rsidR="00EC723B" w:rsidRPr="0067289D" w:rsidDel="00EC723B">
              <w:rPr>
                <w:color w:val="000000"/>
                <w:sz w:val="22"/>
                <w:szCs w:val="22"/>
              </w:rPr>
              <w:t xml:space="preserve">     </w:t>
            </w:r>
            <w:r w:rsidRPr="0067289D">
              <w:rPr>
                <w:color w:val="000000"/>
                <w:sz w:val="22"/>
                <w:szCs w:val="22"/>
              </w:rPr>
              <w:t xml:space="preserve">                  </w:t>
            </w:r>
          </w:p>
        </w:tc>
        <w:tc>
          <w:tcPr>
            <w:tcW w:w="4643" w:type="dxa"/>
          </w:tcPr>
          <w:p w:rsidR="00655420" w:rsidRDefault="00EC723B" w:rsidP="009B35E2">
            <w:pPr>
              <w:jc w:val="both"/>
              <w:rPr>
                <w:color w:val="000000"/>
                <w:sz w:val="22"/>
                <w:szCs w:val="22"/>
              </w:rPr>
            </w:pPr>
            <w:r w:rsidRPr="0067289D">
              <w:rPr>
                <w:color w:val="000000"/>
                <w:sz w:val="22"/>
                <w:szCs w:val="22"/>
              </w:rPr>
              <w:t>Dimineaţa</w:t>
            </w:r>
            <w:r w:rsidR="006C3FC5">
              <w:rPr>
                <w:color w:val="000000"/>
                <w:sz w:val="22"/>
                <w:szCs w:val="22"/>
              </w:rPr>
              <w:t xml:space="preserve"> </w:t>
            </w:r>
            <w:r w:rsidRPr="0067289D">
              <w:rPr>
                <w:color w:val="000000"/>
                <w:sz w:val="22"/>
                <w:szCs w:val="22"/>
              </w:rPr>
              <w:t>47%</w:t>
            </w:r>
          </w:p>
        </w:tc>
      </w:tr>
      <w:tr w:rsidR="00655420" w:rsidTr="00380B86">
        <w:tc>
          <w:tcPr>
            <w:tcW w:w="3936" w:type="dxa"/>
          </w:tcPr>
          <w:p w:rsidR="00655420" w:rsidRDefault="00EC723B" w:rsidP="009B35E2">
            <w:pPr>
              <w:jc w:val="both"/>
              <w:rPr>
                <w:color w:val="000000"/>
                <w:sz w:val="22"/>
                <w:szCs w:val="22"/>
              </w:rPr>
            </w:pPr>
            <w:r w:rsidRPr="0067289D">
              <w:rPr>
                <w:color w:val="000000"/>
                <w:sz w:val="22"/>
                <w:szCs w:val="22"/>
              </w:rPr>
              <w:t>De două ori pe zi</w:t>
            </w:r>
            <w:r w:rsidR="006C3FC5">
              <w:rPr>
                <w:color w:val="000000"/>
                <w:sz w:val="22"/>
                <w:szCs w:val="22"/>
              </w:rPr>
              <w:t xml:space="preserve"> </w:t>
            </w:r>
            <w:r w:rsidRPr="0067289D">
              <w:rPr>
                <w:color w:val="000000"/>
                <w:sz w:val="22"/>
                <w:szCs w:val="22"/>
              </w:rPr>
              <w:t>44%</w:t>
            </w:r>
          </w:p>
        </w:tc>
        <w:tc>
          <w:tcPr>
            <w:tcW w:w="4643" w:type="dxa"/>
          </w:tcPr>
          <w:p w:rsidR="00655420" w:rsidRDefault="00EC723B" w:rsidP="009B35E2">
            <w:pPr>
              <w:jc w:val="both"/>
              <w:rPr>
                <w:color w:val="000000"/>
                <w:sz w:val="22"/>
                <w:szCs w:val="22"/>
              </w:rPr>
            </w:pPr>
            <w:r w:rsidRPr="0067289D">
              <w:rPr>
                <w:color w:val="000000"/>
                <w:sz w:val="22"/>
                <w:szCs w:val="22"/>
              </w:rPr>
              <w:t>La prânz</w:t>
            </w:r>
            <w:r w:rsidR="006C3FC5">
              <w:rPr>
                <w:color w:val="000000"/>
                <w:sz w:val="22"/>
                <w:szCs w:val="22"/>
              </w:rPr>
              <w:t xml:space="preserve"> </w:t>
            </w:r>
            <w:r w:rsidRPr="0067289D">
              <w:rPr>
                <w:color w:val="000000"/>
                <w:sz w:val="22"/>
                <w:szCs w:val="22"/>
              </w:rPr>
              <w:t>4%</w:t>
            </w:r>
          </w:p>
        </w:tc>
      </w:tr>
      <w:tr w:rsidR="00655420" w:rsidTr="00380B86">
        <w:tc>
          <w:tcPr>
            <w:tcW w:w="3936" w:type="dxa"/>
          </w:tcPr>
          <w:p w:rsidR="00655420" w:rsidRDefault="00EC723B" w:rsidP="009B35E2">
            <w:pPr>
              <w:jc w:val="both"/>
              <w:rPr>
                <w:color w:val="000000"/>
                <w:sz w:val="22"/>
                <w:szCs w:val="22"/>
              </w:rPr>
            </w:pPr>
            <w:r w:rsidRPr="0067289D">
              <w:rPr>
                <w:color w:val="000000"/>
                <w:sz w:val="22"/>
                <w:szCs w:val="22"/>
              </w:rPr>
              <w:t>Zilnic</w:t>
            </w:r>
            <w:r w:rsidR="006C3FC5">
              <w:rPr>
                <w:color w:val="000000"/>
                <w:sz w:val="22"/>
                <w:szCs w:val="22"/>
              </w:rPr>
              <w:t xml:space="preserve"> </w:t>
            </w:r>
            <w:r w:rsidRPr="0067289D">
              <w:rPr>
                <w:color w:val="000000"/>
                <w:sz w:val="22"/>
                <w:szCs w:val="22"/>
              </w:rPr>
              <w:t>37%</w:t>
            </w:r>
          </w:p>
        </w:tc>
        <w:tc>
          <w:tcPr>
            <w:tcW w:w="4643" w:type="dxa"/>
          </w:tcPr>
          <w:p w:rsidR="00655420" w:rsidRDefault="00EC723B" w:rsidP="009B35E2">
            <w:pPr>
              <w:jc w:val="both"/>
              <w:rPr>
                <w:color w:val="000000"/>
                <w:sz w:val="22"/>
                <w:szCs w:val="22"/>
              </w:rPr>
            </w:pPr>
            <w:r w:rsidRPr="0067289D">
              <w:rPr>
                <w:color w:val="000000"/>
                <w:sz w:val="22"/>
                <w:szCs w:val="22"/>
              </w:rPr>
              <w:t>Înainte de a merge la culcare</w:t>
            </w:r>
            <w:r w:rsidR="006C3FC5">
              <w:rPr>
                <w:color w:val="000000"/>
                <w:sz w:val="22"/>
                <w:szCs w:val="22"/>
              </w:rPr>
              <w:t xml:space="preserve"> </w:t>
            </w:r>
            <w:r w:rsidRPr="0067289D">
              <w:rPr>
                <w:color w:val="000000"/>
                <w:sz w:val="22"/>
                <w:szCs w:val="22"/>
              </w:rPr>
              <w:t>41%</w:t>
            </w:r>
          </w:p>
        </w:tc>
      </w:tr>
      <w:tr w:rsidR="00655420" w:rsidTr="00380B86">
        <w:tc>
          <w:tcPr>
            <w:tcW w:w="3936" w:type="dxa"/>
          </w:tcPr>
          <w:p w:rsidR="00655420" w:rsidRDefault="00EC723B" w:rsidP="009B35E2">
            <w:pPr>
              <w:jc w:val="both"/>
              <w:rPr>
                <w:color w:val="000000"/>
                <w:sz w:val="22"/>
                <w:szCs w:val="22"/>
              </w:rPr>
            </w:pPr>
            <w:r w:rsidRPr="0067289D">
              <w:rPr>
                <w:color w:val="000000"/>
                <w:sz w:val="22"/>
                <w:szCs w:val="22"/>
              </w:rPr>
              <w:t>Din două în două zile5%</w:t>
            </w:r>
          </w:p>
        </w:tc>
        <w:tc>
          <w:tcPr>
            <w:tcW w:w="4643" w:type="dxa"/>
          </w:tcPr>
          <w:p w:rsidR="00655420" w:rsidRDefault="00EC723B" w:rsidP="009B35E2">
            <w:pPr>
              <w:jc w:val="both"/>
              <w:rPr>
                <w:color w:val="000000"/>
                <w:sz w:val="22"/>
                <w:szCs w:val="22"/>
              </w:rPr>
            </w:pPr>
            <w:r w:rsidRPr="0067289D">
              <w:rPr>
                <w:color w:val="000000"/>
                <w:sz w:val="22"/>
                <w:szCs w:val="22"/>
              </w:rPr>
              <w:t>După fiecare masă    8%</w:t>
            </w:r>
          </w:p>
        </w:tc>
      </w:tr>
      <w:tr w:rsidR="00655420" w:rsidTr="00380B86">
        <w:tc>
          <w:tcPr>
            <w:tcW w:w="3936" w:type="dxa"/>
          </w:tcPr>
          <w:p w:rsidR="00655420" w:rsidRDefault="00EC723B" w:rsidP="009B35E2">
            <w:pPr>
              <w:jc w:val="both"/>
              <w:rPr>
                <w:color w:val="000000"/>
                <w:sz w:val="22"/>
                <w:szCs w:val="22"/>
              </w:rPr>
            </w:pPr>
            <w:r w:rsidRPr="0067289D">
              <w:rPr>
                <w:color w:val="000000"/>
                <w:sz w:val="22"/>
                <w:szCs w:val="22"/>
              </w:rPr>
              <w:t>Nu mă spăl pe dinţi2%</w:t>
            </w:r>
          </w:p>
        </w:tc>
        <w:tc>
          <w:tcPr>
            <w:tcW w:w="4643" w:type="dxa"/>
          </w:tcPr>
          <w:p w:rsidR="00655420" w:rsidRDefault="00655420" w:rsidP="009B35E2">
            <w:pPr>
              <w:jc w:val="both"/>
              <w:rPr>
                <w:color w:val="000000"/>
                <w:sz w:val="22"/>
                <w:szCs w:val="22"/>
              </w:rPr>
            </w:pPr>
          </w:p>
        </w:tc>
      </w:tr>
    </w:tbl>
    <w:p w:rsidR="00655420" w:rsidRDefault="00655420" w:rsidP="009B35E2">
      <w:pPr>
        <w:jc w:val="both"/>
        <w:rPr>
          <w:color w:val="000000"/>
          <w:sz w:val="22"/>
          <w:szCs w:val="22"/>
        </w:rPr>
      </w:pPr>
    </w:p>
    <w:p w:rsidR="00AD5083" w:rsidRDefault="004D3AD0" w:rsidP="009B35E2">
      <w:pPr>
        <w:jc w:val="both"/>
        <w:rPr>
          <w:color w:val="000000"/>
          <w:sz w:val="22"/>
          <w:szCs w:val="22"/>
        </w:rPr>
      </w:pPr>
      <w:r w:rsidRPr="004D3AD0">
        <w:rPr>
          <w:color w:val="000000"/>
          <w:sz w:val="22"/>
          <w:szCs w:val="22"/>
        </w:rPr>
        <w:t>Cea mai mare parte a respondenţilor efectuează periajul dinţilor pentru 2 minute. O proporţie foarte mică a respondenţilor</w:t>
      </w:r>
      <w:r>
        <w:rPr>
          <w:color w:val="000000"/>
          <w:sz w:val="22"/>
          <w:szCs w:val="22"/>
        </w:rPr>
        <w:t xml:space="preserve"> acordă periajului sub 1 minut. </w:t>
      </w:r>
      <w:r w:rsidRPr="004D3AD0">
        <w:rPr>
          <w:color w:val="000000"/>
          <w:sz w:val="22"/>
          <w:szCs w:val="22"/>
        </w:rPr>
        <w:t>Cea  mai  mare  parte  a respondenţilor (90%) folosesc periuţa şi pasta de dinţi pentru curăţarea dinţilor. În completare, 15% folosesc şi aţa dentară, iar 29% şi apa de gură. Alţi  români  menţionează  şi  bicarbonatul  de  sodiu,  tratamentele  pentru  paradontoză</w:t>
      </w:r>
      <w:r w:rsidR="00135C31">
        <w:rPr>
          <w:color w:val="000000"/>
          <w:sz w:val="22"/>
          <w:szCs w:val="22"/>
        </w:rPr>
        <w:t xml:space="preserve"> </w:t>
      </w:r>
      <w:r w:rsidRPr="004D3AD0">
        <w:rPr>
          <w:color w:val="000000"/>
          <w:sz w:val="22"/>
          <w:szCs w:val="22"/>
        </w:rPr>
        <w:t>şi  sarea pentru igiena</w:t>
      </w:r>
      <w:r w:rsidR="00F319B8">
        <w:rPr>
          <w:color w:val="000000"/>
          <w:sz w:val="22"/>
          <w:szCs w:val="22"/>
        </w:rPr>
        <w:t xml:space="preserve"> </w:t>
      </w:r>
      <w:r w:rsidRPr="004D3AD0">
        <w:rPr>
          <w:color w:val="000000"/>
          <w:sz w:val="22"/>
          <w:szCs w:val="22"/>
        </w:rPr>
        <w:t>bucală</w:t>
      </w:r>
      <w:r>
        <w:rPr>
          <w:color w:val="000000"/>
          <w:sz w:val="22"/>
          <w:szCs w:val="22"/>
        </w:rPr>
        <w:t>.</w:t>
      </w:r>
      <w:r w:rsidR="00F319B8">
        <w:rPr>
          <w:color w:val="000000"/>
          <w:sz w:val="22"/>
          <w:szCs w:val="22"/>
        </w:rPr>
        <w:t xml:space="preserve"> </w:t>
      </w:r>
      <w:r w:rsidR="00DA3130" w:rsidRPr="00DA3130">
        <w:rPr>
          <w:color w:val="000000"/>
          <w:sz w:val="22"/>
          <w:szCs w:val="22"/>
        </w:rPr>
        <w:t xml:space="preserve">Un număr de  aproximativ 30 (2%) de respondenţi au declarat  că nu  efectuează niciodată periajul  dinţilor.  </w:t>
      </w:r>
    </w:p>
    <w:p w:rsidR="00222860" w:rsidRDefault="00222860" w:rsidP="009B35E2">
      <w:pPr>
        <w:jc w:val="both"/>
        <w:rPr>
          <w:rFonts w:ascii="Arial" w:hAnsi="Arial" w:cs="Arial"/>
          <w:sz w:val="23"/>
          <w:szCs w:val="23"/>
        </w:rPr>
      </w:pPr>
    </w:p>
    <w:p w:rsidR="00222860" w:rsidRDefault="00BE79D3" w:rsidP="009B35E2">
      <w:pPr>
        <w:jc w:val="both"/>
        <w:rPr>
          <w:color w:val="000000"/>
          <w:sz w:val="22"/>
          <w:szCs w:val="22"/>
        </w:rPr>
      </w:pPr>
      <w:r w:rsidRPr="00BE79D3">
        <w:rPr>
          <w:color w:val="000000"/>
          <w:sz w:val="22"/>
          <w:szCs w:val="22"/>
        </w:rPr>
        <w:t>Tabel</w:t>
      </w:r>
      <w:r w:rsidR="00FB661F">
        <w:rPr>
          <w:color w:val="000000"/>
          <w:sz w:val="22"/>
          <w:szCs w:val="22"/>
        </w:rPr>
        <w:t>ul 6</w:t>
      </w:r>
      <w:r w:rsidRPr="00BE79D3">
        <w:rPr>
          <w:color w:val="000000"/>
          <w:sz w:val="22"/>
          <w:szCs w:val="22"/>
        </w:rPr>
        <w:t>. Distribuția respondenților în funcție de comportamentele privind igiena orală</w:t>
      </w:r>
    </w:p>
    <w:tbl>
      <w:tblPr>
        <w:tblStyle w:val="TableGrid"/>
        <w:tblW w:w="0" w:type="auto"/>
        <w:jc w:val="center"/>
        <w:tblLook w:val="04A0" w:firstRow="1" w:lastRow="0" w:firstColumn="1" w:lastColumn="0" w:noHBand="0" w:noVBand="1"/>
      </w:tblPr>
      <w:tblGrid>
        <w:gridCol w:w="2677"/>
        <w:gridCol w:w="975"/>
        <w:gridCol w:w="2364"/>
        <w:gridCol w:w="1463"/>
      </w:tblGrid>
      <w:tr w:rsidR="002865FB" w:rsidRPr="00380B86" w:rsidTr="00523358">
        <w:trPr>
          <w:jc w:val="center"/>
        </w:trPr>
        <w:tc>
          <w:tcPr>
            <w:tcW w:w="2677" w:type="dxa"/>
          </w:tcPr>
          <w:p w:rsidR="002865FB" w:rsidRPr="00C8129F" w:rsidRDefault="002865FB" w:rsidP="004D3A5B">
            <w:pPr>
              <w:jc w:val="both"/>
              <w:rPr>
                <w:b/>
                <w:color w:val="000000"/>
                <w:sz w:val="22"/>
                <w:szCs w:val="22"/>
              </w:rPr>
            </w:pPr>
            <w:r w:rsidRPr="00C8129F">
              <w:rPr>
                <w:b/>
                <w:sz w:val="22"/>
                <w:szCs w:val="22"/>
              </w:rPr>
              <w:t xml:space="preserve">P6 Ce produse folosiți atunci când vă spălați pe dinți? (răspuns multiplu) </w:t>
            </w:r>
          </w:p>
        </w:tc>
        <w:tc>
          <w:tcPr>
            <w:tcW w:w="975" w:type="dxa"/>
          </w:tcPr>
          <w:p w:rsidR="002865FB" w:rsidRPr="00C8129F" w:rsidRDefault="004D3A5B" w:rsidP="009B35E2">
            <w:pPr>
              <w:jc w:val="both"/>
              <w:rPr>
                <w:b/>
                <w:sz w:val="22"/>
                <w:szCs w:val="22"/>
              </w:rPr>
            </w:pPr>
            <w:r w:rsidRPr="00C8129F">
              <w:rPr>
                <w:b/>
                <w:sz w:val="22"/>
                <w:szCs w:val="22"/>
              </w:rPr>
              <w:t>%</w:t>
            </w:r>
          </w:p>
        </w:tc>
        <w:tc>
          <w:tcPr>
            <w:tcW w:w="2364" w:type="dxa"/>
          </w:tcPr>
          <w:p w:rsidR="002865FB" w:rsidRPr="00C8129F" w:rsidRDefault="002865FB" w:rsidP="009B35E2">
            <w:pPr>
              <w:jc w:val="both"/>
              <w:rPr>
                <w:b/>
                <w:color w:val="000000"/>
                <w:sz w:val="22"/>
                <w:szCs w:val="22"/>
              </w:rPr>
            </w:pPr>
            <w:r w:rsidRPr="00C8129F">
              <w:rPr>
                <w:b/>
                <w:sz w:val="22"/>
                <w:szCs w:val="22"/>
              </w:rPr>
              <w:t>IP8 Cât timp vă periați dinții?</w:t>
            </w:r>
          </w:p>
        </w:tc>
        <w:tc>
          <w:tcPr>
            <w:tcW w:w="1463" w:type="dxa"/>
          </w:tcPr>
          <w:p w:rsidR="002865FB" w:rsidRPr="00380B86" w:rsidRDefault="002865FB" w:rsidP="009B35E2">
            <w:pPr>
              <w:jc w:val="both"/>
              <w:rPr>
                <w:sz w:val="22"/>
                <w:szCs w:val="22"/>
              </w:rPr>
            </w:pPr>
          </w:p>
        </w:tc>
      </w:tr>
      <w:tr w:rsidR="002865FB" w:rsidRPr="00380B86" w:rsidTr="00523358">
        <w:trPr>
          <w:jc w:val="center"/>
        </w:trPr>
        <w:tc>
          <w:tcPr>
            <w:tcW w:w="2677" w:type="dxa"/>
          </w:tcPr>
          <w:p w:rsidR="002865FB" w:rsidRPr="00380B86" w:rsidRDefault="002865FB" w:rsidP="002865FB">
            <w:pPr>
              <w:jc w:val="both"/>
              <w:rPr>
                <w:color w:val="000000"/>
                <w:sz w:val="22"/>
                <w:szCs w:val="22"/>
              </w:rPr>
            </w:pPr>
            <w:r w:rsidRPr="00380B86">
              <w:rPr>
                <w:sz w:val="22"/>
                <w:szCs w:val="22"/>
              </w:rPr>
              <w:t xml:space="preserve">Periuţă şi pastă de dinţi </w:t>
            </w:r>
          </w:p>
        </w:tc>
        <w:tc>
          <w:tcPr>
            <w:tcW w:w="975" w:type="dxa"/>
          </w:tcPr>
          <w:p w:rsidR="002865FB" w:rsidRPr="00380B86" w:rsidRDefault="002865FB" w:rsidP="009B35E2">
            <w:pPr>
              <w:jc w:val="both"/>
              <w:rPr>
                <w:color w:val="000000"/>
                <w:sz w:val="22"/>
                <w:szCs w:val="22"/>
              </w:rPr>
            </w:pPr>
            <w:r w:rsidRPr="00380B86">
              <w:rPr>
                <w:sz w:val="22"/>
                <w:szCs w:val="22"/>
              </w:rPr>
              <w:t>90%</w:t>
            </w:r>
          </w:p>
        </w:tc>
        <w:tc>
          <w:tcPr>
            <w:tcW w:w="2364" w:type="dxa"/>
          </w:tcPr>
          <w:p w:rsidR="002865FB" w:rsidRPr="00380B86" w:rsidRDefault="002865FB" w:rsidP="002865FB">
            <w:pPr>
              <w:jc w:val="both"/>
              <w:rPr>
                <w:color w:val="000000"/>
                <w:sz w:val="22"/>
                <w:szCs w:val="22"/>
              </w:rPr>
            </w:pPr>
            <w:r w:rsidRPr="00380B86">
              <w:rPr>
                <w:sz w:val="22"/>
                <w:szCs w:val="22"/>
              </w:rPr>
              <w:t xml:space="preserve">Mai puţin de 1 min </w:t>
            </w:r>
          </w:p>
        </w:tc>
        <w:tc>
          <w:tcPr>
            <w:tcW w:w="1463" w:type="dxa"/>
          </w:tcPr>
          <w:p w:rsidR="002865FB" w:rsidRPr="00380B86" w:rsidRDefault="002865FB" w:rsidP="009B35E2">
            <w:pPr>
              <w:jc w:val="both"/>
              <w:rPr>
                <w:sz w:val="22"/>
                <w:szCs w:val="22"/>
              </w:rPr>
            </w:pPr>
            <w:r w:rsidRPr="00380B86">
              <w:rPr>
                <w:sz w:val="22"/>
                <w:szCs w:val="22"/>
              </w:rPr>
              <w:t>3%</w:t>
            </w:r>
          </w:p>
        </w:tc>
      </w:tr>
      <w:tr w:rsidR="002865FB" w:rsidRPr="00380B86" w:rsidTr="00523358">
        <w:trPr>
          <w:jc w:val="center"/>
        </w:trPr>
        <w:tc>
          <w:tcPr>
            <w:tcW w:w="2677" w:type="dxa"/>
          </w:tcPr>
          <w:p w:rsidR="002865FB" w:rsidRPr="00380B86" w:rsidRDefault="002865FB" w:rsidP="009B35E2">
            <w:pPr>
              <w:jc w:val="both"/>
              <w:rPr>
                <w:sz w:val="22"/>
                <w:szCs w:val="22"/>
              </w:rPr>
            </w:pPr>
            <w:r w:rsidRPr="00380B86">
              <w:rPr>
                <w:sz w:val="22"/>
                <w:szCs w:val="22"/>
              </w:rPr>
              <w:t>Aţă dentară</w:t>
            </w:r>
          </w:p>
        </w:tc>
        <w:tc>
          <w:tcPr>
            <w:tcW w:w="975" w:type="dxa"/>
          </w:tcPr>
          <w:p w:rsidR="002865FB" w:rsidRPr="00380B86" w:rsidRDefault="002865FB" w:rsidP="009B35E2">
            <w:pPr>
              <w:jc w:val="both"/>
              <w:rPr>
                <w:color w:val="000000"/>
                <w:sz w:val="22"/>
                <w:szCs w:val="22"/>
              </w:rPr>
            </w:pPr>
            <w:r w:rsidRPr="00380B86">
              <w:rPr>
                <w:sz w:val="22"/>
                <w:szCs w:val="22"/>
              </w:rPr>
              <w:t>15%</w:t>
            </w:r>
          </w:p>
        </w:tc>
        <w:tc>
          <w:tcPr>
            <w:tcW w:w="2364" w:type="dxa"/>
          </w:tcPr>
          <w:p w:rsidR="002865FB" w:rsidRPr="00380B86" w:rsidRDefault="002865FB" w:rsidP="009B35E2">
            <w:pPr>
              <w:jc w:val="both"/>
              <w:rPr>
                <w:color w:val="000000"/>
                <w:sz w:val="22"/>
                <w:szCs w:val="22"/>
              </w:rPr>
            </w:pPr>
            <w:r w:rsidRPr="00380B86">
              <w:rPr>
                <w:sz w:val="22"/>
                <w:szCs w:val="22"/>
              </w:rPr>
              <w:t>1 min</w:t>
            </w:r>
          </w:p>
        </w:tc>
        <w:tc>
          <w:tcPr>
            <w:tcW w:w="1463" w:type="dxa"/>
          </w:tcPr>
          <w:p w:rsidR="002865FB" w:rsidRPr="00380B86" w:rsidRDefault="00C425DA" w:rsidP="009B35E2">
            <w:pPr>
              <w:jc w:val="both"/>
              <w:rPr>
                <w:sz w:val="22"/>
                <w:szCs w:val="22"/>
              </w:rPr>
            </w:pPr>
            <w:r w:rsidRPr="00380B86">
              <w:rPr>
                <w:sz w:val="22"/>
                <w:szCs w:val="22"/>
              </w:rPr>
              <w:t>26%</w:t>
            </w:r>
          </w:p>
        </w:tc>
      </w:tr>
      <w:tr w:rsidR="002865FB" w:rsidRPr="00380B86" w:rsidTr="00523358">
        <w:trPr>
          <w:jc w:val="center"/>
        </w:trPr>
        <w:tc>
          <w:tcPr>
            <w:tcW w:w="2677" w:type="dxa"/>
          </w:tcPr>
          <w:p w:rsidR="002865FB" w:rsidRPr="00380B86" w:rsidRDefault="002865FB" w:rsidP="00C425DA">
            <w:pPr>
              <w:jc w:val="both"/>
              <w:rPr>
                <w:sz w:val="22"/>
                <w:szCs w:val="22"/>
              </w:rPr>
            </w:pPr>
            <w:r w:rsidRPr="00380B86">
              <w:rPr>
                <w:sz w:val="22"/>
                <w:szCs w:val="22"/>
              </w:rPr>
              <w:t xml:space="preserve">Apă de gură </w:t>
            </w:r>
          </w:p>
        </w:tc>
        <w:tc>
          <w:tcPr>
            <w:tcW w:w="975" w:type="dxa"/>
          </w:tcPr>
          <w:p w:rsidR="002865FB" w:rsidRPr="00380B86" w:rsidRDefault="002865FB" w:rsidP="00380B86">
            <w:pPr>
              <w:jc w:val="both"/>
              <w:rPr>
                <w:color w:val="000000"/>
                <w:sz w:val="22"/>
                <w:szCs w:val="22"/>
              </w:rPr>
            </w:pPr>
            <w:r w:rsidRPr="00380B86">
              <w:rPr>
                <w:sz w:val="22"/>
                <w:szCs w:val="22"/>
              </w:rPr>
              <w:t>2</w:t>
            </w:r>
            <w:r w:rsidR="00380B86" w:rsidRPr="00380B86">
              <w:rPr>
                <w:sz w:val="22"/>
                <w:szCs w:val="22"/>
              </w:rPr>
              <w:t>9</w:t>
            </w:r>
            <w:r w:rsidRPr="00380B86">
              <w:rPr>
                <w:sz w:val="22"/>
                <w:szCs w:val="22"/>
              </w:rPr>
              <w:t>%</w:t>
            </w:r>
          </w:p>
        </w:tc>
        <w:tc>
          <w:tcPr>
            <w:tcW w:w="2364" w:type="dxa"/>
          </w:tcPr>
          <w:p w:rsidR="002865FB" w:rsidRPr="00380B86" w:rsidRDefault="00C425DA" w:rsidP="009B35E2">
            <w:pPr>
              <w:jc w:val="both"/>
              <w:rPr>
                <w:color w:val="000000"/>
                <w:sz w:val="22"/>
                <w:szCs w:val="22"/>
              </w:rPr>
            </w:pPr>
            <w:r w:rsidRPr="00380B86">
              <w:rPr>
                <w:color w:val="000000"/>
                <w:sz w:val="22"/>
                <w:szCs w:val="22"/>
              </w:rPr>
              <w:t>2 min</w:t>
            </w:r>
          </w:p>
        </w:tc>
        <w:tc>
          <w:tcPr>
            <w:tcW w:w="1463" w:type="dxa"/>
          </w:tcPr>
          <w:p w:rsidR="002865FB" w:rsidRPr="00380B86" w:rsidRDefault="00C425DA" w:rsidP="009B35E2">
            <w:pPr>
              <w:jc w:val="both"/>
              <w:rPr>
                <w:color w:val="000000"/>
                <w:sz w:val="22"/>
                <w:szCs w:val="22"/>
              </w:rPr>
            </w:pPr>
            <w:r w:rsidRPr="00380B86">
              <w:rPr>
                <w:color w:val="000000"/>
                <w:sz w:val="22"/>
                <w:szCs w:val="22"/>
              </w:rPr>
              <w:t>40%</w:t>
            </w:r>
          </w:p>
        </w:tc>
      </w:tr>
      <w:tr w:rsidR="002865FB" w:rsidRPr="00380B86" w:rsidTr="00523358">
        <w:trPr>
          <w:jc w:val="center"/>
        </w:trPr>
        <w:tc>
          <w:tcPr>
            <w:tcW w:w="2677" w:type="dxa"/>
          </w:tcPr>
          <w:p w:rsidR="002865FB" w:rsidRPr="00380B86" w:rsidRDefault="002865FB" w:rsidP="009B35E2">
            <w:pPr>
              <w:jc w:val="both"/>
              <w:rPr>
                <w:sz w:val="22"/>
                <w:szCs w:val="22"/>
              </w:rPr>
            </w:pPr>
          </w:p>
        </w:tc>
        <w:tc>
          <w:tcPr>
            <w:tcW w:w="975" w:type="dxa"/>
          </w:tcPr>
          <w:p w:rsidR="002865FB" w:rsidRPr="00380B86" w:rsidRDefault="002865FB" w:rsidP="009B35E2">
            <w:pPr>
              <w:jc w:val="both"/>
              <w:rPr>
                <w:color w:val="000000"/>
                <w:sz w:val="22"/>
                <w:szCs w:val="22"/>
              </w:rPr>
            </w:pPr>
          </w:p>
        </w:tc>
        <w:tc>
          <w:tcPr>
            <w:tcW w:w="2364" w:type="dxa"/>
          </w:tcPr>
          <w:p w:rsidR="002865FB" w:rsidRPr="00380B86" w:rsidRDefault="00C425DA" w:rsidP="009B35E2">
            <w:pPr>
              <w:jc w:val="both"/>
              <w:rPr>
                <w:color w:val="000000"/>
                <w:sz w:val="22"/>
                <w:szCs w:val="22"/>
              </w:rPr>
            </w:pPr>
            <w:r w:rsidRPr="00380B86">
              <w:rPr>
                <w:color w:val="000000"/>
                <w:sz w:val="22"/>
                <w:szCs w:val="22"/>
              </w:rPr>
              <w:t>3-5 minute</w:t>
            </w:r>
          </w:p>
        </w:tc>
        <w:tc>
          <w:tcPr>
            <w:tcW w:w="1463" w:type="dxa"/>
          </w:tcPr>
          <w:p w:rsidR="002865FB" w:rsidRPr="00380B86" w:rsidRDefault="00C425DA" w:rsidP="009B35E2">
            <w:pPr>
              <w:jc w:val="both"/>
              <w:rPr>
                <w:color w:val="000000"/>
                <w:sz w:val="22"/>
                <w:szCs w:val="22"/>
              </w:rPr>
            </w:pPr>
            <w:r w:rsidRPr="00380B86">
              <w:rPr>
                <w:color w:val="000000"/>
                <w:sz w:val="22"/>
                <w:szCs w:val="22"/>
              </w:rPr>
              <w:t>31%</w:t>
            </w:r>
          </w:p>
        </w:tc>
      </w:tr>
    </w:tbl>
    <w:p w:rsidR="00AD5083" w:rsidRDefault="00B531BD" w:rsidP="009B35E2">
      <w:pPr>
        <w:jc w:val="both"/>
        <w:rPr>
          <w:color w:val="000000"/>
          <w:sz w:val="22"/>
          <w:szCs w:val="22"/>
        </w:rPr>
      </w:pPr>
      <w:r w:rsidRPr="00DA3130">
        <w:rPr>
          <w:color w:val="000000"/>
          <w:sz w:val="22"/>
          <w:szCs w:val="22"/>
        </w:rPr>
        <w:t>Categoriile  de  respondenţi  care  nu  efectuează  periajul  dinţilor</w:t>
      </w:r>
      <w:r>
        <w:rPr>
          <w:color w:val="000000"/>
          <w:sz w:val="22"/>
          <w:szCs w:val="22"/>
        </w:rPr>
        <w:t xml:space="preserve"> </w:t>
      </w:r>
      <w:r w:rsidRPr="00DA3130">
        <w:rPr>
          <w:color w:val="000000"/>
          <w:sz w:val="22"/>
          <w:szCs w:val="22"/>
        </w:rPr>
        <w:t>pentru menţinerea unei igiene orale în cea mai mare proporţie sunt bărbaţii, respondenţii din mediul rural şi cei cu vârste de 50-64 de ani</w:t>
      </w:r>
      <w:r>
        <w:rPr>
          <w:color w:val="000000"/>
          <w:sz w:val="22"/>
          <w:szCs w:val="22"/>
        </w:rPr>
        <w:t>.</w:t>
      </w:r>
    </w:p>
    <w:p w:rsidR="004B52F6" w:rsidRDefault="004B52F6" w:rsidP="009B35E2">
      <w:pPr>
        <w:jc w:val="both"/>
        <w:rPr>
          <w:color w:val="000000"/>
          <w:sz w:val="22"/>
          <w:szCs w:val="22"/>
        </w:rPr>
      </w:pPr>
      <w:r w:rsidRPr="004B52F6">
        <w:rPr>
          <w:color w:val="000000"/>
          <w:sz w:val="22"/>
          <w:szCs w:val="22"/>
        </w:rPr>
        <w:t xml:space="preserve">Tabel </w:t>
      </w:r>
      <w:r>
        <w:rPr>
          <w:color w:val="000000"/>
          <w:sz w:val="22"/>
          <w:szCs w:val="22"/>
        </w:rPr>
        <w:t>7</w:t>
      </w:r>
      <w:r w:rsidRPr="004B52F6">
        <w:rPr>
          <w:color w:val="000000"/>
          <w:sz w:val="22"/>
          <w:szCs w:val="22"/>
        </w:rPr>
        <w:t>.  Distribuția  respondenților  privind  lipsa  igienei  dentare  în  funcție  de  gen,  mediu  de   rezidenţă şi vârstă</w:t>
      </w:r>
    </w:p>
    <w:tbl>
      <w:tblPr>
        <w:tblStyle w:val="TableGrid"/>
        <w:tblW w:w="0" w:type="auto"/>
        <w:jc w:val="center"/>
        <w:tblLook w:val="04A0" w:firstRow="1" w:lastRow="0" w:firstColumn="1" w:lastColumn="0" w:noHBand="0" w:noVBand="1"/>
      </w:tblPr>
      <w:tblGrid>
        <w:gridCol w:w="3095"/>
        <w:gridCol w:w="1408"/>
        <w:gridCol w:w="1275"/>
      </w:tblGrid>
      <w:tr w:rsidR="005C3621" w:rsidRPr="00233383" w:rsidTr="00E95344">
        <w:trPr>
          <w:jc w:val="center"/>
        </w:trPr>
        <w:tc>
          <w:tcPr>
            <w:tcW w:w="4503" w:type="dxa"/>
            <w:gridSpan w:val="2"/>
          </w:tcPr>
          <w:p w:rsidR="005C3621" w:rsidRPr="00233383" w:rsidRDefault="005C3621" w:rsidP="009B35E2">
            <w:pPr>
              <w:jc w:val="both"/>
              <w:rPr>
                <w:b/>
                <w:color w:val="000000"/>
                <w:sz w:val="22"/>
                <w:szCs w:val="22"/>
              </w:rPr>
            </w:pPr>
            <w:r w:rsidRPr="00233383">
              <w:rPr>
                <w:b/>
                <w:sz w:val="22"/>
                <w:szCs w:val="22"/>
              </w:rPr>
              <w:t xml:space="preserve">IP5 Cât de frecvent vă spălați pe dinți?–răspuns NICIODATĂ </w:t>
            </w:r>
          </w:p>
        </w:tc>
        <w:tc>
          <w:tcPr>
            <w:tcW w:w="1275" w:type="dxa"/>
          </w:tcPr>
          <w:p w:rsidR="005C3621" w:rsidRPr="00233383" w:rsidRDefault="005C3621" w:rsidP="009B35E2">
            <w:pPr>
              <w:jc w:val="both"/>
              <w:rPr>
                <w:b/>
                <w:color w:val="000000"/>
                <w:sz w:val="22"/>
                <w:szCs w:val="22"/>
              </w:rPr>
            </w:pPr>
            <w:r w:rsidRPr="00233383">
              <w:rPr>
                <w:b/>
                <w:sz w:val="22"/>
                <w:szCs w:val="22"/>
              </w:rPr>
              <w:t>Niciodată</w:t>
            </w:r>
          </w:p>
        </w:tc>
      </w:tr>
      <w:tr w:rsidR="000548A7" w:rsidRPr="00233383" w:rsidTr="005C3621">
        <w:trPr>
          <w:jc w:val="center"/>
        </w:trPr>
        <w:tc>
          <w:tcPr>
            <w:tcW w:w="3095" w:type="dxa"/>
          </w:tcPr>
          <w:p w:rsidR="000548A7" w:rsidRPr="00233383" w:rsidRDefault="00284E8B" w:rsidP="009B35E2">
            <w:pPr>
              <w:jc w:val="both"/>
              <w:rPr>
                <w:color w:val="000000"/>
                <w:sz w:val="22"/>
                <w:szCs w:val="22"/>
              </w:rPr>
            </w:pPr>
            <w:r w:rsidRPr="00233383">
              <w:rPr>
                <w:sz w:val="22"/>
                <w:szCs w:val="22"/>
              </w:rPr>
              <w:t>Mediul de rezidenţă</w:t>
            </w:r>
          </w:p>
        </w:tc>
        <w:tc>
          <w:tcPr>
            <w:tcW w:w="1408" w:type="dxa"/>
          </w:tcPr>
          <w:p w:rsidR="000548A7" w:rsidRPr="00233383" w:rsidRDefault="00284E8B" w:rsidP="009B35E2">
            <w:pPr>
              <w:jc w:val="both"/>
              <w:rPr>
                <w:color w:val="000000"/>
                <w:sz w:val="22"/>
                <w:szCs w:val="22"/>
              </w:rPr>
            </w:pPr>
            <w:r w:rsidRPr="00233383">
              <w:rPr>
                <w:sz w:val="22"/>
                <w:szCs w:val="22"/>
              </w:rPr>
              <w:t>Urban</w:t>
            </w:r>
          </w:p>
        </w:tc>
        <w:tc>
          <w:tcPr>
            <w:tcW w:w="1275" w:type="dxa"/>
          </w:tcPr>
          <w:p w:rsidR="000548A7" w:rsidRPr="00233383" w:rsidRDefault="00284E8B" w:rsidP="009B35E2">
            <w:pPr>
              <w:jc w:val="both"/>
              <w:rPr>
                <w:color w:val="000000"/>
                <w:sz w:val="22"/>
                <w:szCs w:val="22"/>
              </w:rPr>
            </w:pPr>
            <w:r w:rsidRPr="00233383">
              <w:rPr>
                <w:sz w:val="22"/>
                <w:szCs w:val="22"/>
              </w:rPr>
              <w:t>1%</w:t>
            </w:r>
          </w:p>
        </w:tc>
      </w:tr>
      <w:tr w:rsidR="000548A7" w:rsidRPr="00233383" w:rsidTr="005C3621">
        <w:trPr>
          <w:jc w:val="center"/>
        </w:trPr>
        <w:tc>
          <w:tcPr>
            <w:tcW w:w="3095" w:type="dxa"/>
          </w:tcPr>
          <w:p w:rsidR="000548A7" w:rsidRPr="00233383" w:rsidRDefault="000548A7" w:rsidP="009B35E2">
            <w:pPr>
              <w:jc w:val="both"/>
              <w:rPr>
                <w:color w:val="000000"/>
                <w:sz w:val="22"/>
                <w:szCs w:val="22"/>
              </w:rPr>
            </w:pPr>
          </w:p>
        </w:tc>
        <w:tc>
          <w:tcPr>
            <w:tcW w:w="1408" w:type="dxa"/>
          </w:tcPr>
          <w:p w:rsidR="000548A7" w:rsidRPr="00233383" w:rsidRDefault="00284E8B" w:rsidP="009B35E2">
            <w:pPr>
              <w:jc w:val="both"/>
              <w:rPr>
                <w:color w:val="000000"/>
                <w:sz w:val="22"/>
                <w:szCs w:val="22"/>
              </w:rPr>
            </w:pPr>
            <w:r w:rsidRPr="00233383">
              <w:rPr>
                <w:sz w:val="22"/>
                <w:szCs w:val="22"/>
              </w:rPr>
              <w:t>Rural</w:t>
            </w:r>
          </w:p>
        </w:tc>
        <w:tc>
          <w:tcPr>
            <w:tcW w:w="1275" w:type="dxa"/>
          </w:tcPr>
          <w:p w:rsidR="000548A7" w:rsidRPr="00233383" w:rsidRDefault="00284E8B" w:rsidP="009B35E2">
            <w:pPr>
              <w:jc w:val="both"/>
              <w:rPr>
                <w:color w:val="000000"/>
                <w:sz w:val="22"/>
                <w:szCs w:val="22"/>
              </w:rPr>
            </w:pPr>
            <w:r w:rsidRPr="00233383">
              <w:rPr>
                <w:sz w:val="22"/>
                <w:szCs w:val="22"/>
              </w:rPr>
              <w:t>5%</w:t>
            </w:r>
          </w:p>
        </w:tc>
      </w:tr>
      <w:tr w:rsidR="00284E8B" w:rsidRPr="00233383" w:rsidTr="005C3621">
        <w:trPr>
          <w:jc w:val="center"/>
        </w:trPr>
        <w:tc>
          <w:tcPr>
            <w:tcW w:w="3095" w:type="dxa"/>
          </w:tcPr>
          <w:p w:rsidR="00284E8B" w:rsidRPr="00233383" w:rsidRDefault="00284E8B" w:rsidP="009B35E2">
            <w:pPr>
              <w:jc w:val="both"/>
              <w:rPr>
                <w:color w:val="000000"/>
                <w:sz w:val="22"/>
                <w:szCs w:val="22"/>
              </w:rPr>
            </w:pPr>
            <w:r w:rsidRPr="00233383">
              <w:rPr>
                <w:sz w:val="22"/>
                <w:szCs w:val="22"/>
              </w:rPr>
              <w:t>Gen</w:t>
            </w:r>
          </w:p>
        </w:tc>
        <w:tc>
          <w:tcPr>
            <w:tcW w:w="1408" w:type="dxa"/>
          </w:tcPr>
          <w:p w:rsidR="00284E8B" w:rsidRPr="00233383" w:rsidRDefault="00284E8B" w:rsidP="009B35E2">
            <w:pPr>
              <w:jc w:val="both"/>
              <w:rPr>
                <w:color w:val="000000"/>
                <w:sz w:val="22"/>
                <w:szCs w:val="22"/>
              </w:rPr>
            </w:pPr>
            <w:r w:rsidRPr="00233383">
              <w:rPr>
                <w:sz w:val="22"/>
                <w:szCs w:val="22"/>
              </w:rPr>
              <w:t>Feminin</w:t>
            </w:r>
          </w:p>
        </w:tc>
        <w:tc>
          <w:tcPr>
            <w:tcW w:w="1275" w:type="dxa"/>
          </w:tcPr>
          <w:p w:rsidR="00284E8B" w:rsidRPr="00233383" w:rsidRDefault="00284E8B" w:rsidP="009B35E2">
            <w:pPr>
              <w:jc w:val="both"/>
              <w:rPr>
                <w:color w:val="000000"/>
                <w:sz w:val="22"/>
                <w:szCs w:val="22"/>
              </w:rPr>
            </w:pPr>
            <w:r w:rsidRPr="00233383">
              <w:rPr>
                <w:sz w:val="22"/>
                <w:szCs w:val="22"/>
              </w:rPr>
              <w:t>2%</w:t>
            </w:r>
          </w:p>
        </w:tc>
      </w:tr>
      <w:tr w:rsidR="000548A7" w:rsidRPr="00233383" w:rsidTr="005C3621">
        <w:trPr>
          <w:jc w:val="center"/>
        </w:trPr>
        <w:tc>
          <w:tcPr>
            <w:tcW w:w="3095" w:type="dxa"/>
          </w:tcPr>
          <w:p w:rsidR="000548A7" w:rsidRPr="00233383" w:rsidRDefault="000548A7" w:rsidP="009B35E2">
            <w:pPr>
              <w:jc w:val="both"/>
              <w:rPr>
                <w:color w:val="000000"/>
                <w:sz w:val="22"/>
                <w:szCs w:val="22"/>
              </w:rPr>
            </w:pPr>
          </w:p>
        </w:tc>
        <w:tc>
          <w:tcPr>
            <w:tcW w:w="1408" w:type="dxa"/>
          </w:tcPr>
          <w:p w:rsidR="000548A7" w:rsidRPr="00233383" w:rsidRDefault="00284E8B" w:rsidP="009B35E2">
            <w:pPr>
              <w:jc w:val="both"/>
              <w:rPr>
                <w:color w:val="000000"/>
                <w:sz w:val="22"/>
                <w:szCs w:val="22"/>
              </w:rPr>
            </w:pPr>
            <w:r w:rsidRPr="00233383">
              <w:rPr>
                <w:sz w:val="22"/>
                <w:szCs w:val="22"/>
              </w:rPr>
              <w:t>Masculin</w:t>
            </w:r>
          </w:p>
        </w:tc>
        <w:tc>
          <w:tcPr>
            <w:tcW w:w="1275" w:type="dxa"/>
          </w:tcPr>
          <w:p w:rsidR="000548A7" w:rsidRPr="00233383" w:rsidRDefault="00284E8B" w:rsidP="009B35E2">
            <w:pPr>
              <w:jc w:val="both"/>
              <w:rPr>
                <w:color w:val="000000"/>
                <w:sz w:val="22"/>
                <w:szCs w:val="22"/>
              </w:rPr>
            </w:pPr>
            <w:r w:rsidRPr="00233383">
              <w:rPr>
                <w:sz w:val="22"/>
                <w:szCs w:val="22"/>
              </w:rPr>
              <w:t>4%</w:t>
            </w:r>
          </w:p>
        </w:tc>
      </w:tr>
      <w:tr w:rsidR="000548A7" w:rsidRPr="00233383" w:rsidTr="005C3621">
        <w:trPr>
          <w:jc w:val="center"/>
        </w:trPr>
        <w:tc>
          <w:tcPr>
            <w:tcW w:w="3095" w:type="dxa"/>
          </w:tcPr>
          <w:p w:rsidR="000548A7" w:rsidRPr="00233383" w:rsidRDefault="002C086A" w:rsidP="009B35E2">
            <w:pPr>
              <w:jc w:val="both"/>
              <w:rPr>
                <w:color w:val="000000"/>
                <w:sz w:val="22"/>
                <w:szCs w:val="22"/>
              </w:rPr>
            </w:pPr>
            <w:r w:rsidRPr="00233383">
              <w:rPr>
                <w:sz w:val="22"/>
                <w:szCs w:val="22"/>
              </w:rPr>
              <w:t>Vârstă</w:t>
            </w:r>
          </w:p>
        </w:tc>
        <w:tc>
          <w:tcPr>
            <w:tcW w:w="1408" w:type="dxa"/>
          </w:tcPr>
          <w:p w:rsidR="000548A7" w:rsidRPr="00233383" w:rsidRDefault="002C086A" w:rsidP="009B35E2">
            <w:pPr>
              <w:jc w:val="both"/>
              <w:rPr>
                <w:color w:val="000000"/>
                <w:sz w:val="22"/>
                <w:szCs w:val="22"/>
              </w:rPr>
            </w:pPr>
            <w:r w:rsidRPr="00233383">
              <w:rPr>
                <w:sz w:val="22"/>
                <w:szCs w:val="22"/>
              </w:rPr>
              <w:t>18-34 ani</w:t>
            </w:r>
          </w:p>
        </w:tc>
        <w:tc>
          <w:tcPr>
            <w:tcW w:w="1275" w:type="dxa"/>
          </w:tcPr>
          <w:p w:rsidR="000548A7" w:rsidRPr="00233383" w:rsidRDefault="005C3621" w:rsidP="009B35E2">
            <w:pPr>
              <w:jc w:val="both"/>
              <w:rPr>
                <w:color w:val="000000"/>
                <w:sz w:val="22"/>
                <w:szCs w:val="22"/>
              </w:rPr>
            </w:pPr>
            <w:r w:rsidRPr="00233383">
              <w:rPr>
                <w:sz w:val="22"/>
                <w:szCs w:val="22"/>
              </w:rPr>
              <w:t>2%</w:t>
            </w:r>
          </w:p>
        </w:tc>
      </w:tr>
      <w:tr w:rsidR="002C086A" w:rsidRPr="00233383" w:rsidTr="005C3621">
        <w:trPr>
          <w:jc w:val="center"/>
        </w:trPr>
        <w:tc>
          <w:tcPr>
            <w:tcW w:w="3095" w:type="dxa"/>
          </w:tcPr>
          <w:p w:rsidR="002C086A" w:rsidRPr="00233383" w:rsidRDefault="002C086A" w:rsidP="009B35E2">
            <w:pPr>
              <w:jc w:val="both"/>
              <w:rPr>
                <w:sz w:val="22"/>
                <w:szCs w:val="22"/>
              </w:rPr>
            </w:pPr>
          </w:p>
        </w:tc>
        <w:tc>
          <w:tcPr>
            <w:tcW w:w="1408" w:type="dxa"/>
          </w:tcPr>
          <w:p w:rsidR="002C086A" w:rsidRPr="00233383" w:rsidRDefault="005C3621" w:rsidP="009B35E2">
            <w:pPr>
              <w:jc w:val="both"/>
              <w:rPr>
                <w:sz w:val="22"/>
                <w:szCs w:val="22"/>
              </w:rPr>
            </w:pPr>
            <w:r w:rsidRPr="00233383">
              <w:rPr>
                <w:sz w:val="22"/>
                <w:szCs w:val="22"/>
              </w:rPr>
              <w:t>35-49 ani</w:t>
            </w:r>
          </w:p>
        </w:tc>
        <w:tc>
          <w:tcPr>
            <w:tcW w:w="1275" w:type="dxa"/>
          </w:tcPr>
          <w:p w:rsidR="002C086A" w:rsidRPr="00233383" w:rsidRDefault="005C3621" w:rsidP="009B35E2">
            <w:pPr>
              <w:jc w:val="both"/>
              <w:rPr>
                <w:color w:val="000000"/>
                <w:sz w:val="22"/>
                <w:szCs w:val="22"/>
              </w:rPr>
            </w:pPr>
            <w:r w:rsidRPr="00233383">
              <w:rPr>
                <w:sz w:val="22"/>
                <w:szCs w:val="22"/>
              </w:rPr>
              <w:t>2%</w:t>
            </w:r>
          </w:p>
        </w:tc>
      </w:tr>
      <w:tr w:rsidR="002C086A" w:rsidRPr="00233383" w:rsidTr="005C3621">
        <w:trPr>
          <w:jc w:val="center"/>
        </w:trPr>
        <w:tc>
          <w:tcPr>
            <w:tcW w:w="3095" w:type="dxa"/>
          </w:tcPr>
          <w:p w:rsidR="002C086A" w:rsidRPr="00233383" w:rsidRDefault="002C086A" w:rsidP="009B35E2">
            <w:pPr>
              <w:jc w:val="both"/>
              <w:rPr>
                <w:sz w:val="22"/>
                <w:szCs w:val="22"/>
              </w:rPr>
            </w:pPr>
          </w:p>
        </w:tc>
        <w:tc>
          <w:tcPr>
            <w:tcW w:w="1408" w:type="dxa"/>
          </w:tcPr>
          <w:p w:rsidR="002C086A" w:rsidRPr="00233383" w:rsidRDefault="005C3621" w:rsidP="009B35E2">
            <w:pPr>
              <w:jc w:val="both"/>
              <w:rPr>
                <w:sz w:val="22"/>
                <w:szCs w:val="22"/>
              </w:rPr>
            </w:pPr>
            <w:r w:rsidRPr="00233383">
              <w:rPr>
                <w:sz w:val="22"/>
                <w:szCs w:val="22"/>
              </w:rPr>
              <w:t>50-64 ani</w:t>
            </w:r>
          </w:p>
        </w:tc>
        <w:tc>
          <w:tcPr>
            <w:tcW w:w="1275" w:type="dxa"/>
          </w:tcPr>
          <w:p w:rsidR="002C086A" w:rsidRPr="00233383" w:rsidRDefault="005C3621" w:rsidP="009B35E2">
            <w:pPr>
              <w:jc w:val="both"/>
              <w:rPr>
                <w:color w:val="000000"/>
                <w:sz w:val="22"/>
                <w:szCs w:val="22"/>
              </w:rPr>
            </w:pPr>
            <w:r w:rsidRPr="00233383">
              <w:rPr>
                <w:sz w:val="22"/>
                <w:szCs w:val="22"/>
              </w:rPr>
              <w:t>4%</w:t>
            </w:r>
          </w:p>
        </w:tc>
      </w:tr>
      <w:tr w:rsidR="002C086A" w:rsidRPr="00233383" w:rsidTr="005C3621">
        <w:trPr>
          <w:jc w:val="center"/>
        </w:trPr>
        <w:tc>
          <w:tcPr>
            <w:tcW w:w="3095" w:type="dxa"/>
          </w:tcPr>
          <w:p w:rsidR="002C086A" w:rsidRPr="00233383" w:rsidRDefault="005C3621" w:rsidP="009B35E2">
            <w:pPr>
              <w:jc w:val="both"/>
              <w:rPr>
                <w:sz w:val="22"/>
                <w:szCs w:val="22"/>
              </w:rPr>
            </w:pPr>
            <w:r w:rsidRPr="00233383">
              <w:rPr>
                <w:sz w:val="22"/>
                <w:szCs w:val="22"/>
              </w:rPr>
              <w:t>Total</w:t>
            </w:r>
          </w:p>
        </w:tc>
        <w:tc>
          <w:tcPr>
            <w:tcW w:w="1408" w:type="dxa"/>
          </w:tcPr>
          <w:p w:rsidR="002C086A" w:rsidRPr="00233383" w:rsidRDefault="002C086A" w:rsidP="009B35E2">
            <w:pPr>
              <w:jc w:val="both"/>
              <w:rPr>
                <w:sz w:val="22"/>
                <w:szCs w:val="22"/>
              </w:rPr>
            </w:pPr>
          </w:p>
        </w:tc>
        <w:tc>
          <w:tcPr>
            <w:tcW w:w="1275" w:type="dxa"/>
          </w:tcPr>
          <w:p w:rsidR="002C086A" w:rsidRPr="00233383" w:rsidRDefault="005C3621" w:rsidP="009B35E2">
            <w:pPr>
              <w:jc w:val="both"/>
              <w:rPr>
                <w:color w:val="000000"/>
                <w:sz w:val="22"/>
                <w:szCs w:val="22"/>
              </w:rPr>
            </w:pPr>
            <w:r w:rsidRPr="00233383">
              <w:rPr>
                <w:sz w:val="22"/>
                <w:szCs w:val="22"/>
              </w:rPr>
              <w:t>2%</w:t>
            </w:r>
          </w:p>
        </w:tc>
      </w:tr>
    </w:tbl>
    <w:p w:rsidR="00DD6C6B" w:rsidRDefault="00DD6C6B" w:rsidP="009B35E2">
      <w:pPr>
        <w:jc w:val="both"/>
        <w:rPr>
          <w:color w:val="000000"/>
          <w:sz w:val="22"/>
          <w:szCs w:val="22"/>
        </w:rPr>
        <w:sectPr w:rsidR="00DD6C6B" w:rsidSect="006476A8">
          <w:footerReference w:type="default" r:id="rId24"/>
          <w:type w:val="continuous"/>
          <w:pgSz w:w="11906" w:h="16838"/>
          <w:pgMar w:top="1418" w:right="1418" w:bottom="1418" w:left="1418" w:header="709" w:footer="709" w:gutter="0"/>
          <w:cols w:space="708"/>
          <w:docGrid w:linePitch="360"/>
        </w:sectPr>
      </w:pPr>
    </w:p>
    <w:p w:rsidR="00C433D8" w:rsidRDefault="00F319B8" w:rsidP="009B35E2">
      <w:pPr>
        <w:jc w:val="both"/>
        <w:rPr>
          <w:color w:val="000000"/>
          <w:sz w:val="22"/>
          <w:szCs w:val="22"/>
        </w:rPr>
      </w:pPr>
      <w:r w:rsidRPr="00F319B8">
        <w:rPr>
          <w:color w:val="000000"/>
          <w:sz w:val="22"/>
          <w:szCs w:val="22"/>
        </w:rPr>
        <w:lastRenderedPageBreak/>
        <w:t>Un procent de  37% dintre respondenți</w:t>
      </w:r>
      <w:r w:rsidR="00F74331">
        <w:rPr>
          <w:color w:val="000000"/>
          <w:sz w:val="22"/>
          <w:szCs w:val="22"/>
        </w:rPr>
        <w:t xml:space="preserve"> </w:t>
      </w:r>
      <w:r w:rsidRPr="00F319B8">
        <w:rPr>
          <w:color w:val="000000"/>
          <w:sz w:val="22"/>
          <w:szCs w:val="22"/>
        </w:rPr>
        <w:t>au fost la dentist în ultimele 6 luni. La polul opus, un procent de 18% dintre respondenţi nu au mai fost la dentist de mai bine de 5 ani.</w:t>
      </w:r>
      <w:r>
        <w:rPr>
          <w:color w:val="000000"/>
          <w:sz w:val="22"/>
          <w:szCs w:val="22"/>
        </w:rPr>
        <w:t xml:space="preserve"> </w:t>
      </w:r>
    </w:p>
    <w:p w:rsidR="00F0204D" w:rsidRDefault="00F0204D" w:rsidP="009B35E2">
      <w:pPr>
        <w:jc w:val="both"/>
        <w:rPr>
          <w:color w:val="000000"/>
          <w:sz w:val="22"/>
          <w:szCs w:val="22"/>
        </w:rPr>
      </w:pPr>
    </w:p>
    <w:p w:rsidR="00F0204D" w:rsidRDefault="00F0204D" w:rsidP="009B35E2">
      <w:pPr>
        <w:jc w:val="both"/>
        <w:rPr>
          <w:color w:val="000000"/>
          <w:sz w:val="22"/>
          <w:szCs w:val="22"/>
        </w:rPr>
      </w:pPr>
    </w:p>
    <w:p w:rsidR="00F0204D" w:rsidRDefault="00F0204D" w:rsidP="009B35E2">
      <w:pPr>
        <w:jc w:val="both"/>
        <w:rPr>
          <w:color w:val="000000"/>
          <w:sz w:val="22"/>
          <w:szCs w:val="22"/>
        </w:rPr>
      </w:pPr>
    </w:p>
    <w:p w:rsidR="00F0204D" w:rsidRDefault="00F0204D" w:rsidP="009B35E2">
      <w:pPr>
        <w:jc w:val="both"/>
        <w:rPr>
          <w:color w:val="000000"/>
          <w:sz w:val="22"/>
          <w:szCs w:val="22"/>
        </w:rPr>
      </w:pPr>
    </w:p>
    <w:p w:rsidR="00C433D8" w:rsidRDefault="00C433D8" w:rsidP="009B35E2">
      <w:pPr>
        <w:jc w:val="both"/>
        <w:rPr>
          <w:color w:val="000000"/>
          <w:sz w:val="22"/>
          <w:szCs w:val="22"/>
        </w:rPr>
      </w:pPr>
      <w:r w:rsidRPr="00C433D8">
        <w:rPr>
          <w:color w:val="000000"/>
          <w:sz w:val="22"/>
          <w:szCs w:val="22"/>
        </w:rPr>
        <w:lastRenderedPageBreak/>
        <w:t xml:space="preserve">Tabel </w:t>
      </w:r>
      <w:r w:rsidR="000B22AC">
        <w:rPr>
          <w:color w:val="000000"/>
          <w:sz w:val="22"/>
          <w:szCs w:val="22"/>
        </w:rPr>
        <w:t>8</w:t>
      </w:r>
      <w:r w:rsidRPr="00C433D8">
        <w:rPr>
          <w:color w:val="000000"/>
          <w:sz w:val="22"/>
          <w:szCs w:val="22"/>
        </w:rPr>
        <w:t>.Distribuția respondenților în funcție de timpul scurs de la ultima vizită la medicul dentist</w:t>
      </w:r>
    </w:p>
    <w:tbl>
      <w:tblPr>
        <w:tblStyle w:val="TableGrid"/>
        <w:tblW w:w="0" w:type="auto"/>
        <w:jc w:val="center"/>
        <w:tblInd w:w="817" w:type="dxa"/>
        <w:tblLook w:val="04A0" w:firstRow="1" w:lastRow="0" w:firstColumn="1" w:lastColumn="0" w:noHBand="0" w:noVBand="1"/>
      </w:tblPr>
      <w:tblGrid>
        <w:gridCol w:w="4643"/>
        <w:gridCol w:w="710"/>
      </w:tblGrid>
      <w:tr w:rsidR="007E36CC" w:rsidTr="003341D7">
        <w:trPr>
          <w:jc w:val="center"/>
        </w:trPr>
        <w:tc>
          <w:tcPr>
            <w:tcW w:w="4643" w:type="dxa"/>
          </w:tcPr>
          <w:p w:rsidR="007E36CC" w:rsidRPr="003341D7" w:rsidRDefault="007E36CC" w:rsidP="009B35E2">
            <w:pPr>
              <w:jc w:val="both"/>
              <w:rPr>
                <w:b/>
                <w:color w:val="000000"/>
                <w:sz w:val="22"/>
                <w:szCs w:val="22"/>
              </w:rPr>
            </w:pPr>
            <w:r w:rsidRPr="003341D7">
              <w:rPr>
                <w:b/>
                <w:color w:val="000000"/>
                <w:sz w:val="22"/>
                <w:szCs w:val="22"/>
              </w:rPr>
              <w:t>IP10 Când ați fost ultima dată la dentist?</w:t>
            </w:r>
          </w:p>
        </w:tc>
        <w:tc>
          <w:tcPr>
            <w:tcW w:w="710" w:type="dxa"/>
          </w:tcPr>
          <w:p w:rsidR="007E36CC" w:rsidRPr="003341D7" w:rsidRDefault="00495739" w:rsidP="009B35E2">
            <w:pPr>
              <w:jc w:val="both"/>
              <w:rPr>
                <w:b/>
                <w:color w:val="000000"/>
                <w:sz w:val="22"/>
                <w:szCs w:val="22"/>
              </w:rPr>
            </w:pPr>
            <w:r w:rsidRPr="003341D7">
              <w:rPr>
                <w:b/>
                <w:color w:val="000000"/>
                <w:sz w:val="22"/>
                <w:szCs w:val="22"/>
              </w:rPr>
              <w:t>%</w:t>
            </w:r>
          </w:p>
        </w:tc>
      </w:tr>
      <w:tr w:rsidR="007E36CC" w:rsidTr="003341D7">
        <w:trPr>
          <w:jc w:val="center"/>
        </w:trPr>
        <w:tc>
          <w:tcPr>
            <w:tcW w:w="4643" w:type="dxa"/>
          </w:tcPr>
          <w:p w:rsidR="007E36CC" w:rsidRDefault="00495739" w:rsidP="00495739">
            <w:pPr>
              <w:jc w:val="both"/>
              <w:rPr>
                <w:color w:val="000000"/>
                <w:sz w:val="22"/>
                <w:szCs w:val="22"/>
              </w:rPr>
            </w:pPr>
            <w:r w:rsidRPr="00495739">
              <w:rPr>
                <w:color w:val="000000"/>
                <w:sz w:val="22"/>
                <w:szCs w:val="22"/>
              </w:rPr>
              <w:t>Acum 6 luni</w:t>
            </w:r>
            <w:r>
              <w:rPr>
                <w:color w:val="000000"/>
                <w:sz w:val="22"/>
                <w:szCs w:val="22"/>
              </w:rPr>
              <w:t xml:space="preserve"> </w:t>
            </w:r>
          </w:p>
        </w:tc>
        <w:tc>
          <w:tcPr>
            <w:tcW w:w="710" w:type="dxa"/>
          </w:tcPr>
          <w:p w:rsidR="007E36CC" w:rsidRDefault="00495739" w:rsidP="009B35E2">
            <w:pPr>
              <w:jc w:val="both"/>
              <w:rPr>
                <w:color w:val="000000"/>
                <w:sz w:val="22"/>
                <w:szCs w:val="22"/>
              </w:rPr>
            </w:pPr>
            <w:r w:rsidRPr="00495739">
              <w:rPr>
                <w:color w:val="000000"/>
                <w:sz w:val="22"/>
                <w:szCs w:val="22"/>
              </w:rPr>
              <w:t>37%</w:t>
            </w:r>
          </w:p>
        </w:tc>
      </w:tr>
      <w:tr w:rsidR="007E36CC" w:rsidTr="003341D7">
        <w:trPr>
          <w:jc w:val="center"/>
        </w:trPr>
        <w:tc>
          <w:tcPr>
            <w:tcW w:w="4643" w:type="dxa"/>
          </w:tcPr>
          <w:p w:rsidR="007E36CC" w:rsidRDefault="00495739" w:rsidP="009B35E2">
            <w:pPr>
              <w:jc w:val="both"/>
              <w:rPr>
                <w:color w:val="000000"/>
                <w:sz w:val="22"/>
                <w:szCs w:val="22"/>
              </w:rPr>
            </w:pPr>
            <w:r w:rsidRPr="00495739">
              <w:rPr>
                <w:color w:val="000000"/>
                <w:sz w:val="22"/>
                <w:szCs w:val="22"/>
              </w:rPr>
              <w:t>În ultimele 6-12 luni</w:t>
            </w:r>
          </w:p>
        </w:tc>
        <w:tc>
          <w:tcPr>
            <w:tcW w:w="710" w:type="dxa"/>
          </w:tcPr>
          <w:p w:rsidR="007E36CC" w:rsidRDefault="00495739" w:rsidP="009B35E2">
            <w:pPr>
              <w:jc w:val="both"/>
              <w:rPr>
                <w:color w:val="000000"/>
                <w:sz w:val="22"/>
                <w:szCs w:val="22"/>
              </w:rPr>
            </w:pPr>
            <w:r w:rsidRPr="00495739">
              <w:rPr>
                <w:color w:val="000000"/>
                <w:sz w:val="22"/>
                <w:szCs w:val="22"/>
              </w:rPr>
              <w:t>21%</w:t>
            </w:r>
          </w:p>
        </w:tc>
      </w:tr>
      <w:tr w:rsidR="007E36CC" w:rsidTr="003341D7">
        <w:trPr>
          <w:jc w:val="center"/>
        </w:trPr>
        <w:tc>
          <w:tcPr>
            <w:tcW w:w="4643" w:type="dxa"/>
          </w:tcPr>
          <w:p w:rsidR="007E36CC" w:rsidRDefault="00495739" w:rsidP="009B35E2">
            <w:pPr>
              <w:jc w:val="both"/>
              <w:rPr>
                <w:color w:val="000000"/>
                <w:sz w:val="22"/>
                <w:szCs w:val="22"/>
              </w:rPr>
            </w:pPr>
            <w:r w:rsidRPr="00495739">
              <w:rPr>
                <w:color w:val="000000"/>
                <w:sz w:val="22"/>
                <w:szCs w:val="22"/>
              </w:rPr>
              <w:t>În ultimii 1-5 ani</w:t>
            </w:r>
          </w:p>
        </w:tc>
        <w:tc>
          <w:tcPr>
            <w:tcW w:w="710" w:type="dxa"/>
          </w:tcPr>
          <w:p w:rsidR="007E36CC" w:rsidRDefault="00495739" w:rsidP="009B35E2">
            <w:pPr>
              <w:jc w:val="both"/>
              <w:rPr>
                <w:color w:val="000000"/>
                <w:sz w:val="22"/>
                <w:szCs w:val="22"/>
              </w:rPr>
            </w:pPr>
            <w:r w:rsidRPr="00495739">
              <w:rPr>
                <w:color w:val="000000"/>
                <w:sz w:val="22"/>
                <w:szCs w:val="22"/>
              </w:rPr>
              <w:t>25%</w:t>
            </w:r>
          </w:p>
        </w:tc>
      </w:tr>
      <w:tr w:rsidR="007E36CC" w:rsidTr="003341D7">
        <w:trPr>
          <w:jc w:val="center"/>
        </w:trPr>
        <w:tc>
          <w:tcPr>
            <w:tcW w:w="4643" w:type="dxa"/>
          </w:tcPr>
          <w:p w:rsidR="007E36CC" w:rsidRDefault="00495739" w:rsidP="009B35E2">
            <w:pPr>
              <w:jc w:val="both"/>
              <w:rPr>
                <w:color w:val="000000"/>
                <w:sz w:val="22"/>
                <w:szCs w:val="22"/>
              </w:rPr>
            </w:pPr>
            <w:r w:rsidRPr="00495739">
              <w:rPr>
                <w:color w:val="000000"/>
                <w:sz w:val="22"/>
                <w:szCs w:val="22"/>
              </w:rPr>
              <w:t>Acum mai mult de 5 ani</w:t>
            </w:r>
          </w:p>
        </w:tc>
        <w:tc>
          <w:tcPr>
            <w:tcW w:w="710" w:type="dxa"/>
          </w:tcPr>
          <w:p w:rsidR="007E36CC" w:rsidRDefault="00495739" w:rsidP="009B35E2">
            <w:pPr>
              <w:jc w:val="both"/>
              <w:rPr>
                <w:color w:val="000000"/>
                <w:sz w:val="22"/>
                <w:szCs w:val="22"/>
              </w:rPr>
            </w:pPr>
            <w:r w:rsidRPr="00495739">
              <w:rPr>
                <w:color w:val="000000"/>
                <w:sz w:val="22"/>
                <w:szCs w:val="22"/>
              </w:rPr>
              <w:t>18%</w:t>
            </w:r>
          </w:p>
        </w:tc>
      </w:tr>
    </w:tbl>
    <w:p w:rsidR="00495739" w:rsidRDefault="00F319B8" w:rsidP="0084523C">
      <w:pPr>
        <w:spacing w:line="276" w:lineRule="auto"/>
        <w:jc w:val="both"/>
        <w:rPr>
          <w:color w:val="000000"/>
          <w:sz w:val="22"/>
          <w:szCs w:val="22"/>
        </w:rPr>
      </w:pPr>
      <w:r w:rsidRPr="00F319B8">
        <w:rPr>
          <w:color w:val="000000"/>
          <w:sz w:val="22"/>
          <w:szCs w:val="22"/>
        </w:rPr>
        <w:t>Respondenţii din mediul urban au o frecvenţă mai mare a vizitelor la dentist în ultimul an (diferenţă de 17% faţă de mediul rural), precum şi cei cu venituri mai crescute.</w:t>
      </w:r>
      <w:r>
        <w:rPr>
          <w:color w:val="000000"/>
          <w:sz w:val="22"/>
          <w:szCs w:val="22"/>
        </w:rPr>
        <w:t xml:space="preserve"> </w:t>
      </w:r>
    </w:p>
    <w:p w:rsidR="00984CF4" w:rsidRDefault="00F319B8" w:rsidP="0084523C">
      <w:pPr>
        <w:spacing w:line="276" w:lineRule="auto"/>
        <w:jc w:val="both"/>
        <w:rPr>
          <w:color w:val="000000"/>
          <w:sz w:val="22"/>
          <w:szCs w:val="22"/>
        </w:rPr>
      </w:pPr>
      <w:r w:rsidRPr="00F319B8">
        <w:rPr>
          <w:color w:val="000000"/>
          <w:sz w:val="22"/>
          <w:szCs w:val="22"/>
        </w:rPr>
        <w:t>Totodată, numărul respondenților din mediul rural care au avut drept motiv pentru vizita la dentist detartrajul sau controlul de rutină este mai scăzut, decât cel al românilor din mediul urban. Aceleaşi diferenţe există inclusiv în ceea ce priveşte respondenţii cu venituri mai scăzute, care au apelat la dentist mai mult pentru dureri de dinţi şi tratamente medicale.</w:t>
      </w:r>
      <w:r>
        <w:rPr>
          <w:color w:val="000000"/>
          <w:sz w:val="22"/>
          <w:szCs w:val="22"/>
        </w:rPr>
        <w:t xml:space="preserve"> </w:t>
      </w:r>
      <w:r w:rsidRPr="00F319B8">
        <w:rPr>
          <w:color w:val="000000"/>
          <w:sz w:val="22"/>
          <w:szCs w:val="22"/>
        </w:rPr>
        <w:t>Frecvenţa cu care respondenții declară că îşi schimbă periuţa de dinţi este de 3 luni pentru mai mult de jumătate dintre respondenţi. Procentul celor care îşi schimbă periuţa de dinţi anual sau mai rar este de 4%</w:t>
      </w:r>
    </w:p>
    <w:p w:rsidR="00D97FA5" w:rsidRPr="00D97FA5" w:rsidRDefault="00D97FA5" w:rsidP="0084523C">
      <w:pPr>
        <w:spacing w:line="276" w:lineRule="auto"/>
        <w:jc w:val="both"/>
        <w:rPr>
          <w:sz w:val="22"/>
          <w:szCs w:val="22"/>
        </w:rPr>
      </w:pPr>
      <w:r w:rsidRPr="00D97FA5">
        <w:rPr>
          <w:sz w:val="22"/>
          <w:szCs w:val="22"/>
        </w:rPr>
        <w:t xml:space="preserve">Studiul </w:t>
      </w:r>
      <w:r w:rsidRPr="00891405">
        <w:rPr>
          <w:i/>
          <w:sz w:val="22"/>
          <w:szCs w:val="22"/>
        </w:rPr>
        <w:t>Zâmbește România</w:t>
      </w:r>
      <w:r w:rsidR="00503CCE">
        <w:rPr>
          <w:sz w:val="22"/>
          <w:szCs w:val="22"/>
        </w:rPr>
        <w:t xml:space="preserve"> (2)</w:t>
      </w:r>
      <w:r w:rsidRPr="00D97FA5">
        <w:rPr>
          <w:sz w:val="22"/>
          <w:szCs w:val="22"/>
        </w:rPr>
        <w:t xml:space="preserve">, desfăşurat în perioada aprilie-decembrie 2013 pe un grup de 6.786 de elevi vârste curpinse între 5 și 13 ani, din 7 oraşe (București, Iași, Constanța, Timișoara, Cluj, Oradea, Craiova) cu scopul de a evalua starea de sănătate orală a populaţiei şcolare din România, </w:t>
      </w:r>
    </w:p>
    <w:p w:rsidR="00D97FA5" w:rsidRPr="00D97FA5" w:rsidRDefault="00D97FA5" w:rsidP="0084523C">
      <w:pPr>
        <w:spacing w:line="276" w:lineRule="auto"/>
        <w:jc w:val="both"/>
        <w:rPr>
          <w:sz w:val="22"/>
          <w:szCs w:val="22"/>
        </w:rPr>
      </w:pPr>
      <w:r w:rsidRPr="00D97FA5">
        <w:rPr>
          <w:sz w:val="22"/>
          <w:szCs w:val="22"/>
        </w:rPr>
        <w:t xml:space="preserve">confirmă faptul că dinții copiilor sunt neglijați de către părinți. Astfel, 75% dintre copiii cu vârsta între 5 și 13 ani au carii pe dinții temporari, 4 din 10 copii de până în 13 ani au deja carii pe dinții definitivi, iar 90% dintre acestea sunt netratate. 4% din numărul de dinți afectați au fost deja extrași din cauza cariilor. De asemenea 38% dintre copii au placă dentară microbiană semnificativă, fapt ce semnalizează o stare de igienă orală precară. </w:t>
      </w:r>
    </w:p>
    <w:p w:rsidR="00F208B0" w:rsidRPr="00C90123" w:rsidRDefault="00D97FA5" w:rsidP="0084523C">
      <w:pPr>
        <w:spacing w:line="276" w:lineRule="auto"/>
        <w:jc w:val="both"/>
        <w:rPr>
          <w:sz w:val="22"/>
          <w:szCs w:val="22"/>
        </w:rPr>
      </w:pPr>
      <w:r w:rsidRPr="00D97FA5">
        <w:rPr>
          <w:sz w:val="22"/>
          <w:szCs w:val="22"/>
        </w:rPr>
        <w:t>(https://galasocietatiicivile.ro/pictures/documents/316-Backgrounder_CIFRE_ZambesteRomania_Rablepentruperiutata2015.pdf)</w:t>
      </w:r>
    </w:p>
    <w:p w:rsidR="00B03BE8" w:rsidRPr="00D86745" w:rsidRDefault="00B03BE8" w:rsidP="0084523C">
      <w:pPr>
        <w:spacing w:line="276" w:lineRule="auto"/>
        <w:ind w:firstLine="720"/>
        <w:jc w:val="both"/>
        <w:rPr>
          <w:sz w:val="22"/>
          <w:szCs w:val="22"/>
        </w:rPr>
      </w:pPr>
      <w:r w:rsidRPr="00D86745">
        <w:rPr>
          <w:sz w:val="22"/>
          <w:szCs w:val="22"/>
        </w:rPr>
        <w:t>În anul şcolar 2018-2019 CRSP Iaşi a desfăşurat, pentru al treilea an consecutiv, un studiu asupra comportamentelor, cunoștințelor și atitudinii faţă de igiena dentară ale copiilor din clasele 1-8 din unele şcoli din municipiul Iaşi.</w:t>
      </w:r>
      <w:r w:rsidRPr="00D86745">
        <w:rPr>
          <w:color w:val="FF0000"/>
          <w:sz w:val="22"/>
          <w:szCs w:val="22"/>
        </w:rPr>
        <w:t xml:space="preserve"> </w:t>
      </w:r>
      <w:r w:rsidRPr="00D86745">
        <w:rPr>
          <w:sz w:val="22"/>
          <w:szCs w:val="22"/>
        </w:rPr>
        <w:t xml:space="preserve">Comparativ cu studiile precedente, studiul de anul acesta a fost mai amplu, acoperind un număr considerabil mai mare de elevi. </w:t>
      </w:r>
    </w:p>
    <w:p w:rsidR="00A143EA" w:rsidRPr="00D86745" w:rsidRDefault="00A143EA" w:rsidP="0084523C">
      <w:pPr>
        <w:spacing w:after="120" w:line="276" w:lineRule="auto"/>
        <w:ind w:firstLine="720"/>
        <w:jc w:val="both"/>
        <w:rPr>
          <w:sz w:val="22"/>
          <w:szCs w:val="22"/>
        </w:rPr>
      </w:pPr>
      <w:r w:rsidRPr="00D86745">
        <w:rPr>
          <w:sz w:val="22"/>
          <w:szCs w:val="22"/>
        </w:rPr>
        <w:t>Studiul s-a desfăşurat în anul şcolar 2018-2019, pe un număr de 1014 elevi din şcoli de stat din municipiul Iaşi (525 elevi din clasele 5-8 şi 489 din clasele 1-4).</w:t>
      </w:r>
    </w:p>
    <w:p w:rsidR="00A143EA" w:rsidRPr="00D86745" w:rsidRDefault="00A143EA" w:rsidP="0084523C">
      <w:pPr>
        <w:spacing w:line="276" w:lineRule="auto"/>
        <w:ind w:firstLine="720"/>
        <w:jc w:val="both"/>
        <w:rPr>
          <w:sz w:val="22"/>
          <w:szCs w:val="22"/>
        </w:rPr>
      </w:pPr>
      <w:r w:rsidRPr="00D86745">
        <w:rPr>
          <w:sz w:val="22"/>
          <w:szCs w:val="22"/>
        </w:rPr>
        <w:t>Datele au fost obţinute cu ajutorul a 2 chestionare, conţinutul fiind uşor diferit în cazul elevilor din clasele primare faţă de cel pentru elevii din clasele 5-8, ţinîndu-se cont de capacitatea elevilor de a înţelege, interpreta şi răspunde la întrebări.</w:t>
      </w:r>
    </w:p>
    <w:p w:rsidR="008C23EC" w:rsidRDefault="00A143EA" w:rsidP="0084523C">
      <w:pPr>
        <w:spacing w:line="276" w:lineRule="auto"/>
        <w:ind w:firstLine="720"/>
        <w:jc w:val="both"/>
        <w:rPr>
          <w:sz w:val="22"/>
          <w:szCs w:val="22"/>
        </w:rPr>
        <w:sectPr w:rsidR="008C23EC" w:rsidSect="006476A8">
          <w:footerReference w:type="default" r:id="rId25"/>
          <w:type w:val="continuous"/>
          <w:pgSz w:w="11906" w:h="16838"/>
          <w:pgMar w:top="1418" w:right="1418" w:bottom="1418" w:left="1418" w:header="709" w:footer="709" w:gutter="0"/>
          <w:cols w:space="708"/>
          <w:docGrid w:linePitch="360"/>
        </w:sectPr>
      </w:pPr>
      <w:r w:rsidRPr="00D86745">
        <w:rPr>
          <w:sz w:val="22"/>
          <w:szCs w:val="22"/>
        </w:rPr>
        <w:t>Chestionarele au fost completate în clasă de către elevi, sub supravegherea cadrelor didactice şi a personalului din cadrul Compartimentului Evaluarea şi Promovarea Sănătăţii, CRSP Iaşi, care, în</w:t>
      </w:r>
    </w:p>
    <w:p w:rsidR="00DD6C6B" w:rsidRDefault="00A143EA" w:rsidP="0084523C">
      <w:pPr>
        <w:spacing w:line="276" w:lineRule="auto"/>
        <w:jc w:val="both"/>
        <w:rPr>
          <w:sz w:val="22"/>
          <w:szCs w:val="22"/>
        </w:rPr>
      </w:pPr>
      <w:r w:rsidRPr="00D86745">
        <w:rPr>
          <w:sz w:val="22"/>
          <w:szCs w:val="22"/>
        </w:rPr>
        <w:lastRenderedPageBreak/>
        <w:t>orice moment, s-au asigurat că respondenţii nu au discutat întrebările sau răspunsurile cu alți elevii din clasă și, de asemenea, că</w:t>
      </w:r>
      <w:r w:rsidR="00DD6C6B">
        <w:rPr>
          <w:sz w:val="22"/>
          <w:szCs w:val="22"/>
        </w:rPr>
        <w:t xml:space="preserve"> au înțeles complet întrebările.</w:t>
      </w:r>
    </w:p>
    <w:p w:rsidR="00DD6C6B" w:rsidRDefault="00DD6C6B" w:rsidP="00DD6C6B">
      <w:pPr>
        <w:spacing w:line="276" w:lineRule="auto"/>
        <w:jc w:val="both"/>
        <w:rPr>
          <w:sz w:val="22"/>
          <w:szCs w:val="22"/>
        </w:rPr>
        <w:sectPr w:rsidR="00DD6C6B" w:rsidSect="006476A8">
          <w:footerReference w:type="default" r:id="rId26"/>
          <w:type w:val="continuous"/>
          <w:pgSz w:w="11906" w:h="16838"/>
          <w:pgMar w:top="1418" w:right="1418" w:bottom="1418" w:left="1418" w:header="709" w:footer="709" w:gutter="0"/>
          <w:cols w:space="708"/>
          <w:docGrid w:linePitch="360"/>
        </w:sectPr>
      </w:pPr>
    </w:p>
    <w:p w:rsidR="002B36E2" w:rsidRPr="00D86745" w:rsidRDefault="002B36E2" w:rsidP="00DD6C6B">
      <w:pPr>
        <w:spacing w:line="276" w:lineRule="auto"/>
        <w:jc w:val="both"/>
        <w:rPr>
          <w:sz w:val="22"/>
          <w:szCs w:val="22"/>
        </w:rPr>
      </w:pPr>
    </w:p>
    <w:p w:rsidR="00774C66" w:rsidRDefault="00A143EA" w:rsidP="00D86745">
      <w:pPr>
        <w:spacing w:line="276" w:lineRule="auto"/>
        <w:ind w:firstLine="720"/>
        <w:jc w:val="both"/>
        <w:rPr>
          <w:sz w:val="22"/>
          <w:szCs w:val="22"/>
        </w:rPr>
        <w:sectPr w:rsidR="00774C66" w:rsidSect="006476A8">
          <w:type w:val="continuous"/>
          <w:pgSz w:w="11906" w:h="16838"/>
          <w:pgMar w:top="1418" w:right="1418" w:bottom="1418" w:left="1418" w:header="709" w:footer="709" w:gutter="0"/>
          <w:cols w:space="708"/>
          <w:docGrid w:linePitch="360"/>
        </w:sectPr>
      </w:pPr>
      <w:r w:rsidRPr="00D86745">
        <w:rPr>
          <w:sz w:val="22"/>
          <w:szCs w:val="22"/>
        </w:rPr>
        <w:t>Chestionarele au colectat detalii demografice referitoare la vârsta, sexul şi clasa în care este elevul, obiceiurile de igienă orală cum ar fi frecvenţa cu care se spală pe dinţi, durata periajului, frecvenţa vizitelor la medicul dentist şi obiceiurile alimentare, r</w:t>
      </w:r>
      <w:r w:rsidR="00A02221">
        <w:rPr>
          <w:sz w:val="22"/>
          <w:szCs w:val="22"/>
        </w:rPr>
        <w:t>espectiv frecvenţa consumului de</w:t>
      </w:r>
    </w:p>
    <w:p w:rsidR="00A143EA" w:rsidRPr="00D86745" w:rsidRDefault="00A143EA" w:rsidP="00A02221">
      <w:pPr>
        <w:spacing w:line="276" w:lineRule="auto"/>
        <w:jc w:val="both"/>
        <w:rPr>
          <w:sz w:val="22"/>
          <w:szCs w:val="22"/>
        </w:rPr>
      </w:pPr>
      <w:r w:rsidRPr="00D86745">
        <w:rPr>
          <w:sz w:val="22"/>
          <w:szCs w:val="22"/>
        </w:rPr>
        <w:lastRenderedPageBreak/>
        <w:t>dulciuri şi băuturi acidulate între mese. În cazul chestionarului destinat elevilor din clasele 5-8, numărul întrebărilor a fost mai mare, obţinându-se astfel informaţii mai detaliate. Printre rezultatele relevante se remarcă faptul că 24,1% din elevii din clasele 1-4 şi 26,2% din elevii din clasele 5-8 se spală pe dinţi doar o singură dată pe zi. De asemenea există elevi (2,5% din clasele 1-4 şi 5% din clasele 5-8) care nu se spală zilnic pe dinţi.</w:t>
      </w:r>
    </w:p>
    <w:p w:rsidR="004A6F78" w:rsidRDefault="00B03BE8" w:rsidP="00D86745">
      <w:pPr>
        <w:spacing w:after="120" w:line="276" w:lineRule="auto"/>
        <w:ind w:firstLine="720"/>
        <w:jc w:val="both"/>
        <w:rPr>
          <w:sz w:val="22"/>
          <w:szCs w:val="22"/>
        </w:rPr>
      </w:pPr>
      <w:r w:rsidRPr="00D86745">
        <w:rPr>
          <w:sz w:val="22"/>
          <w:szCs w:val="22"/>
        </w:rPr>
        <w:t>Cunoștințele elevilor referitoare la sănătatea orală se reflectă în comportamentele lor zilnice. Rezultatele evidenţiază nevoia îmbunătăţirii conduitelor preventive în rândul elevilor, educaţia pentru sănătatea orală fiind, în acest sens, deosebit de importantă</w:t>
      </w:r>
      <w:r w:rsidR="00A143EA" w:rsidRPr="00D86745">
        <w:rPr>
          <w:sz w:val="22"/>
          <w:szCs w:val="22"/>
        </w:rPr>
        <w:t>.</w:t>
      </w:r>
    </w:p>
    <w:p w:rsidR="00421548" w:rsidRDefault="004A6F78" w:rsidP="009B35E2">
      <w:pPr>
        <w:jc w:val="both"/>
        <w:outlineLvl w:val="0"/>
        <w:rPr>
          <w:b/>
          <w:sz w:val="22"/>
          <w:szCs w:val="22"/>
          <w:lang w:val="pt-BR"/>
        </w:rPr>
      </w:pPr>
      <w:r w:rsidRPr="0046211E">
        <w:rPr>
          <w:i/>
          <w:sz w:val="18"/>
          <w:szCs w:val="18"/>
        </w:rPr>
        <w:t xml:space="preserve">       </w:t>
      </w:r>
      <w:r w:rsidR="00C53C6A" w:rsidRPr="00B64BFE">
        <w:rPr>
          <w:b/>
          <w:sz w:val="22"/>
          <w:szCs w:val="22"/>
        </w:rPr>
        <w:t xml:space="preserve">III. </w:t>
      </w:r>
      <w:r w:rsidR="00421548" w:rsidRPr="00B64BFE">
        <w:rPr>
          <w:b/>
          <w:sz w:val="22"/>
          <w:szCs w:val="22"/>
          <w:lang w:val="pt-BR"/>
        </w:rPr>
        <w:t>Analiza grupurilor populaţionale cu risc</w:t>
      </w:r>
    </w:p>
    <w:p w:rsidR="00421548" w:rsidRDefault="00421548" w:rsidP="00421548">
      <w:pPr>
        <w:jc w:val="both"/>
        <w:rPr>
          <w:b/>
          <w:sz w:val="22"/>
          <w:szCs w:val="22"/>
        </w:rPr>
      </w:pPr>
      <w:r>
        <w:rPr>
          <w:sz w:val="22"/>
          <w:szCs w:val="22"/>
        </w:rPr>
        <w:t xml:space="preserve">     </w:t>
      </w:r>
      <w:r>
        <w:rPr>
          <w:b/>
          <w:sz w:val="22"/>
          <w:szCs w:val="22"/>
        </w:rPr>
        <w:t xml:space="preserve">               </w:t>
      </w:r>
      <w:r w:rsidRPr="00B64BFE">
        <w:rPr>
          <w:b/>
          <w:sz w:val="22"/>
          <w:szCs w:val="22"/>
        </w:rPr>
        <w:t xml:space="preserve">Copiii de vârstă şcolară şi tineri </w:t>
      </w:r>
    </w:p>
    <w:p w:rsidR="00421548" w:rsidRPr="00B64BFE" w:rsidRDefault="00421548" w:rsidP="0084523C">
      <w:pPr>
        <w:spacing w:line="276" w:lineRule="auto"/>
        <w:ind w:firstLine="360"/>
        <w:jc w:val="both"/>
        <w:rPr>
          <w:sz w:val="22"/>
          <w:szCs w:val="22"/>
        </w:rPr>
      </w:pPr>
      <w:r w:rsidRPr="00B64BFE">
        <w:rPr>
          <w:sz w:val="22"/>
          <w:szCs w:val="22"/>
        </w:rPr>
        <w:t xml:space="preserve">   În cadrul programelor privind sănătatea orală, Organizaţia Mondială a Sănătăţii a elaborat un document tehnic pentru a consolida şi facilita implementarea componentelor programelor de sănătate orală în şcoli</w:t>
      </w:r>
      <w:r w:rsidR="00B821DE">
        <w:rPr>
          <w:sz w:val="22"/>
          <w:szCs w:val="22"/>
        </w:rPr>
        <w:t xml:space="preserve"> (1)</w:t>
      </w:r>
      <w:r w:rsidRPr="00B64BFE">
        <w:rPr>
          <w:sz w:val="22"/>
          <w:szCs w:val="22"/>
        </w:rPr>
        <w:t>. În acest sens, au fost aduse argumente solide privind necesitatea promovării sănătăţii în şcoli, cum ar fi:</w:t>
      </w:r>
    </w:p>
    <w:p w:rsidR="00421548" w:rsidRPr="00B64BFE" w:rsidRDefault="00421548" w:rsidP="00F0204D">
      <w:pPr>
        <w:numPr>
          <w:ilvl w:val="0"/>
          <w:numId w:val="19"/>
        </w:numPr>
        <w:jc w:val="both"/>
        <w:rPr>
          <w:sz w:val="22"/>
          <w:szCs w:val="22"/>
        </w:rPr>
      </w:pPr>
      <w:r>
        <w:rPr>
          <w:sz w:val="22"/>
          <w:szCs w:val="22"/>
        </w:rPr>
        <w:t>c</w:t>
      </w:r>
      <w:r w:rsidRPr="00B64BFE">
        <w:rPr>
          <w:sz w:val="22"/>
          <w:szCs w:val="22"/>
        </w:rPr>
        <w:t>opilăria şi adolescenţa reprezintă anii de forma</w:t>
      </w:r>
      <w:r>
        <w:rPr>
          <w:sz w:val="22"/>
          <w:szCs w:val="22"/>
        </w:rPr>
        <w:t>re a comportamentelor, inclusiv</w:t>
      </w:r>
      <w:r w:rsidRPr="00B64BFE">
        <w:rPr>
          <w:sz w:val="22"/>
          <w:szCs w:val="22"/>
        </w:rPr>
        <w:t xml:space="preserve"> cele privind sănătatea orală, ce vor însoţi elevii şi adolescenţii pe tot parcursul vieţii. </w:t>
      </w:r>
    </w:p>
    <w:p w:rsidR="00421548" w:rsidRPr="00B64BFE" w:rsidRDefault="00421548" w:rsidP="00F0204D">
      <w:pPr>
        <w:numPr>
          <w:ilvl w:val="0"/>
          <w:numId w:val="19"/>
        </w:numPr>
        <w:spacing w:before="100" w:beforeAutospacing="1" w:after="100" w:afterAutospacing="1"/>
        <w:jc w:val="both"/>
        <w:rPr>
          <w:sz w:val="22"/>
          <w:szCs w:val="22"/>
          <w:lang w:val="it-IT"/>
        </w:rPr>
      </w:pPr>
      <w:r>
        <w:rPr>
          <w:sz w:val="22"/>
          <w:szCs w:val="22"/>
          <w:lang w:val="it-IT"/>
        </w:rPr>
        <w:t>ș</w:t>
      </w:r>
      <w:r w:rsidRPr="00B64BFE">
        <w:rPr>
          <w:sz w:val="22"/>
          <w:szCs w:val="22"/>
          <w:lang w:val="it-IT"/>
        </w:rPr>
        <w:t xml:space="preserve">colile pot oferi un mediu propice pentru promovarea sănătăţii orale. Accesul la </w:t>
      </w:r>
      <w:r>
        <w:rPr>
          <w:sz w:val="22"/>
          <w:szCs w:val="22"/>
          <w:lang w:val="it-IT"/>
        </w:rPr>
        <w:t xml:space="preserve">apă potabilă, de exemplu, poate </w:t>
      </w:r>
      <w:r w:rsidRPr="00B64BFE">
        <w:rPr>
          <w:sz w:val="22"/>
          <w:szCs w:val="22"/>
          <w:lang w:val="it-IT"/>
        </w:rPr>
        <w:t>permite desfăşurarea programelor de igienă generală şi orală. De asemenea, un mediu fizic sigur în şcoli poate contribui la reducerea riscului de accidente şi traumatisme dentare.</w:t>
      </w:r>
    </w:p>
    <w:p w:rsidR="00421548" w:rsidRPr="00B64BFE" w:rsidRDefault="00421548" w:rsidP="00F0204D">
      <w:pPr>
        <w:numPr>
          <w:ilvl w:val="0"/>
          <w:numId w:val="19"/>
        </w:numPr>
        <w:spacing w:before="100" w:beforeAutospacing="1" w:after="100" w:afterAutospacing="1"/>
        <w:jc w:val="both"/>
        <w:rPr>
          <w:sz w:val="22"/>
          <w:szCs w:val="22"/>
          <w:lang w:val="it-IT"/>
        </w:rPr>
      </w:pPr>
      <w:r>
        <w:rPr>
          <w:sz w:val="22"/>
          <w:szCs w:val="22"/>
          <w:lang w:val="it-IT"/>
        </w:rPr>
        <w:t>p</w:t>
      </w:r>
      <w:r w:rsidRPr="00B64BFE">
        <w:rPr>
          <w:sz w:val="22"/>
          <w:szCs w:val="22"/>
          <w:lang w:val="it-IT"/>
        </w:rPr>
        <w:t>ovara bolilor orale la copii este semnificativă. Majoritatea afecţiunilor orale, o dată apărute, sunt ireversibile şi durează întreaga viaţă având impact asupra calită</w:t>
      </w:r>
      <w:r w:rsidRPr="00B64BFE">
        <w:rPr>
          <w:rFonts w:hAnsi="Tahoma"/>
          <w:sz w:val="22"/>
          <w:szCs w:val="22"/>
          <w:lang w:val="it-IT"/>
        </w:rPr>
        <w:t>ț</w:t>
      </w:r>
      <w:r w:rsidRPr="00B64BFE">
        <w:rPr>
          <w:sz w:val="22"/>
          <w:szCs w:val="22"/>
          <w:lang w:val="it-IT"/>
        </w:rPr>
        <w:t>ii vieţii şi stării generale de sănătate.</w:t>
      </w:r>
    </w:p>
    <w:p w:rsidR="00421548" w:rsidRPr="00B64BFE" w:rsidRDefault="00421548" w:rsidP="00F0204D">
      <w:pPr>
        <w:numPr>
          <w:ilvl w:val="0"/>
          <w:numId w:val="19"/>
        </w:numPr>
        <w:spacing w:before="100" w:beforeAutospacing="1" w:after="100" w:afterAutospacing="1"/>
        <w:jc w:val="both"/>
        <w:rPr>
          <w:sz w:val="22"/>
          <w:szCs w:val="22"/>
          <w:lang w:val="it-IT"/>
        </w:rPr>
      </w:pPr>
      <w:r>
        <w:rPr>
          <w:sz w:val="22"/>
          <w:szCs w:val="22"/>
          <w:lang w:val="it-IT"/>
        </w:rPr>
        <w:t>p</w:t>
      </w:r>
      <w:r w:rsidRPr="00B64BFE">
        <w:rPr>
          <w:sz w:val="22"/>
          <w:szCs w:val="22"/>
          <w:lang w:val="it-IT"/>
        </w:rPr>
        <w:t>oliticile şcolare şi educaţia pentru sănătate sunt esenţiale pentru dobândirea comportamentelor sănătoase şi controlul factorilor de risc, cum ar fi aportul de alimente şi băuturi dulci, consumul de tutun şi alcool.</w:t>
      </w:r>
    </w:p>
    <w:p w:rsidR="00421548" w:rsidRPr="00B64BFE" w:rsidRDefault="00421548" w:rsidP="0084523C">
      <w:pPr>
        <w:numPr>
          <w:ilvl w:val="0"/>
          <w:numId w:val="19"/>
        </w:numPr>
        <w:spacing w:before="100" w:beforeAutospacing="1" w:line="276" w:lineRule="auto"/>
        <w:jc w:val="both"/>
        <w:rPr>
          <w:sz w:val="22"/>
          <w:szCs w:val="22"/>
          <w:lang w:val="it-IT"/>
        </w:rPr>
      </w:pPr>
      <w:r>
        <w:rPr>
          <w:sz w:val="22"/>
          <w:szCs w:val="22"/>
          <w:lang w:val="it-IT"/>
        </w:rPr>
        <w:t>ș</w:t>
      </w:r>
      <w:r w:rsidRPr="00B64BFE">
        <w:rPr>
          <w:sz w:val="22"/>
          <w:szCs w:val="22"/>
          <w:lang w:val="it-IT"/>
        </w:rPr>
        <w:t>colile pot oferi o platformă pentru furnizarea îngrijirilor de sănătate orală, de exemplu servicii de prevenire şi</w:t>
      </w:r>
      <w:r w:rsidRPr="00B64BFE">
        <w:rPr>
          <w:rFonts w:hAnsi="Tahoma"/>
          <w:sz w:val="22"/>
          <w:szCs w:val="22"/>
          <w:lang w:val="it-IT"/>
        </w:rPr>
        <w:t xml:space="preserve"> </w:t>
      </w:r>
      <w:r w:rsidRPr="00B64BFE">
        <w:rPr>
          <w:sz w:val="22"/>
          <w:szCs w:val="22"/>
          <w:lang w:val="it-IT"/>
        </w:rPr>
        <w:t>curative.</w:t>
      </w:r>
    </w:p>
    <w:p w:rsidR="00421548" w:rsidRPr="00C20CB7" w:rsidRDefault="00421548" w:rsidP="0084523C">
      <w:pPr>
        <w:pStyle w:val="NormalWeb"/>
        <w:spacing w:before="0" w:beforeAutospacing="0" w:after="0" w:afterAutospacing="0" w:line="276" w:lineRule="auto"/>
        <w:ind w:firstLine="360"/>
        <w:jc w:val="both"/>
        <w:rPr>
          <w:sz w:val="22"/>
          <w:szCs w:val="22"/>
          <w:lang w:val="ro-RO"/>
        </w:rPr>
      </w:pPr>
      <w:r w:rsidRPr="00B64BFE">
        <w:rPr>
          <w:rStyle w:val="hps"/>
          <w:sz w:val="22"/>
          <w:szCs w:val="22"/>
          <w:lang w:val="ro-RO"/>
        </w:rPr>
        <w:t>Printr-o</w:t>
      </w:r>
      <w:r w:rsidRPr="00B64BFE">
        <w:rPr>
          <w:sz w:val="22"/>
          <w:szCs w:val="22"/>
          <w:lang w:val="ro-RO"/>
        </w:rPr>
        <w:t xml:space="preserve"> reţea </w:t>
      </w:r>
      <w:r w:rsidRPr="00B64BFE">
        <w:rPr>
          <w:rStyle w:val="hps"/>
          <w:sz w:val="22"/>
          <w:szCs w:val="22"/>
          <w:lang w:val="ro-RO"/>
        </w:rPr>
        <w:t>amplă de promovare a sănătăţii în şcoli</w:t>
      </w:r>
      <w:r w:rsidRPr="00B64BFE">
        <w:rPr>
          <w:sz w:val="22"/>
          <w:szCs w:val="22"/>
          <w:lang w:val="ro-RO"/>
        </w:rPr>
        <w:t xml:space="preserve">, OMS </w:t>
      </w:r>
      <w:r w:rsidRPr="00B64BFE">
        <w:rPr>
          <w:rStyle w:val="hps"/>
          <w:sz w:val="22"/>
          <w:szCs w:val="22"/>
          <w:lang w:val="ro-RO"/>
        </w:rPr>
        <w:t>lucrează la</w:t>
      </w:r>
      <w:r w:rsidRPr="00B64BFE">
        <w:rPr>
          <w:sz w:val="22"/>
          <w:szCs w:val="22"/>
          <w:lang w:val="ro-RO"/>
        </w:rPr>
        <w:t xml:space="preserve"> </w:t>
      </w:r>
      <w:r w:rsidRPr="00B64BFE">
        <w:rPr>
          <w:rStyle w:val="hps"/>
          <w:sz w:val="22"/>
          <w:szCs w:val="22"/>
          <w:lang w:val="ro-RO"/>
        </w:rPr>
        <w:t xml:space="preserve">nivel global şi regional cu </w:t>
      </w:r>
      <w:r w:rsidRPr="00B64BFE">
        <w:rPr>
          <w:sz w:val="22"/>
          <w:szCs w:val="22"/>
          <w:lang w:val="it-IT"/>
        </w:rPr>
        <w:t>Education International</w:t>
      </w:r>
      <w:r w:rsidRPr="00B64BFE">
        <w:rPr>
          <w:sz w:val="22"/>
          <w:szCs w:val="22"/>
          <w:lang w:val="ro-RO"/>
        </w:rPr>
        <w:t xml:space="preserve">, </w:t>
      </w:r>
      <w:r w:rsidRPr="00B64BFE">
        <w:rPr>
          <w:rStyle w:val="hps"/>
          <w:sz w:val="22"/>
          <w:szCs w:val="22"/>
          <w:lang w:val="ro-RO"/>
        </w:rPr>
        <w:t>UNAIDS</w:t>
      </w:r>
      <w:r w:rsidRPr="00B64BFE">
        <w:rPr>
          <w:sz w:val="22"/>
          <w:szCs w:val="22"/>
          <w:lang w:val="ro-RO"/>
        </w:rPr>
        <w:t xml:space="preserve"> </w:t>
      </w:r>
      <w:r w:rsidRPr="00B64BFE">
        <w:rPr>
          <w:rStyle w:val="hps"/>
          <w:sz w:val="22"/>
          <w:szCs w:val="22"/>
          <w:lang w:val="ro-RO"/>
        </w:rPr>
        <w:t>şi</w:t>
      </w:r>
      <w:r w:rsidRPr="00B64BFE">
        <w:rPr>
          <w:sz w:val="22"/>
          <w:szCs w:val="22"/>
          <w:lang w:val="ro-RO"/>
        </w:rPr>
        <w:t xml:space="preserve"> </w:t>
      </w:r>
      <w:r w:rsidRPr="00B64BFE">
        <w:rPr>
          <w:rStyle w:val="hps"/>
          <w:sz w:val="22"/>
          <w:szCs w:val="22"/>
          <w:lang w:val="ro-RO"/>
        </w:rPr>
        <w:t>UNESCO</w:t>
      </w:r>
      <w:r w:rsidRPr="00B64BFE">
        <w:rPr>
          <w:sz w:val="22"/>
          <w:szCs w:val="22"/>
          <w:lang w:val="ro-RO"/>
        </w:rPr>
        <w:t xml:space="preserve">, pentru a sprijini </w:t>
      </w:r>
      <w:r w:rsidRPr="00B64BFE">
        <w:rPr>
          <w:rStyle w:val="hps"/>
          <w:sz w:val="22"/>
          <w:szCs w:val="22"/>
          <w:lang w:val="ro-RO"/>
        </w:rPr>
        <w:t>organizaţiile reprezentative</w:t>
      </w:r>
      <w:r w:rsidRPr="00B64BFE">
        <w:rPr>
          <w:sz w:val="22"/>
          <w:szCs w:val="22"/>
          <w:lang w:val="ro-RO"/>
        </w:rPr>
        <w:t xml:space="preserve"> </w:t>
      </w:r>
      <w:r w:rsidRPr="00B64BFE">
        <w:rPr>
          <w:rStyle w:val="hps"/>
          <w:sz w:val="22"/>
          <w:szCs w:val="22"/>
          <w:lang w:val="ro-RO"/>
        </w:rPr>
        <w:t>ale cadrelor didactice</w:t>
      </w:r>
      <w:r w:rsidRPr="00B64BFE">
        <w:rPr>
          <w:sz w:val="22"/>
          <w:szCs w:val="22"/>
          <w:lang w:val="ro-RO"/>
        </w:rPr>
        <w:t xml:space="preserve"> </w:t>
      </w:r>
      <w:r w:rsidRPr="00B64BFE">
        <w:rPr>
          <w:rStyle w:val="hps"/>
          <w:sz w:val="22"/>
          <w:szCs w:val="22"/>
          <w:lang w:val="ro-RO"/>
        </w:rPr>
        <w:t>din întreaga lume</w:t>
      </w:r>
      <w:r w:rsidRPr="00B64BFE">
        <w:rPr>
          <w:sz w:val="22"/>
          <w:szCs w:val="22"/>
          <w:lang w:val="ro-RO"/>
        </w:rPr>
        <w:t xml:space="preserve"> </w:t>
      </w:r>
      <w:r w:rsidRPr="00B64BFE">
        <w:rPr>
          <w:rStyle w:val="hps"/>
          <w:sz w:val="22"/>
          <w:szCs w:val="22"/>
          <w:lang w:val="ro-RO"/>
        </w:rPr>
        <w:t>în a-şi utiliza</w:t>
      </w:r>
      <w:r w:rsidRPr="00B64BFE">
        <w:rPr>
          <w:sz w:val="22"/>
          <w:szCs w:val="22"/>
          <w:lang w:val="ro-RO"/>
        </w:rPr>
        <w:t xml:space="preserve"> </w:t>
      </w:r>
      <w:r w:rsidRPr="00B64BFE">
        <w:rPr>
          <w:rStyle w:val="hps"/>
          <w:sz w:val="22"/>
          <w:szCs w:val="22"/>
          <w:lang w:val="ro-RO"/>
        </w:rPr>
        <w:t>capacităţile şi experienţa lor</w:t>
      </w:r>
      <w:r w:rsidRPr="00B64BFE">
        <w:rPr>
          <w:sz w:val="22"/>
          <w:szCs w:val="22"/>
          <w:lang w:val="ro-RO"/>
        </w:rPr>
        <w:t xml:space="preserve"> </w:t>
      </w:r>
      <w:r w:rsidRPr="00B64BFE">
        <w:rPr>
          <w:rStyle w:val="hps"/>
          <w:sz w:val="22"/>
          <w:szCs w:val="22"/>
          <w:lang w:val="ro-RO"/>
        </w:rPr>
        <w:t>pentru a îmbunătăţi starea de sănătate</w:t>
      </w:r>
      <w:r w:rsidRPr="00B64BFE">
        <w:rPr>
          <w:sz w:val="22"/>
          <w:szCs w:val="22"/>
          <w:lang w:val="ro-RO"/>
        </w:rPr>
        <w:t xml:space="preserve"> </w:t>
      </w:r>
      <w:r w:rsidRPr="00B64BFE">
        <w:rPr>
          <w:rStyle w:val="hps"/>
          <w:sz w:val="22"/>
          <w:szCs w:val="22"/>
          <w:lang w:val="ro-RO"/>
        </w:rPr>
        <w:t>prin intermediul şcolilor</w:t>
      </w:r>
      <w:r w:rsidRPr="00B64BFE">
        <w:rPr>
          <w:sz w:val="22"/>
          <w:szCs w:val="22"/>
          <w:lang w:val="ro-RO"/>
        </w:rPr>
        <w:t xml:space="preserve">. </w:t>
      </w:r>
      <w:r w:rsidRPr="00B64BFE">
        <w:rPr>
          <w:rStyle w:val="hps"/>
          <w:sz w:val="22"/>
          <w:szCs w:val="22"/>
          <w:lang w:val="ro-RO"/>
        </w:rPr>
        <w:t>Programul</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OMS</w:t>
      </w:r>
      <w:r w:rsidRPr="00B64BFE">
        <w:rPr>
          <w:sz w:val="22"/>
          <w:szCs w:val="22"/>
          <w:lang w:val="ro-RO"/>
        </w:rPr>
        <w:t xml:space="preserve"> </w:t>
      </w:r>
      <w:r w:rsidRPr="00B64BFE">
        <w:rPr>
          <w:rStyle w:val="hps"/>
          <w:sz w:val="22"/>
          <w:szCs w:val="22"/>
          <w:lang w:val="ro-RO"/>
        </w:rPr>
        <w:t>face trimitere la</w:t>
      </w:r>
      <w:r w:rsidRPr="00B64BFE">
        <w:rPr>
          <w:sz w:val="22"/>
          <w:szCs w:val="22"/>
          <w:lang w:val="ro-RO"/>
        </w:rPr>
        <w:t xml:space="preserve"> </w:t>
      </w:r>
      <w:r w:rsidRPr="00B64BFE">
        <w:rPr>
          <w:rStyle w:val="hps"/>
          <w:sz w:val="22"/>
          <w:szCs w:val="22"/>
          <w:lang w:val="ro-RO"/>
        </w:rPr>
        <w:t>aceste</w:t>
      </w:r>
      <w:r w:rsidRPr="00B64BFE">
        <w:rPr>
          <w:sz w:val="22"/>
          <w:szCs w:val="22"/>
          <w:lang w:val="ro-RO"/>
        </w:rPr>
        <w:t xml:space="preserve"> </w:t>
      </w:r>
      <w:r w:rsidRPr="00B64BFE">
        <w:rPr>
          <w:rStyle w:val="hps"/>
          <w:sz w:val="22"/>
          <w:szCs w:val="22"/>
          <w:lang w:val="ro-RO"/>
        </w:rPr>
        <w:t>reţele,</w:t>
      </w:r>
      <w:r w:rsidRPr="00B64BFE">
        <w:rPr>
          <w:sz w:val="22"/>
          <w:szCs w:val="22"/>
          <w:lang w:val="ro-RO"/>
        </w:rPr>
        <w:t xml:space="preserve"> </w:t>
      </w:r>
      <w:r w:rsidRPr="00B64BFE">
        <w:rPr>
          <w:rStyle w:val="hps"/>
          <w:sz w:val="22"/>
          <w:szCs w:val="22"/>
          <w:lang w:val="ro-RO"/>
        </w:rPr>
        <w:t>în plus faţă de</w:t>
      </w:r>
      <w:r w:rsidRPr="00B64BFE">
        <w:rPr>
          <w:sz w:val="22"/>
          <w:szCs w:val="22"/>
          <w:lang w:val="ro-RO"/>
        </w:rPr>
        <w:t xml:space="preserve"> </w:t>
      </w:r>
      <w:r w:rsidRPr="00B64BFE">
        <w:rPr>
          <w:rStyle w:val="hps"/>
          <w:sz w:val="22"/>
          <w:szCs w:val="22"/>
          <w:lang w:val="ro-RO"/>
        </w:rPr>
        <w:t>reţele şcolare</w:t>
      </w:r>
      <w:r w:rsidRPr="00B64BFE">
        <w:rPr>
          <w:sz w:val="22"/>
          <w:szCs w:val="22"/>
          <w:lang w:val="ro-RO"/>
        </w:rPr>
        <w:t xml:space="preserve"> </w:t>
      </w:r>
      <w:r w:rsidRPr="00B64BFE">
        <w:rPr>
          <w:rStyle w:val="hps"/>
          <w:sz w:val="22"/>
          <w:szCs w:val="22"/>
          <w:lang w:val="ro-RO"/>
        </w:rPr>
        <w:t>de sănătate</w:t>
      </w:r>
      <w:r w:rsidRPr="00B64BFE">
        <w:rPr>
          <w:sz w:val="22"/>
          <w:szCs w:val="22"/>
          <w:lang w:val="ro-RO"/>
        </w:rPr>
        <w:t xml:space="preserve"> </w:t>
      </w:r>
      <w:r w:rsidRPr="00B64BFE">
        <w:rPr>
          <w:rStyle w:val="hps"/>
          <w:sz w:val="22"/>
          <w:szCs w:val="22"/>
          <w:lang w:val="ro-RO"/>
        </w:rPr>
        <w:t>orală</w:t>
      </w:r>
      <w:r w:rsidRPr="00B64BFE">
        <w:rPr>
          <w:sz w:val="22"/>
          <w:szCs w:val="22"/>
          <w:lang w:val="ro-RO"/>
        </w:rPr>
        <w:t xml:space="preserve"> </w:t>
      </w:r>
      <w:r w:rsidRPr="00B64BFE">
        <w:rPr>
          <w:rStyle w:val="hps"/>
          <w:sz w:val="22"/>
          <w:szCs w:val="22"/>
          <w:lang w:val="ro-RO"/>
        </w:rPr>
        <w:t>stabilite</w:t>
      </w:r>
      <w:r w:rsidRPr="00B64BFE">
        <w:rPr>
          <w:sz w:val="22"/>
          <w:szCs w:val="22"/>
          <w:lang w:val="ro-RO"/>
        </w:rPr>
        <w:t xml:space="preserve"> </w:t>
      </w:r>
      <w:r w:rsidRPr="00B64BFE">
        <w:rPr>
          <w:rStyle w:val="hps"/>
          <w:sz w:val="22"/>
          <w:szCs w:val="22"/>
          <w:lang w:val="ro-RO"/>
        </w:rPr>
        <w:t>în diferite ţări</w:t>
      </w:r>
      <w:r w:rsidRPr="00B64BFE">
        <w:rPr>
          <w:sz w:val="22"/>
          <w:szCs w:val="22"/>
          <w:lang w:val="ro-RO"/>
        </w:rPr>
        <w:t xml:space="preserve"> </w:t>
      </w:r>
      <w:r w:rsidRPr="00B64BFE">
        <w:rPr>
          <w:rStyle w:val="hps"/>
          <w:sz w:val="22"/>
          <w:szCs w:val="22"/>
          <w:lang w:val="ro-RO"/>
        </w:rPr>
        <w:t>şi regiuni</w:t>
      </w:r>
      <w:r w:rsidRPr="00B64BFE">
        <w:rPr>
          <w:sz w:val="22"/>
          <w:szCs w:val="22"/>
          <w:lang w:val="ro-RO"/>
        </w:rPr>
        <w:t>.</w:t>
      </w:r>
    </w:p>
    <w:p w:rsidR="00421548" w:rsidRPr="00B221A9" w:rsidRDefault="00421548" w:rsidP="0084523C">
      <w:pPr>
        <w:pStyle w:val="NormalWeb"/>
        <w:spacing w:before="0" w:beforeAutospacing="0" w:after="0" w:afterAutospacing="0" w:line="276" w:lineRule="auto"/>
        <w:ind w:firstLine="360"/>
        <w:jc w:val="both"/>
        <w:rPr>
          <w:sz w:val="22"/>
          <w:szCs w:val="22"/>
          <w:lang w:val="ro-RO"/>
        </w:rPr>
      </w:pPr>
      <w:r w:rsidRPr="00B221A9">
        <w:rPr>
          <w:sz w:val="22"/>
          <w:szCs w:val="22"/>
          <w:lang w:val="ro-RO"/>
        </w:rPr>
        <w:t>OMS atrage atenţia asupra impactului deosebit de mare pe care factorii externi îl au asupra comportamentelor adolescenţilor. Ei sunt uşor influenţaţi de colegi, de părinţi dar şi de factori economici şi sociali  (mass-media, industria, instituţii comunitare).</w:t>
      </w:r>
    </w:p>
    <w:p w:rsidR="00A851C3" w:rsidRDefault="00421548" w:rsidP="00F0204D">
      <w:pPr>
        <w:pStyle w:val="NormalWeb"/>
        <w:spacing w:before="0" w:beforeAutospacing="0" w:after="0" w:afterAutospacing="0" w:line="276" w:lineRule="auto"/>
        <w:ind w:firstLine="360"/>
        <w:jc w:val="both"/>
        <w:rPr>
          <w:sz w:val="22"/>
          <w:szCs w:val="22"/>
          <w:lang w:val="ro-RO"/>
        </w:rPr>
      </w:pPr>
      <w:r w:rsidRPr="00B221A9">
        <w:rPr>
          <w:sz w:val="22"/>
          <w:szCs w:val="22"/>
          <w:lang w:val="ro-RO"/>
        </w:rPr>
        <w:t>Programele care vizează îmbunătăţirea sănătăţii orale a tinerilor trebuie să ia în considerare aceşti factori şi să</w:t>
      </w:r>
      <w:r w:rsidRPr="00B221A9">
        <w:rPr>
          <w:rFonts w:eastAsia="Calibri"/>
          <w:color w:val="000000"/>
          <w:sz w:val="22"/>
          <w:szCs w:val="22"/>
          <w:lang w:val="ro-RO"/>
        </w:rPr>
        <w:t xml:space="preserve"> accentueze importanţa unei bune igiene orale în rândul copiilor supraponderali şi îmbunătăţirea atitudinii acestora faţă de necesitatea controalelor stomatologice regulate. </w:t>
      </w:r>
      <w:r w:rsidRPr="00B221A9">
        <w:rPr>
          <w:sz w:val="22"/>
          <w:szCs w:val="22"/>
          <w:lang w:val="ro-RO"/>
        </w:rPr>
        <w:t xml:space="preserve">Este necesar un efort susţinut şi constant din partea familiilor, şcolilor, </w:t>
      </w:r>
      <w:r w:rsidR="006446FD" w:rsidRPr="00B221A9">
        <w:rPr>
          <w:sz w:val="22"/>
          <w:szCs w:val="22"/>
          <w:lang w:val="ro-RO"/>
        </w:rPr>
        <w:t>cadrel</w:t>
      </w:r>
      <w:r w:rsidR="006446FD">
        <w:rPr>
          <w:sz w:val="22"/>
          <w:szCs w:val="22"/>
          <w:lang w:val="ro-RO"/>
        </w:rPr>
        <w:t>or</w:t>
      </w:r>
      <w:r w:rsidR="006446FD" w:rsidRPr="00B221A9">
        <w:rPr>
          <w:sz w:val="22"/>
          <w:szCs w:val="22"/>
          <w:lang w:val="ro-RO"/>
        </w:rPr>
        <w:t xml:space="preserve"> </w:t>
      </w:r>
      <w:r w:rsidRPr="00B221A9">
        <w:rPr>
          <w:sz w:val="22"/>
          <w:szCs w:val="22"/>
          <w:lang w:val="ro-RO"/>
        </w:rPr>
        <w:t xml:space="preserve">medicale şi organizaţiilor comunitare, în scopul de a controla riscurile pentru sănătatea orală în rândul tinerilor. </w:t>
      </w:r>
    </w:p>
    <w:p w:rsidR="004E48A6" w:rsidRDefault="004E48A6" w:rsidP="00F0204D">
      <w:pPr>
        <w:pStyle w:val="NormalWeb"/>
        <w:spacing w:before="0" w:beforeAutospacing="0" w:after="0" w:afterAutospacing="0" w:line="276" w:lineRule="auto"/>
        <w:ind w:firstLine="360"/>
        <w:jc w:val="both"/>
        <w:rPr>
          <w:sz w:val="22"/>
          <w:szCs w:val="22"/>
          <w:lang w:val="ro-RO"/>
        </w:rPr>
      </w:pPr>
    </w:p>
    <w:p w:rsidR="004E48A6" w:rsidRDefault="00E14E2C" w:rsidP="004E48A6">
      <w:pPr>
        <w:jc w:val="both"/>
        <w:rPr>
          <w:b/>
          <w:sz w:val="22"/>
          <w:szCs w:val="22"/>
          <w:lang w:val="pt-BR"/>
        </w:rPr>
      </w:pPr>
      <w:r w:rsidRPr="00E14E2C">
        <w:rPr>
          <w:b/>
          <w:sz w:val="22"/>
          <w:szCs w:val="22"/>
          <w:lang w:val="pt-BR"/>
        </w:rPr>
        <w:t xml:space="preserve">IV. </w:t>
      </w:r>
      <w:r w:rsidR="004E48A6" w:rsidRPr="00E14E2C">
        <w:rPr>
          <w:b/>
          <w:sz w:val="22"/>
          <w:szCs w:val="22"/>
          <w:lang w:val="pt-BR"/>
        </w:rPr>
        <w:t>Rezultatele obținute în urma aplicării chestionarului  pentru evaluarea practicilor privind menținerea sănătății orale</w:t>
      </w:r>
      <w:r w:rsidR="005A6EF8">
        <w:rPr>
          <w:b/>
          <w:sz w:val="22"/>
          <w:szCs w:val="22"/>
          <w:lang w:val="pt-BR"/>
        </w:rPr>
        <w:t xml:space="preserve"> ( grafice in prezentarea ppt.x anexată).</w:t>
      </w:r>
    </w:p>
    <w:p w:rsidR="00E14E2C" w:rsidRDefault="00E14E2C" w:rsidP="004E48A6">
      <w:pPr>
        <w:jc w:val="both"/>
        <w:rPr>
          <w:b/>
          <w:sz w:val="22"/>
          <w:szCs w:val="22"/>
          <w:lang w:val="pt-BR"/>
        </w:rPr>
      </w:pPr>
    </w:p>
    <w:p w:rsidR="00E14E2C" w:rsidRDefault="00E14E2C" w:rsidP="004E48A6">
      <w:pPr>
        <w:jc w:val="both"/>
        <w:rPr>
          <w:color w:val="0D0D0D" w:themeColor="text1" w:themeTint="F2"/>
        </w:rPr>
      </w:pPr>
      <w:r w:rsidRPr="00E14E2C">
        <w:rPr>
          <w:color w:val="0D0D0D" w:themeColor="text1" w:themeTint="F2"/>
        </w:rPr>
        <w:t>Chestionarul</w:t>
      </w:r>
      <w:r w:rsidR="002010B0">
        <w:rPr>
          <w:color w:val="0D0D0D" w:themeColor="text1" w:themeTint="F2"/>
        </w:rPr>
        <w:t xml:space="preserve"> a fost elaborat de speciali</w:t>
      </w:r>
      <w:r w:rsidR="00747829">
        <w:rPr>
          <w:color w:val="0D0D0D" w:themeColor="text1" w:themeTint="F2"/>
        </w:rPr>
        <w:t>ș</w:t>
      </w:r>
      <w:r w:rsidRPr="00E14E2C">
        <w:rPr>
          <w:color w:val="0D0D0D" w:themeColor="text1" w:themeTint="F2"/>
        </w:rPr>
        <w:t>tii Institutului National de Sanatate Publica pentru a evalua practicile</w:t>
      </w:r>
      <w:r>
        <w:rPr>
          <w:color w:val="0D0D0D" w:themeColor="text1" w:themeTint="F2"/>
        </w:rPr>
        <w:t xml:space="preserve"> populației generale</w:t>
      </w:r>
      <w:r w:rsidRPr="00E14E2C">
        <w:rPr>
          <w:color w:val="0D0D0D" w:themeColor="text1" w:themeTint="F2"/>
        </w:rPr>
        <w:t xml:space="preserve">  privind sănătatea orală. Chestionarul </w:t>
      </w:r>
      <w:r>
        <w:rPr>
          <w:color w:val="0D0D0D" w:themeColor="text1" w:themeTint="F2"/>
        </w:rPr>
        <w:t>cu 23 de întrebări a fost</w:t>
      </w:r>
      <w:r w:rsidRPr="00E14E2C">
        <w:rPr>
          <w:color w:val="0D0D0D" w:themeColor="text1" w:themeTint="F2"/>
        </w:rPr>
        <w:t xml:space="preserve"> </w:t>
      </w:r>
      <w:r>
        <w:rPr>
          <w:color w:val="0D0D0D" w:themeColor="text1" w:themeTint="F2"/>
        </w:rPr>
        <w:t xml:space="preserve"> anonim și </w:t>
      </w:r>
      <w:r w:rsidR="005178B1">
        <w:rPr>
          <w:color w:val="0D0D0D" w:themeColor="text1" w:themeTint="F2"/>
        </w:rPr>
        <w:t>a avut 4592 de raspunsuri (</w:t>
      </w:r>
      <w:r>
        <w:rPr>
          <w:color w:val="0D0D0D" w:themeColor="text1" w:themeTint="F2"/>
        </w:rPr>
        <w:t>nu toti respondenții au răspuns la toate  întrebările).  3</w:t>
      </w:r>
      <w:r w:rsidR="005178B1">
        <w:rPr>
          <w:color w:val="0D0D0D" w:themeColor="text1" w:themeTint="F2"/>
        </w:rPr>
        <w:t>9,</w:t>
      </w:r>
      <w:r>
        <w:rPr>
          <w:color w:val="0D0D0D" w:themeColor="text1" w:themeTint="F2"/>
        </w:rPr>
        <w:t xml:space="preserve">8 % dintre respondenți au avut vârsta până la 18 ani iar restul </w:t>
      </w:r>
      <w:r w:rsidR="002A5FC3">
        <w:rPr>
          <w:color w:val="0D0D0D" w:themeColor="text1" w:themeTint="F2"/>
        </w:rPr>
        <w:t>≥</w:t>
      </w:r>
      <w:r>
        <w:rPr>
          <w:color w:val="0D0D0D" w:themeColor="text1" w:themeTint="F2"/>
        </w:rPr>
        <w:t>19 ani</w:t>
      </w:r>
      <w:r w:rsidR="002A5FC3">
        <w:rPr>
          <w:color w:val="0D0D0D" w:themeColor="text1" w:themeTint="F2"/>
        </w:rPr>
        <w:t xml:space="preserve">, 74, 1 % au fost femei, 59,4 % din mediul urban iar 23, 4 % lucrează în domeniu medical. În ceea ce privește </w:t>
      </w:r>
      <w:r w:rsidR="002A5FC3">
        <w:rPr>
          <w:color w:val="0D0D0D" w:themeColor="text1" w:themeTint="F2"/>
        </w:rPr>
        <w:lastRenderedPageBreak/>
        <w:t xml:space="preserve">nivelul educațional 14 % au absolvit școala primară, 23,9 % școala gimnazială, 23,8 % liceul și 38, 3 % studii universitare. </w:t>
      </w:r>
    </w:p>
    <w:p w:rsidR="00BC0C28" w:rsidRDefault="00815A28" w:rsidP="004E48A6">
      <w:pPr>
        <w:jc w:val="both"/>
        <w:rPr>
          <w:color w:val="0D0D0D" w:themeColor="text1" w:themeTint="F2"/>
        </w:rPr>
      </w:pPr>
      <w:r>
        <w:rPr>
          <w:color w:val="0D0D0D" w:themeColor="text1" w:themeTint="F2"/>
        </w:rPr>
        <w:t xml:space="preserve">În ceea ce privește </w:t>
      </w:r>
      <w:r w:rsidRPr="00BC0C28">
        <w:rPr>
          <w:b/>
          <w:color w:val="0D0D0D" w:themeColor="text1" w:themeTint="F2"/>
        </w:rPr>
        <w:t>frecvența spălării zilnice pe dinți</w:t>
      </w:r>
      <w:r>
        <w:rPr>
          <w:color w:val="0D0D0D" w:themeColor="text1" w:themeTint="F2"/>
        </w:rPr>
        <w:t xml:space="preserve"> pe 18 % dintre participanți se spală de mai puțin de două ori pe zi pe dinți, 33,7 % se spală mai puțin de două minute pe dinți</w:t>
      </w:r>
      <w:r w:rsidR="00BF165E">
        <w:rPr>
          <w:color w:val="0D0D0D" w:themeColor="text1" w:themeTint="F2"/>
        </w:rPr>
        <w:t xml:space="preserve"> și</w:t>
      </w:r>
      <w:r>
        <w:rPr>
          <w:color w:val="0D0D0D" w:themeColor="text1" w:themeTint="F2"/>
        </w:rPr>
        <w:t xml:space="preserve"> </w:t>
      </w:r>
      <w:r w:rsidR="00BC0C28">
        <w:rPr>
          <w:color w:val="0D0D0D" w:themeColor="text1" w:themeTint="F2"/>
        </w:rPr>
        <w:t>doar 33,6 % după ce mă</w:t>
      </w:r>
      <w:r>
        <w:rPr>
          <w:color w:val="0D0D0D" w:themeColor="text1" w:themeTint="F2"/>
        </w:rPr>
        <w:t xml:space="preserve">nâncă în maximum 15 minute. </w:t>
      </w:r>
    </w:p>
    <w:p w:rsidR="00815A28" w:rsidRDefault="00815A28" w:rsidP="004E48A6">
      <w:pPr>
        <w:jc w:val="both"/>
        <w:rPr>
          <w:color w:val="0D0D0D" w:themeColor="text1" w:themeTint="F2"/>
        </w:rPr>
      </w:pPr>
      <w:r>
        <w:rPr>
          <w:color w:val="0D0D0D" w:themeColor="text1" w:themeTint="F2"/>
        </w:rPr>
        <w:t xml:space="preserve">Numai </w:t>
      </w:r>
      <w:r w:rsidRPr="00E751C1">
        <w:rPr>
          <w:b/>
          <w:color w:val="0D0D0D" w:themeColor="text1" w:themeTint="F2"/>
        </w:rPr>
        <w:t>70,2 %</w:t>
      </w:r>
      <w:r>
        <w:rPr>
          <w:color w:val="0D0D0D" w:themeColor="text1" w:themeTint="F2"/>
        </w:rPr>
        <w:t xml:space="preserve"> din respondenți au fost </w:t>
      </w:r>
      <w:r w:rsidRPr="00BF165E">
        <w:rPr>
          <w:b/>
          <w:color w:val="0D0D0D" w:themeColor="text1" w:themeTint="F2"/>
        </w:rPr>
        <w:t>instruiți cu privire la tehnica corectă de periaj</w:t>
      </w:r>
      <w:r>
        <w:rPr>
          <w:color w:val="0D0D0D" w:themeColor="text1" w:themeTint="F2"/>
        </w:rPr>
        <w:t xml:space="preserve"> al dinților</w:t>
      </w:r>
      <w:r w:rsidR="001F4155">
        <w:rPr>
          <w:color w:val="0D0D0D" w:themeColor="text1" w:themeTint="F2"/>
        </w:rPr>
        <w:t xml:space="preserve"> și d</w:t>
      </w:r>
      <w:r w:rsidR="00BF165E">
        <w:rPr>
          <w:color w:val="0D0D0D" w:themeColor="text1" w:themeTint="F2"/>
        </w:rPr>
        <w:t xml:space="preserve">oar </w:t>
      </w:r>
      <w:r w:rsidR="00BF165E" w:rsidRPr="00E751C1">
        <w:rPr>
          <w:b/>
          <w:color w:val="0D0D0D" w:themeColor="text1" w:themeTint="F2"/>
        </w:rPr>
        <w:t>28,2 %</w:t>
      </w:r>
      <w:r w:rsidR="00BF165E">
        <w:rPr>
          <w:color w:val="0D0D0D" w:themeColor="text1" w:themeTint="F2"/>
        </w:rPr>
        <w:t xml:space="preserve"> își </w:t>
      </w:r>
      <w:r w:rsidR="00BF165E" w:rsidRPr="00BF165E">
        <w:rPr>
          <w:b/>
          <w:color w:val="0D0D0D" w:themeColor="text1" w:themeTint="F2"/>
        </w:rPr>
        <w:t>schimbă lunar periuța de dinți</w:t>
      </w:r>
      <w:r w:rsidR="00BF165E">
        <w:rPr>
          <w:color w:val="0D0D0D" w:themeColor="text1" w:themeTint="F2"/>
        </w:rPr>
        <w:t xml:space="preserve">. </w:t>
      </w:r>
      <w:r>
        <w:rPr>
          <w:color w:val="0D0D0D" w:themeColor="text1" w:themeTint="F2"/>
        </w:rPr>
        <w:t xml:space="preserve">Referitor </w:t>
      </w:r>
      <w:r w:rsidRPr="00E751C1">
        <w:rPr>
          <w:b/>
          <w:color w:val="0D0D0D" w:themeColor="text1" w:themeTint="F2"/>
        </w:rPr>
        <w:t>la mijoacele utilizate pentru asigurarea igienei orale</w:t>
      </w:r>
      <w:r w:rsidR="00E65051">
        <w:rPr>
          <w:b/>
          <w:color w:val="0D0D0D" w:themeColor="text1" w:themeTint="F2"/>
        </w:rPr>
        <w:t>:</w:t>
      </w:r>
      <w:r>
        <w:rPr>
          <w:color w:val="0D0D0D" w:themeColor="text1" w:themeTint="F2"/>
        </w:rPr>
        <w:t xml:space="preserve"> </w:t>
      </w:r>
      <w:r w:rsidRPr="00E751C1">
        <w:rPr>
          <w:color w:val="0D0D0D" w:themeColor="text1" w:themeTint="F2"/>
        </w:rPr>
        <w:t>1,9 % nu utilizează pastă de dinți,</w:t>
      </w:r>
      <w:r>
        <w:rPr>
          <w:color w:val="0D0D0D" w:themeColor="text1" w:themeTint="F2"/>
        </w:rPr>
        <w:t xml:space="preserve"> </w:t>
      </w:r>
      <w:r w:rsidR="00BC0C28">
        <w:rPr>
          <w:color w:val="0D0D0D" w:themeColor="text1" w:themeTint="F2"/>
        </w:rPr>
        <w:t>d</w:t>
      </w:r>
      <w:r w:rsidR="009516A5">
        <w:rPr>
          <w:color w:val="0D0D0D" w:themeColor="text1" w:themeTint="F2"/>
        </w:rPr>
        <w:t>o</w:t>
      </w:r>
      <w:r w:rsidR="00B954D3">
        <w:rPr>
          <w:color w:val="0D0D0D" w:themeColor="text1" w:themeTint="F2"/>
        </w:rPr>
        <w:t xml:space="preserve">ar 57,3 % utilizează o pastă de dinți cu fluor, 24, 7 %  folosesc doar periuța de dinți,  55,6 %   folosesc apa de gură și 29, 5 % ața interdentară. Un procent relativ mare, 48, 7 % utilizează </w:t>
      </w:r>
      <w:r w:rsidR="00B412F4">
        <w:rPr>
          <w:color w:val="0D0D0D" w:themeColor="text1" w:themeTint="F2"/>
        </w:rPr>
        <w:t xml:space="preserve">guma de mestecat ca mijloc de asigurare a igienei orale iar 24,9 %  folosesc scobitori. </w:t>
      </w:r>
    </w:p>
    <w:p w:rsidR="00B412F4" w:rsidRDefault="00B412F4" w:rsidP="004E48A6">
      <w:pPr>
        <w:jc w:val="both"/>
        <w:rPr>
          <w:color w:val="0D0D0D" w:themeColor="text1" w:themeTint="F2"/>
        </w:rPr>
      </w:pPr>
      <w:r>
        <w:rPr>
          <w:color w:val="0D0D0D" w:themeColor="text1" w:themeTint="F2"/>
        </w:rPr>
        <w:t xml:space="preserve">În ceea ce privește </w:t>
      </w:r>
      <w:r w:rsidRPr="00844C20">
        <w:rPr>
          <w:b/>
          <w:color w:val="0D0D0D" w:themeColor="text1" w:themeTint="F2"/>
        </w:rPr>
        <w:t>starea de sănătate orală</w:t>
      </w:r>
      <w:r>
        <w:rPr>
          <w:color w:val="0D0D0D" w:themeColor="text1" w:themeTint="F2"/>
        </w:rPr>
        <w:t xml:space="preserve"> doar 27,6 % dintre participanții la studiu au afirmat că în ultimu</w:t>
      </w:r>
      <w:bookmarkStart w:id="0" w:name="_GoBack"/>
      <w:bookmarkEnd w:id="0"/>
      <w:r>
        <w:rPr>
          <w:color w:val="0D0D0D" w:themeColor="text1" w:themeTint="F2"/>
        </w:rPr>
        <w:t>l an nu au avut nici un disconfort la nivelul dinților</w:t>
      </w:r>
      <w:r w:rsidR="001D216E">
        <w:rPr>
          <w:color w:val="0D0D0D" w:themeColor="text1" w:themeTint="F2"/>
        </w:rPr>
        <w:t xml:space="preserve"> și doar 15, 9 % se duc de două ori pe an la control la medicul stomatolog. </w:t>
      </w:r>
    </w:p>
    <w:p w:rsidR="00844C20" w:rsidRDefault="00844C20" w:rsidP="004E48A6">
      <w:pPr>
        <w:jc w:val="both"/>
        <w:rPr>
          <w:color w:val="0D0D0D" w:themeColor="text1" w:themeTint="F2"/>
        </w:rPr>
      </w:pPr>
      <w:r>
        <w:rPr>
          <w:color w:val="0D0D0D" w:themeColor="text1" w:themeTint="F2"/>
        </w:rPr>
        <w:t xml:space="preserve">Referitor la </w:t>
      </w:r>
      <w:r w:rsidRPr="00844C20">
        <w:rPr>
          <w:b/>
          <w:color w:val="0D0D0D" w:themeColor="text1" w:themeTint="F2"/>
        </w:rPr>
        <w:t>consumul de produse îndulcite, alcool și fumat</w:t>
      </w:r>
      <w:r>
        <w:rPr>
          <w:b/>
          <w:color w:val="0D0D0D" w:themeColor="text1" w:themeTint="F2"/>
        </w:rPr>
        <w:t xml:space="preserve">: </w:t>
      </w:r>
    </w:p>
    <w:p w:rsidR="00006BAF" w:rsidRPr="00E14E2C" w:rsidRDefault="00006BAF" w:rsidP="004E48A6">
      <w:pPr>
        <w:jc w:val="both"/>
        <w:rPr>
          <w:b/>
          <w:color w:val="0D0D0D" w:themeColor="text1" w:themeTint="F2"/>
        </w:rPr>
      </w:pPr>
      <w:r>
        <w:rPr>
          <w:color w:val="0D0D0D" w:themeColor="text1" w:themeTint="F2"/>
        </w:rPr>
        <w:t>Doar 50,4 % dintre respondenți nu consumă zilnic dulciuri</w:t>
      </w:r>
      <w:r w:rsidR="005A6EF8">
        <w:rPr>
          <w:color w:val="0D0D0D" w:themeColor="text1" w:themeTint="F2"/>
        </w:rPr>
        <w:t xml:space="preserve">, 53,4 % nu consumă zilnic băuturi acidulate îndulcite și 61, 3 % nu consumă deloc  băuturi alcoolice.20,1 % dintre participanții la studiu fumează. </w:t>
      </w:r>
    </w:p>
    <w:sectPr w:rsidR="00006BAF" w:rsidRPr="00E14E2C" w:rsidSect="009B35E2">
      <w:footerReference w:type="default" r:id="rId2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0B9" w:rsidRDefault="00DC40B9" w:rsidP="00F3725B">
      <w:r>
        <w:separator/>
      </w:r>
    </w:p>
  </w:endnote>
  <w:endnote w:type="continuationSeparator" w:id="0">
    <w:p w:rsidR="00DC40B9" w:rsidRDefault="00DC40B9" w:rsidP="00F3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fnsvqAdvTTb5929f4c">
    <w:altName w:val="Times New Roman"/>
    <w:panose1 w:val="00000000000000000000"/>
    <w:charset w:val="00"/>
    <w:family w:val="roman"/>
    <w:notTrueType/>
    <w:pitch w:val="default"/>
  </w:font>
  <w:font w:name="JdtjcjAdvTTb5929f4c+20">
    <w:altName w:val="Times New Roman"/>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6C64C7" w:rsidRDefault="00747829" w:rsidP="006C64C7">
    <w:pPr>
      <w:pStyle w:val="Default"/>
      <w:ind w:firstLine="330"/>
      <w:jc w:val="both"/>
      <w:rPr>
        <w:color w:val="0D0D0D" w:themeColor="text1" w:themeTint="F2"/>
        <w:lang w:val="ro-RO"/>
      </w:rPr>
    </w:pPr>
    <w:r w:rsidRPr="006C64C7">
      <w:rPr>
        <w:bCs/>
        <w:color w:val="0D0D0D" w:themeColor="text1" w:themeTint="F2"/>
        <w:sz w:val="20"/>
        <w:szCs w:val="20"/>
        <w:lang w:val="ro-RO"/>
      </w:rPr>
      <w:t>1.</w:t>
    </w:r>
    <w:r w:rsidRPr="006C64C7">
      <w:rPr>
        <w:i/>
        <w:color w:val="0D0D0D" w:themeColor="text1" w:themeTint="F2"/>
        <w:sz w:val="20"/>
        <w:szCs w:val="20"/>
        <w:lang w:val="ro-RO"/>
      </w:rPr>
      <w:t xml:space="preserve"> </w:t>
    </w:r>
    <w:hyperlink r:id="rId1" w:history="1">
      <w:r w:rsidRPr="006C64C7">
        <w:rPr>
          <w:rStyle w:val="Hyperlink"/>
          <w:i/>
          <w:color w:val="0D0D0D" w:themeColor="text1" w:themeTint="F2"/>
          <w:sz w:val="20"/>
          <w:szCs w:val="20"/>
          <w:lang w:val="ro-RO"/>
        </w:rPr>
        <w:t>http://www.insse.ro/cms/sites/default/files/field/publicatii/activitatea_unitatilor_sanitare_anul_2018.pdf</w:t>
      </w:r>
    </w:hyperlink>
    <w:r>
      <w:rPr>
        <w:rStyle w:val="Hyperlink"/>
        <w:i/>
        <w:color w:val="0D0D0D" w:themeColor="text1" w:themeTint="F2"/>
        <w:sz w:val="20"/>
        <w:szCs w:val="20"/>
        <w:lang w:val="ro-RO"/>
      </w:rPr>
      <w:t xml:space="preserve"> </w:t>
    </w:r>
  </w:p>
  <w:p w:rsidR="00747829" w:rsidRPr="006C64C7" w:rsidRDefault="00747829" w:rsidP="006C64C7">
    <w:pPr>
      <w:pStyle w:val="Default"/>
      <w:ind w:firstLine="330"/>
      <w:jc w:val="both"/>
      <w:rPr>
        <w:i/>
        <w:color w:val="0D0D0D" w:themeColor="text1" w:themeTint="F2"/>
        <w:sz w:val="20"/>
        <w:szCs w:val="20"/>
        <w:lang w:val="ro-RO"/>
      </w:rPr>
    </w:pPr>
    <w:r w:rsidRPr="006C64C7">
      <w:rPr>
        <w:i/>
        <w:color w:val="0D0D0D" w:themeColor="text1" w:themeTint="F2"/>
        <w:sz w:val="20"/>
        <w:szCs w:val="20"/>
        <w:lang w:val="ro-RO"/>
      </w:rPr>
      <w:t>2.https://ec.europa.eu/eurostat/statistics-explained/index.php?title=Healthcare_personnel_statistics_-_dentists,_pharmacists_and_physiotherapists</w:t>
    </w:r>
  </w:p>
  <w:p w:rsidR="00747829" w:rsidRDefault="00747829">
    <w:pPr>
      <w:pStyle w:val="Footer"/>
    </w:pPr>
  </w:p>
  <w:p w:rsidR="00747829" w:rsidRDefault="007478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B365ED" w:rsidRDefault="00747829">
    <w:pPr>
      <w:pStyle w:val="Footer"/>
      <w:rPr>
        <w:color w:val="0D0D0D" w:themeColor="text1" w:themeTint="F2"/>
        <w:sz w:val="20"/>
        <w:szCs w:val="20"/>
      </w:rPr>
    </w:pPr>
    <w:r>
      <w:rPr>
        <w:bCs/>
        <w:i/>
        <w:color w:val="0D0D0D" w:themeColor="text1" w:themeTint="F2"/>
        <w:sz w:val="20"/>
        <w:szCs w:val="20"/>
      </w:rPr>
      <w:t xml:space="preserve">1. </w:t>
    </w:r>
    <w:r w:rsidRPr="00B365ED">
      <w:rPr>
        <w:bCs/>
        <w:i/>
        <w:color w:val="0D0D0D" w:themeColor="text1" w:themeTint="F2"/>
        <w:sz w:val="20"/>
        <w:szCs w:val="20"/>
      </w:rPr>
      <w:t>INSSE Activitatea Unitaţilor Sanitare 201</w:t>
    </w:r>
    <w:r>
      <w:rPr>
        <w:bCs/>
        <w:i/>
        <w:color w:val="0D0D0D" w:themeColor="text1" w:themeTint="F2"/>
        <w:sz w:val="20"/>
        <w:szCs w:val="20"/>
      </w:rPr>
      <w:t>8</w:t>
    </w:r>
    <w:r w:rsidRPr="00B365ED">
      <w:rPr>
        <w:bCs/>
        <w:i/>
        <w:color w:val="0D0D0D" w:themeColor="text1" w:themeTint="F2"/>
        <w:sz w:val="20"/>
        <w:szCs w:val="20"/>
      </w:rPr>
      <w:t xml:space="preserve"> –</w:t>
    </w:r>
    <w:r w:rsidRPr="00A142AA">
      <w:rPr>
        <w:bCs/>
        <w:i/>
        <w:color w:val="0D0D0D" w:themeColor="text1" w:themeTint="F2"/>
        <w:sz w:val="20"/>
        <w:szCs w:val="20"/>
      </w:rPr>
      <w:t xml:space="preserve">   http://www.insse.ro/old/sites/default/files/field/publicatii/activitatea_unitatilor_sanitare_anul_2018.pdf  </w:t>
    </w:r>
  </w:p>
  <w:p w:rsidR="00747829" w:rsidRDefault="007478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747829">
    <w:pPr>
      <w:pStyle w:val="Footer"/>
      <w:rPr>
        <w:bCs/>
        <w:i/>
        <w:sz w:val="20"/>
        <w:szCs w:val="20"/>
      </w:rPr>
    </w:pPr>
    <w:r>
      <w:rPr>
        <w:sz w:val="22"/>
        <w:szCs w:val="22"/>
      </w:rPr>
      <w:t>1.</w:t>
    </w:r>
    <w:r w:rsidRPr="00677DC7">
      <w:rPr>
        <w:bCs/>
        <w:i/>
        <w:sz w:val="20"/>
        <w:szCs w:val="20"/>
      </w:rPr>
      <w:t xml:space="preserve"> </w:t>
    </w:r>
    <w:r w:rsidRPr="00EC1752">
      <w:rPr>
        <w:bCs/>
        <w:i/>
        <w:sz w:val="20"/>
        <w:szCs w:val="20"/>
      </w:rPr>
      <w:t>EU Manual of Dental Practice 2015, Edition 5.1</w:t>
    </w:r>
    <w:r w:rsidRPr="00E211A2">
      <w:t xml:space="preserve"> </w:t>
    </w:r>
    <w:r w:rsidRPr="00E211A2">
      <w:rPr>
        <w:bCs/>
        <w:i/>
        <w:sz w:val="20"/>
        <w:szCs w:val="20"/>
      </w:rPr>
      <w:t>https://www.omd.pt/content/uploads/2017/12/ced-manual-2015-completo.pdf</w:t>
    </w:r>
  </w:p>
  <w:p w:rsidR="00747829" w:rsidRDefault="00747829">
    <w:pPr>
      <w:pStyle w:val="Footer"/>
    </w:pPr>
    <w:r>
      <w:rPr>
        <w:sz w:val="22"/>
        <w:szCs w:val="22"/>
      </w:rPr>
      <w:t xml:space="preserve">2. </w:t>
    </w:r>
    <w:r w:rsidRPr="00571DA2">
      <w:rPr>
        <w:sz w:val="22"/>
        <w:szCs w:val="22"/>
      </w:rPr>
      <w:t>European Health Information Gateway</w:t>
    </w:r>
    <w:r>
      <w:rPr>
        <w:bCs/>
        <w:i/>
        <w:color w:val="0D0D0D" w:themeColor="text1" w:themeTint="F2"/>
        <w:sz w:val="20"/>
        <w:szCs w:val="20"/>
      </w:rPr>
      <w:t xml:space="preserve"> http://</w:t>
    </w:r>
    <w:r w:rsidRPr="00DC768F">
      <w:rPr>
        <w:bCs/>
        <w:i/>
        <w:color w:val="0D0D0D" w:themeColor="text1" w:themeTint="F2"/>
        <w:sz w:val="20"/>
        <w:szCs w:val="20"/>
      </w:rPr>
      <w:t>gateway.euro.who.int/en/indicators/hfa_509-5300-dentists-pp-per-100-000/visualizations/#id=19585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2C55E6" w:rsidRDefault="00747829" w:rsidP="002C55E6">
    <w:pPr>
      <w:pStyle w:val="Footer"/>
      <w:rPr>
        <w:i/>
        <w:sz w:val="20"/>
        <w:szCs w:val="20"/>
      </w:rPr>
    </w:pPr>
    <w:r>
      <w:rPr>
        <w:sz w:val="22"/>
        <w:szCs w:val="22"/>
      </w:rPr>
      <w:t>1.</w:t>
    </w:r>
    <w:r w:rsidRPr="00677DC7">
      <w:rPr>
        <w:bCs/>
        <w:i/>
        <w:sz w:val="20"/>
        <w:szCs w:val="20"/>
      </w:rPr>
      <w:t xml:space="preserve"> </w:t>
    </w:r>
    <w:r w:rsidRPr="002C55E6">
      <w:rPr>
        <w:i/>
        <w:sz w:val="20"/>
        <w:szCs w:val="20"/>
      </w:rPr>
      <w:t>IARC (International Agency for Research on Cancer), Cancer Today</w:t>
    </w:r>
    <w:r w:rsidRPr="002C55E6">
      <w:rPr>
        <w:sz w:val="20"/>
        <w:szCs w:val="20"/>
      </w:rPr>
      <w:t xml:space="preserve"> </w:t>
    </w:r>
    <w:r>
      <w:rPr>
        <w:sz w:val="20"/>
        <w:szCs w:val="20"/>
      </w:rPr>
      <w:t xml:space="preserve">, </w:t>
    </w:r>
    <w:r w:rsidRPr="002C55E6">
      <w:rPr>
        <w:i/>
        <w:sz w:val="20"/>
        <w:szCs w:val="20"/>
      </w:rPr>
      <w:t>http://gco.iarc.fr/</w:t>
    </w:r>
  </w:p>
  <w:p w:rsidR="00747829" w:rsidRPr="002C55E6" w:rsidRDefault="00747829" w:rsidP="002C55E6">
    <w:pPr>
      <w:pStyle w:val="Footer"/>
      <w:rPr>
        <w:sz w:val="20"/>
        <w:szCs w:val="20"/>
      </w:rPr>
    </w:pPr>
  </w:p>
  <w:p w:rsidR="00747829" w:rsidRDefault="007478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2C55E6" w:rsidRDefault="00747829" w:rsidP="002C55E6">
    <w:pPr>
      <w:pStyle w:val="Footer"/>
      <w:rPr>
        <w:sz w:val="20"/>
        <w:szCs w:val="20"/>
      </w:rPr>
    </w:pPr>
    <w:r>
      <w:rPr>
        <w:sz w:val="22"/>
        <w:szCs w:val="22"/>
      </w:rPr>
      <w:t>1.</w:t>
    </w:r>
    <w:r w:rsidRPr="00677DC7">
      <w:rPr>
        <w:bCs/>
        <w:i/>
        <w:sz w:val="20"/>
        <w:szCs w:val="20"/>
      </w:rPr>
      <w:t xml:space="preserve"> </w:t>
    </w:r>
    <w:r>
      <w:rPr>
        <w:bCs/>
        <w:i/>
        <w:sz w:val="20"/>
        <w:szCs w:val="20"/>
      </w:rPr>
      <w:t>Raport de cercetare Comportamente de Sănătate la Copii şi Adolescenţi din România – Studiul HBSC 2018, Adriana Băban, Diana Tăut,Robert Balaszi, Ingrid Dănilă, 2019</w:t>
    </w:r>
  </w:p>
  <w:p w:rsidR="00747829" w:rsidRDefault="007478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747829" w:rsidP="00774C66">
    <w:pPr>
      <w:pStyle w:val="Footer"/>
    </w:pPr>
    <w:r>
      <w:rPr>
        <w:sz w:val="22"/>
        <w:szCs w:val="22"/>
      </w:rPr>
      <w:t>1.</w:t>
    </w:r>
    <w:r w:rsidRPr="00677DC7">
      <w:rPr>
        <w:bCs/>
        <w:i/>
        <w:sz w:val="20"/>
        <w:szCs w:val="20"/>
      </w:rPr>
      <w:t xml:space="preserve"> </w:t>
    </w:r>
    <w:r w:rsidRPr="00A805F7">
      <w:rPr>
        <w:bCs/>
        <w:i/>
        <w:sz w:val="20"/>
        <w:szCs w:val="20"/>
      </w:rPr>
      <w:t xml:space="preserve">Studiului privind determinanții comportamentali ai stării de sănătate pentru populația adultă din România  CompSanRO </w:t>
    </w:r>
    <w:hyperlink r:id="rId1" w:history="1">
      <w:r w:rsidRPr="00BF3D3B">
        <w:rPr>
          <w:rStyle w:val="Hyperlink"/>
          <w:bCs/>
          <w:i/>
          <w:color w:val="0D0D0D" w:themeColor="text1" w:themeTint="F2"/>
          <w:sz w:val="20"/>
          <w:szCs w:val="20"/>
        </w:rPr>
        <w:t>http://insp.gov.ro/sites/cnepss/wp-content/uploads/2017/07/COMPSAN2.pdf</w:t>
      </w:r>
    </w:hyperlink>
  </w:p>
  <w:p w:rsidR="00747829" w:rsidRDefault="00747829" w:rsidP="00774C66">
    <w:pPr>
      <w:pStyle w:val="Footer"/>
    </w:pPr>
  </w:p>
  <w:p w:rsidR="00747829" w:rsidRDefault="00747829" w:rsidP="00774C66">
    <w:pPr>
      <w:pStyle w:val="Footer"/>
    </w:pPr>
  </w:p>
  <w:p w:rsidR="00747829" w:rsidRPr="00774C66" w:rsidRDefault="00747829" w:rsidP="00774C66">
    <w:pPr>
      <w:pStyle w:val="Footer"/>
      <w:rPr>
        <w:bCs/>
        <w:i/>
        <w:sz w:val="20"/>
        <w:szCs w:val="20"/>
      </w:rPr>
    </w:pPr>
  </w:p>
  <w:p w:rsidR="00747829" w:rsidRPr="00A805F7" w:rsidRDefault="00747829" w:rsidP="00A805F7">
    <w:pPr>
      <w:pStyle w:val="Footer"/>
      <w:rPr>
        <w:bCs/>
        <w:i/>
        <w:sz w:val="20"/>
        <w:szCs w:val="20"/>
      </w:rPr>
    </w:pPr>
  </w:p>
  <w:p w:rsidR="00747829" w:rsidRDefault="007478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747829" w:rsidP="00DD6C6B">
    <w:pPr>
      <w:spacing w:line="276" w:lineRule="auto"/>
      <w:jc w:val="both"/>
    </w:pPr>
    <w:r>
      <w:rPr>
        <w:sz w:val="22"/>
        <w:szCs w:val="22"/>
      </w:rPr>
      <w:t>1.</w:t>
    </w:r>
    <w:r w:rsidRPr="00677DC7">
      <w:rPr>
        <w:bCs/>
        <w:i/>
        <w:sz w:val="20"/>
        <w:szCs w:val="20"/>
      </w:rPr>
      <w:t xml:space="preserve"> </w:t>
    </w:r>
    <w:r w:rsidRPr="00A805F7">
      <w:rPr>
        <w:bCs/>
        <w:i/>
        <w:sz w:val="20"/>
        <w:szCs w:val="20"/>
      </w:rPr>
      <w:t xml:space="preserve">Studiului privind determinanții comportamentali ai stării de sănătate pentru populația adultă din România  CompSanRO </w:t>
    </w:r>
    <w:hyperlink r:id="rId1" w:history="1">
      <w:r w:rsidRPr="00BF3D3B">
        <w:rPr>
          <w:rStyle w:val="Hyperlink"/>
          <w:bCs/>
          <w:i/>
          <w:color w:val="0D0D0D" w:themeColor="text1" w:themeTint="F2"/>
          <w:sz w:val="20"/>
          <w:szCs w:val="20"/>
        </w:rPr>
        <w:t>http://insp.gov.ro/sites/cnepss/wp-content/uploads/2017/07/COMPSAN2.pdf</w:t>
      </w:r>
    </w:hyperlink>
  </w:p>
  <w:p w:rsidR="00747829" w:rsidRPr="00C90123" w:rsidRDefault="00747829" w:rsidP="00DD6C6B">
    <w:pPr>
      <w:spacing w:line="276" w:lineRule="auto"/>
      <w:jc w:val="both"/>
      <w:rPr>
        <w:sz w:val="22"/>
        <w:szCs w:val="22"/>
      </w:rPr>
    </w:pPr>
    <w:r>
      <w:rPr>
        <w:bCs/>
        <w:i/>
        <w:sz w:val="20"/>
        <w:szCs w:val="20"/>
      </w:rPr>
      <w:t>2.</w:t>
    </w:r>
    <w:r w:rsidRPr="002D60DB">
      <w:rPr>
        <w:sz w:val="22"/>
        <w:szCs w:val="22"/>
      </w:rPr>
      <w:t xml:space="preserve"> </w:t>
    </w:r>
    <w:r w:rsidRPr="002D60DB">
      <w:rPr>
        <w:bCs/>
        <w:i/>
        <w:sz w:val="20"/>
        <w:szCs w:val="20"/>
      </w:rPr>
      <w:t>Studiul Zâmbește România</w:t>
    </w:r>
    <w:r w:rsidRPr="006446FD">
      <w:rPr>
        <w:bCs/>
        <w:i/>
        <w:sz w:val="20"/>
        <w:szCs w:val="20"/>
      </w:rPr>
      <w:t xml:space="preserve"> </w:t>
    </w:r>
    <w:r w:rsidRPr="006446FD">
      <w:rPr>
        <w:sz w:val="20"/>
        <w:szCs w:val="20"/>
      </w:rPr>
      <w:t>(https://galasocietatiicivile.ro/pictures/documents/316-Backgrounder_CIFRE_ZambesteRomania_Rablepentruperiutata2015.pdf)</w:t>
    </w:r>
  </w:p>
  <w:p w:rsidR="00747829" w:rsidRDefault="00747829" w:rsidP="00774C66">
    <w:pPr>
      <w:pStyle w:val="Footer"/>
    </w:pPr>
  </w:p>
  <w:p w:rsidR="00747829" w:rsidRDefault="00747829" w:rsidP="00774C66">
    <w:pPr>
      <w:pStyle w:val="Footer"/>
    </w:pPr>
  </w:p>
  <w:p w:rsidR="00747829" w:rsidRDefault="00747829" w:rsidP="00774C66">
    <w:pPr>
      <w:pStyle w:val="Footer"/>
    </w:pPr>
  </w:p>
  <w:p w:rsidR="00747829" w:rsidRPr="00774C66" w:rsidRDefault="00747829" w:rsidP="00774C66">
    <w:pPr>
      <w:pStyle w:val="Footer"/>
      <w:rPr>
        <w:bCs/>
        <w:i/>
        <w:sz w:val="20"/>
        <w:szCs w:val="20"/>
      </w:rPr>
    </w:pPr>
  </w:p>
  <w:p w:rsidR="00747829" w:rsidRPr="00A805F7" w:rsidRDefault="00747829" w:rsidP="00A805F7">
    <w:pPr>
      <w:pStyle w:val="Footer"/>
      <w:rPr>
        <w:bCs/>
        <w:i/>
        <w:sz w:val="20"/>
        <w:szCs w:val="20"/>
      </w:rPr>
    </w:pPr>
  </w:p>
  <w:p w:rsidR="00747829" w:rsidRDefault="0074782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Pr="00966BC6" w:rsidRDefault="00747829" w:rsidP="00966BC6">
    <w:pPr>
      <w:spacing w:line="276" w:lineRule="auto"/>
      <w:jc w:val="both"/>
      <w:rPr>
        <w:b/>
        <w:bCs/>
        <w:i/>
        <w:sz w:val="20"/>
        <w:szCs w:val="20"/>
        <w:lang w:val="en-US"/>
      </w:rPr>
    </w:pPr>
    <w:r>
      <w:rPr>
        <w:sz w:val="22"/>
        <w:szCs w:val="22"/>
      </w:rPr>
      <w:t>1.</w:t>
    </w:r>
    <w:r w:rsidRPr="00677DC7">
      <w:rPr>
        <w:bCs/>
        <w:i/>
        <w:sz w:val="20"/>
        <w:szCs w:val="20"/>
      </w:rPr>
      <w:t xml:space="preserve"> </w:t>
    </w:r>
    <w:r>
      <w:rPr>
        <w:bCs/>
        <w:i/>
        <w:sz w:val="20"/>
        <w:szCs w:val="20"/>
      </w:rPr>
      <w:t xml:space="preserve">Oral health, Important target groups - </w:t>
    </w:r>
    <w:r w:rsidRPr="00966BC6">
      <w:rPr>
        <w:bCs/>
        <w:i/>
        <w:sz w:val="20"/>
        <w:szCs w:val="20"/>
        <w:lang w:val="en-US"/>
      </w:rPr>
      <w:t>School children and youth</w:t>
    </w:r>
  </w:p>
  <w:p w:rsidR="00747829" w:rsidRDefault="00747829" w:rsidP="008C23EC">
    <w:pPr>
      <w:spacing w:line="276" w:lineRule="auto"/>
      <w:jc w:val="both"/>
    </w:pPr>
    <w:r w:rsidRPr="008C23EC">
      <w:rPr>
        <w:bCs/>
        <w:i/>
        <w:sz w:val="20"/>
        <w:szCs w:val="20"/>
      </w:rPr>
      <w:t>https://www.who.int/oral_health/action/groups/en/</w:t>
    </w:r>
  </w:p>
  <w:p w:rsidR="00747829" w:rsidRDefault="00747829" w:rsidP="00774C66">
    <w:pPr>
      <w:pStyle w:val="Footer"/>
    </w:pPr>
  </w:p>
  <w:p w:rsidR="00747829" w:rsidRDefault="00747829" w:rsidP="00774C66">
    <w:pPr>
      <w:pStyle w:val="Footer"/>
    </w:pPr>
  </w:p>
  <w:p w:rsidR="00747829" w:rsidRPr="00774C66" w:rsidRDefault="00747829" w:rsidP="00774C66">
    <w:pPr>
      <w:pStyle w:val="Footer"/>
      <w:rPr>
        <w:bCs/>
        <w:i/>
        <w:sz w:val="20"/>
        <w:szCs w:val="20"/>
      </w:rPr>
    </w:pPr>
  </w:p>
  <w:p w:rsidR="00747829" w:rsidRPr="00A805F7" w:rsidRDefault="00747829" w:rsidP="00A805F7">
    <w:pPr>
      <w:pStyle w:val="Footer"/>
      <w:rPr>
        <w:bCs/>
        <w:i/>
        <w:sz w:val="20"/>
        <w:szCs w:val="20"/>
      </w:rPr>
    </w:pPr>
  </w:p>
  <w:p w:rsidR="00747829" w:rsidRDefault="007478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42910"/>
      <w:docPartObj>
        <w:docPartGallery w:val="Page Numbers (Bottom of Page)"/>
        <w:docPartUnique/>
      </w:docPartObj>
    </w:sdtPr>
    <w:sdtEndPr>
      <w:rPr>
        <w:noProof/>
      </w:rPr>
    </w:sdtEndPr>
    <w:sdtContent>
      <w:p w:rsidR="00747829" w:rsidRDefault="00747829">
        <w:pPr>
          <w:pStyle w:val="Footer"/>
          <w:jc w:val="right"/>
        </w:pPr>
        <w:r>
          <w:fldChar w:fldCharType="begin"/>
        </w:r>
        <w:r>
          <w:instrText xml:space="preserve"> PAGE   \* MERGEFORMAT </w:instrText>
        </w:r>
        <w:r>
          <w:fldChar w:fldCharType="separate"/>
        </w:r>
        <w:r w:rsidR="00802806">
          <w:rPr>
            <w:noProof/>
          </w:rPr>
          <w:t>10</w:t>
        </w:r>
        <w:r>
          <w:rPr>
            <w:noProof/>
          </w:rPr>
          <w:fldChar w:fldCharType="end"/>
        </w:r>
      </w:p>
    </w:sdtContent>
  </w:sdt>
  <w:p w:rsidR="00747829" w:rsidRDefault="00747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0B9" w:rsidRDefault="00DC40B9" w:rsidP="00F3725B">
      <w:r>
        <w:separator/>
      </w:r>
    </w:p>
  </w:footnote>
  <w:footnote w:type="continuationSeparator" w:id="0">
    <w:p w:rsidR="00DC40B9" w:rsidRDefault="00DC40B9" w:rsidP="00F37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29" w:rsidRDefault="00747829">
    <w:pPr>
      <w:pStyle w:val="Header"/>
      <w:jc w:val="right"/>
    </w:pPr>
  </w:p>
  <w:p w:rsidR="00747829" w:rsidRDefault="007478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9.2pt;height:9.2pt" o:bullet="t">
        <v:imagedata r:id="rId1" o:title="BD10268_"/>
      </v:shape>
    </w:pict>
  </w:numPicBullet>
  <w:numPicBullet w:numPicBulletId="1">
    <w:pict>
      <v:shape id="_x0000_i1102" type="#_x0000_t75" style="width:11.2pt;height:11.2pt" o:bullet="t">
        <v:imagedata r:id="rId2" o:title="BD14529_"/>
      </v:shape>
    </w:pict>
  </w:numPicBullet>
  <w:numPicBullet w:numPicBulletId="2">
    <w:pict>
      <v:shape id="_x0000_i1103" type="#_x0000_t75" style="width:9.2pt;height:9.2pt" o:bullet="t">
        <v:imagedata r:id="rId3" o:title="BD10299_"/>
      </v:shape>
    </w:pict>
  </w:numPicBullet>
  <w:numPicBullet w:numPicBulletId="3">
    <w:pict>
      <v:shape id="_x0000_i1104" type="#_x0000_t75" style="width:9.2pt;height:9.2pt" o:bullet="t">
        <v:imagedata r:id="rId4" o:title="BD10300_"/>
      </v:shape>
    </w:pict>
  </w:numPicBullet>
  <w:numPicBullet w:numPicBulletId="4">
    <w:pict>
      <v:shape id="_x0000_i1105" type="#_x0000_t75" style="width:9.2pt;height:9.2pt" o:bullet="t">
        <v:imagedata r:id="rId5" o:title="BD10336_"/>
      </v:shape>
    </w:pict>
  </w:numPicBullet>
  <w:abstractNum w:abstractNumId="0">
    <w:nsid w:val="04A14154"/>
    <w:multiLevelType w:val="hybridMultilevel"/>
    <w:tmpl w:val="141CEF2E"/>
    <w:lvl w:ilvl="0" w:tplc="141A83F6">
      <w:start w:val="1"/>
      <w:numFmt w:val="decimal"/>
      <w:lvlText w:val="%1."/>
      <w:lvlJc w:val="left"/>
      <w:pPr>
        <w:tabs>
          <w:tab w:val="num" w:pos="2835"/>
        </w:tabs>
        <w:ind w:left="2835" w:hanging="360"/>
      </w:pPr>
      <w:rPr>
        <w:rFonts w:hint="default"/>
      </w:rPr>
    </w:lvl>
    <w:lvl w:ilvl="1" w:tplc="04090019" w:tentative="1">
      <w:start w:val="1"/>
      <w:numFmt w:val="lowerLetter"/>
      <w:lvlText w:val="%2."/>
      <w:lvlJc w:val="left"/>
      <w:pPr>
        <w:tabs>
          <w:tab w:val="num" w:pos="3555"/>
        </w:tabs>
        <w:ind w:left="3555" w:hanging="360"/>
      </w:pPr>
    </w:lvl>
    <w:lvl w:ilvl="2" w:tplc="0409001B" w:tentative="1">
      <w:start w:val="1"/>
      <w:numFmt w:val="lowerRoman"/>
      <w:lvlText w:val="%3."/>
      <w:lvlJc w:val="right"/>
      <w:pPr>
        <w:tabs>
          <w:tab w:val="num" w:pos="4275"/>
        </w:tabs>
        <w:ind w:left="4275" w:hanging="180"/>
      </w:pPr>
    </w:lvl>
    <w:lvl w:ilvl="3" w:tplc="0409000F" w:tentative="1">
      <w:start w:val="1"/>
      <w:numFmt w:val="decimal"/>
      <w:lvlText w:val="%4."/>
      <w:lvlJc w:val="left"/>
      <w:pPr>
        <w:tabs>
          <w:tab w:val="num" w:pos="4995"/>
        </w:tabs>
        <w:ind w:left="4995" w:hanging="360"/>
      </w:pPr>
    </w:lvl>
    <w:lvl w:ilvl="4" w:tplc="04090019" w:tentative="1">
      <w:start w:val="1"/>
      <w:numFmt w:val="lowerLetter"/>
      <w:lvlText w:val="%5."/>
      <w:lvlJc w:val="left"/>
      <w:pPr>
        <w:tabs>
          <w:tab w:val="num" w:pos="5715"/>
        </w:tabs>
        <w:ind w:left="5715" w:hanging="360"/>
      </w:pPr>
    </w:lvl>
    <w:lvl w:ilvl="5" w:tplc="0409001B" w:tentative="1">
      <w:start w:val="1"/>
      <w:numFmt w:val="lowerRoman"/>
      <w:lvlText w:val="%6."/>
      <w:lvlJc w:val="right"/>
      <w:pPr>
        <w:tabs>
          <w:tab w:val="num" w:pos="6435"/>
        </w:tabs>
        <w:ind w:left="6435" w:hanging="180"/>
      </w:pPr>
    </w:lvl>
    <w:lvl w:ilvl="6" w:tplc="0409000F" w:tentative="1">
      <w:start w:val="1"/>
      <w:numFmt w:val="decimal"/>
      <w:lvlText w:val="%7."/>
      <w:lvlJc w:val="left"/>
      <w:pPr>
        <w:tabs>
          <w:tab w:val="num" w:pos="7155"/>
        </w:tabs>
        <w:ind w:left="7155" w:hanging="360"/>
      </w:pPr>
    </w:lvl>
    <w:lvl w:ilvl="7" w:tplc="04090019" w:tentative="1">
      <w:start w:val="1"/>
      <w:numFmt w:val="lowerLetter"/>
      <w:lvlText w:val="%8."/>
      <w:lvlJc w:val="left"/>
      <w:pPr>
        <w:tabs>
          <w:tab w:val="num" w:pos="7875"/>
        </w:tabs>
        <w:ind w:left="7875" w:hanging="360"/>
      </w:pPr>
    </w:lvl>
    <w:lvl w:ilvl="8" w:tplc="0409001B" w:tentative="1">
      <w:start w:val="1"/>
      <w:numFmt w:val="lowerRoman"/>
      <w:lvlText w:val="%9."/>
      <w:lvlJc w:val="right"/>
      <w:pPr>
        <w:tabs>
          <w:tab w:val="num" w:pos="8595"/>
        </w:tabs>
        <w:ind w:left="8595" w:hanging="180"/>
      </w:pPr>
    </w:lvl>
  </w:abstractNum>
  <w:abstractNum w:abstractNumId="1">
    <w:nsid w:val="07CD0297"/>
    <w:multiLevelType w:val="hybridMultilevel"/>
    <w:tmpl w:val="2D045150"/>
    <w:lvl w:ilvl="0" w:tplc="D31A2574">
      <w:start w:val="1"/>
      <w:numFmt w:val="bullet"/>
      <w:lvlText w:val=""/>
      <w:lvlJc w:val="left"/>
      <w:pPr>
        <w:tabs>
          <w:tab w:val="num" w:pos="720"/>
        </w:tabs>
        <w:ind w:left="720" w:hanging="360"/>
      </w:pPr>
      <w:rPr>
        <w:rFonts w:ascii="Wingdings" w:hAnsi="Wingdings" w:hint="default"/>
      </w:rPr>
    </w:lvl>
    <w:lvl w:ilvl="1" w:tplc="27CE88C8" w:tentative="1">
      <w:start w:val="1"/>
      <w:numFmt w:val="bullet"/>
      <w:lvlText w:val=""/>
      <w:lvlJc w:val="left"/>
      <w:pPr>
        <w:tabs>
          <w:tab w:val="num" w:pos="1440"/>
        </w:tabs>
        <w:ind w:left="1440" w:hanging="360"/>
      </w:pPr>
      <w:rPr>
        <w:rFonts w:ascii="Wingdings" w:hAnsi="Wingdings" w:hint="default"/>
      </w:rPr>
    </w:lvl>
    <w:lvl w:ilvl="2" w:tplc="ED7AFF7E" w:tentative="1">
      <w:start w:val="1"/>
      <w:numFmt w:val="bullet"/>
      <w:lvlText w:val=""/>
      <w:lvlJc w:val="left"/>
      <w:pPr>
        <w:tabs>
          <w:tab w:val="num" w:pos="2160"/>
        </w:tabs>
        <w:ind w:left="2160" w:hanging="360"/>
      </w:pPr>
      <w:rPr>
        <w:rFonts w:ascii="Wingdings" w:hAnsi="Wingdings" w:hint="default"/>
      </w:rPr>
    </w:lvl>
    <w:lvl w:ilvl="3" w:tplc="3F1C60C4" w:tentative="1">
      <w:start w:val="1"/>
      <w:numFmt w:val="bullet"/>
      <w:lvlText w:val=""/>
      <w:lvlJc w:val="left"/>
      <w:pPr>
        <w:tabs>
          <w:tab w:val="num" w:pos="2880"/>
        </w:tabs>
        <w:ind w:left="2880" w:hanging="360"/>
      </w:pPr>
      <w:rPr>
        <w:rFonts w:ascii="Wingdings" w:hAnsi="Wingdings" w:hint="default"/>
      </w:rPr>
    </w:lvl>
    <w:lvl w:ilvl="4" w:tplc="9684AE1E" w:tentative="1">
      <w:start w:val="1"/>
      <w:numFmt w:val="bullet"/>
      <w:lvlText w:val=""/>
      <w:lvlJc w:val="left"/>
      <w:pPr>
        <w:tabs>
          <w:tab w:val="num" w:pos="3600"/>
        </w:tabs>
        <w:ind w:left="3600" w:hanging="360"/>
      </w:pPr>
      <w:rPr>
        <w:rFonts w:ascii="Wingdings" w:hAnsi="Wingdings" w:hint="default"/>
      </w:rPr>
    </w:lvl>
    <w:lvl w:ilvl="5" w:tplc="3078D16A" w:tentative="1">
      <w:start w:val="1"/>
      <w:numFmt w:val="bullet"/>
      <w:lvlText w:val=""/>
      <w:lvlJc w:val="left"/>
      <w:pPr>
        <w:tabs>
          <w:tab w:val="num" w:pos="4320"/>
        </w:tabs>
        <w:ind w:left="4320" w:hanging="360"/>
      </w:pPr>
      <w:rPr>
        <w:rFonts w:ascii="Wingdings" w:hAnsi="Wingdings" w:hint="default"/>
      </w:rPr>
    </w:lvl>
    <w:lvl w:ilvl="6" w:tplc="6E3EE076" w:tentative="1">
      <w:start w:val="1"/>
      <w:numFmt w:val="bullet"/>
      <w:lvlText w:val=""/>
      <w:lvlJc w:val="left"/>
      <w:pPr>
        <w:tabs>
          <w:tab w:val="num" w:pos="5040"/>
        </w:tabs>
        <w:ind w:left="5040" w:hanging="360"/>
      </w:pPr>
      <w:rPr>
        <w:rFonts w:ascii="Wingdings" w:hAnsi="Wingdings" w:hint="default"/>
      </w:rPr>
    </w:lvl>
    <w:lvl w:ilvl="7" w:tplc="997CA56C" w:tentative="1">
      <w:start w:val="1"/>
      <w:numFmt w:val="bullet"/>
      <w:lvlText w:val=""/>
      <w:lvlJc w:val="left"/>
      <w:pPr>
        <w:tabs>
          <w:tab w:val="num" w:pos="5760"/>
        </w:tabs>
        <w:ind w:left="5760" w:hanging="360"/>
      </w:pPr>
      <w:rPr>
        <w:rFonts w:ascii="Wingdings" w:hAnsi="Wingdings" w:hint="default"/>
      </w:rPr>
    </w:lvl>
    <w:lvl w:ilvl="8" w:tplc="ABA6989C" w:tentative="1">
      <w:start w:val="1"/>
      <w:numFmt w:val="bullet"/>
      <w:lvlText w:val=""/>
      <w:lvlJc w:val="left"/>
      <w:pPr>
        <w:tabs>
          <w:tab w:val="num" w:pos="6480"/>
        </w:tabs>
        <w:ind w:left="6480" w:hanging="360"/>
      </w:pPr>
      <w:rPr>
        <w:rFonts w:ascii="Wingdings" w:hAnsi="Wingdings" w:hint="default"/>
      </w:rPr>
    </w:lvl>
  </w:abstractNum>
  <w:abstractNum w:abstractNumId="2">
    <w:nsid w:val="0A9E7FF8"/>
    <w:multiLevelType w:val="multilevel"/>
    <w:tmpl w:val="2BE2FE54"/>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PicBulletId w:val="0"/>
      <w:lvlJc w:val="left"/>
      <w:pPr>
        <w:tabs>
          <w:tab w:val="num" w:pos="2160"/>
        </w:tabs>
        <w:ind w:left="2160"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B3223D"/>
    <w:multiLevelType w:val="hybridMultilevel"/>
    <w:tmpl w:val="9A32E726"/>
    <w:lvl w:ilvl="0" w:tplc="0809000B">
      <w:start w:val="1"/>
      <w:numFmt w:val="bullet"/>
      <w:lvlText w:val=""/>
      <w:lvlJc w:val="left"/>
      <w:pPr>
        <w:tabs>
          <w:tab w:val="num" w:pos="762"/>
        </w:tabs>
        <w:ind w:left="762" w:hanging="402"/>
      </w:pPr>
      <w:rPr>
        <w:rFonts w:ascii="Wingdings" w:hAnsi="Wingdings" w:hint="default"/>
        <w:color w:val="auto"/>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4">
    <w:nsid w:val="0AF3355E"/>
    <w:multiLevelType w:val="hybridMultilevel"/>
    <w:tmpl w:val="3D7AFE3E"/>
    <w:lvl w:ilvl="0" w:tplc="25745578">
      <w:start w:val="1"/>
      <w:numFmt w:val="bullet"/>
      <w:lvlText w:val=""/>
      <w:lvlJc w:val="left"/>
      <w:pPr>
        <w:tabs>
          <w:tab w:val="num" w:pos="720"/>
        </w:tabs>
        <w:ind w:left="720" w:hanging="360"/>
      </w:pPr>
      <w:rPr>
        <w:rFonts w:ascii="Wingdings" w:hAnsi="Wingdings" w:hint="default"/>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5">
    <w:nsid w:val="0C0126D2"/>
    <w:multiLevelType w:val="hybridMultilevel"/>
    <w:tmpl w:val="A4B065F4"/>
    <w:lvl w:ilvl="0" w:tplc="AED6BE4E">
      <w:start w:val="2"/>
      <w:numFmt w:val="upperRoman"/>
      <w:lvlText w:val="%1."/>
      <w:lvlJc w:val="left"/>
      <w:pPr>
        <w:tabs>
          <w:tab w:val="num" w:pos="1380"/>
        </w:tabs>
        <w:ind w:left="1380" w:hanging="720"/>
      </w:pPr>
      <w:rPr>
        <w:rFonts w:hint="default"/>
        <w:color w:val="auto"/>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6">
    <w:nsid w:val="109B49DB"/>
    <w:multiLevelType w:val="hybridMultilevel"/>
    <w:tmpl w:val="1074B4A6"/>
    <w:lvl w:ilvl="0" w:tplc="BE008784">
      <w:start w:val="1"/>
      <w:numFmt w:val="decimal"/>
      <w:lvlText w:val="%1."/>
      <w:lvlJc w:val="left"/>
      <w:pPr>
        <w:tabs>
          <w:tab w:val="num" w:pos="690"/>
        </w:tabs>
        <w:ind w:left="690" w:hanging="360"/>
      </w:pPr>
    </w:lvl>
    <w:lvl w:ilvl="1" w:tplc="4AA2AA1E" w:tentative="1">
      <w:start w:val="1"/>
      <w:numFmt w:val="decimal"/>
      <w:lvlText w:val="%2."/>
      <w:lvlJc w:val="left"/>
      <w:pPr>
        <w:tabs>
          <w:tab w:val="num" w:pos="1440"/>
        </w:tabs>
        <w:ind w:left="1440" w:hanging="360"/>
      </w:pPr>
    </w:lvl>
    <w:lvl w:ilvl="2" w:tplc="BD5E36C2" w:tentative="1">
      <w:start w:val="1"/>
      <w:numFmt w:val="decimal"/>
      <w:lvlText w:val="%3."/>
      <w:lvlJc w:val="left"/>
      <w:pPr>
        <w:tabs>
          <w:tab w:val="num" w:pos="2160"/>
        </w:tabs>
        <w:ind w:left="2160" w:hanging="360"/>
      </w:pPr>
    </w:lvl>
    <w:lvl w:ilvl="3" w:tplc="27BCDE0C" w:tentative="1">
      <w:start w:val="1"/>
      <w:numFmt w:val="decimal"/>
      <w:lvlText w:val="%4."/>
      <w:lvlJc w:val="left"/>
      <w:pPr>
        <w:tabs>
          <w:tab w:val="num" w:pos="2880"/>
        </w:tabs>
        <w:ind w:left="2880" w:hanging="360"/>
      </w:pPr>
    </w:lvl>
    <w:lvl w:ilvl="4" w:tplc="1B5AB7C6" w:tentative="1">
      <w:start w:val="1"/>
      <w:numFmt w:val="decimal"/>
      <w:lvlText w:val="%5."/>
      <w:lvlJc w:val="left"/>
      <w:pPr>
        <w:tabs>
          <w:tab w:val="num" w:pos="3600"/>
        </w:tabs>
        <w:ind w:left="3600" w:hanging="360"/>
      </w:pPr>
    </w:lvl>
    <w:lvl w:ilvl="5" w:tplc="B62675A2" w:tentative="1">
      <w:start w:val="1"/>
      <w:numFmt w:val="decimal"/>
      <w:lvlText w:val="%6."/>
      <w:lvlJc w:val="left"/>
      <w:pPr>
        <w:tabs>
          <w:tab w:val="num" w:pos="4320"/>
        </w:tabs>
        <w:ind w:left="4320" w:hanging="360"/>
      </w:pPr>
    </w:lvl>
    <w:lvl w:ilvl="6" w:tplc="4E30FEA8" w:tentative="1">
      <w:start w:val="1"/>
      <w:numFmt w:val="decimal"/>
      <w:lvlText w:val="%7."/>
      <w:lvlJc w:val="left"/>
      <w:pPr>
        <w:tabs>
          <w:tab w:val="num" w:pos="5040"/>
        </w:tabs>
        <w:ind w:left="5040" w:hanging="360"/>
      </w:pPr>
    </w:lvl>
    <w:lvl w:ilvl="7" w:tplc="0CF2F844" w:tentative="1">
      <w:start w:val="1"/>
      <w:numFmt w:val="decimal"/>
      <w:lvlText w:val="%8."/>
      <w:lvlJc w:val="left"/>
      <w:pPr>
        <w:tabs>
          <w:tab w:val="num" w:pos="5760"/>
        </w:tabs>
        <w:ind w:left="5760" w:hanging="360"/>
      </w:pPr>
    </w:lvl>
    <w:lvl w:ilvl="8" w:tplc="EA4ABCCA" w:tentative="1">
      <w:start w:val="1"/>
      <w:numFmt w:val="decimal"/>
      <w:lvlText w:val="%9."/>
      <w:lvlJc w:val="left"/>
      <w:pPr>
        <w:tabs>
          <w:tab w:val="num" w:pos="6480"/>
        </w:tabs>
        <w:ind w:left="6480" w:hanging="360"/>
      </w:pPr>
    </w:lvl>
  </w:abstractNum>
  <w:abstractNum w:abstractNumId="7">
    <w:nsid w:val="15D53D58"/>
    <w:multiLevelType w:val="hybridMultilevel"/>
    <w:tmpl w:val="4162BDB6"/>
    <w:lvl w:ilvl="0" w:tplc="92C2C246">
      <w:start w:val="1"/>
      <w:numFmt w:val="bullet"/>
      <w:lvlText w:val=""/>
      <w:lvlJc w:val="left"/>
      <w:pPr>
        <w:tabs>
          <w:tab w:val="num" w:pos="720"/>
        </w:tabs>
        <w:ind w:left="720" w:hanging="360"/>
      </w:pPr>
      <w:rPr>
        <w:rFonts w:ascii="Wingdings" w:hAnsi="Wingdings" w:hint="default"/>
      </w:rPr>
    </w:lvl>
    <w:lvl w:ilvl="1" w:tplc="90DCE38A" w:tentative="1">
      <w:start w:val="1"/>
      <w:numFmt w:val="bullet"/>
      <w:lvlText w:val=""/>
      <w:lvlJc w:val="left"/>
      <w:pPr>
        <w:tabs>
          <w:tab w:val="num" w:pos="1440"/>
        </w:tabs>
        <w:ind w:left="1440" w:hanging="360"/>
      </w:pPr>
      <w:rPr>
        <w:rFonts w:ascii="Wingdings" w:hAnsi="Wingdings" w:hint="default"/>
      </w:rPr>
    </w:lvl>
    <w:lvl w:ilvl="2" w:tplc="B36E1C76" w:tentative="1">
      <w:start w:val="1"/>
      <w:numFmt w:val="bullet"/>
      <w:lvlText w:val=""/>
      <w:lvlJc w:val="left"/>
      <w:pPr>
        <w:tabs>
          <w:tab w:val="num" w:pos="2160"/>
        </w:tabs>
        <w:ind w:left="2160" w:hanging="360"/>
      </w:pPr>
      <w:rPr>
        <w:rFonts w:ascii="Wingdings" w:hAnsi="Wingdings" w:hint="default"/>
      </w:rPr>
    </w:lvl>
    <w:lvl w:ilvl="3" w:tplc="369C7BF0" w:tentative="1">
      <w:start w:val="1"/>
      <w:numFmt w:val="bullet"/>
      <w:lvlText w:val=""/>
      <w:lvlJc w:val="left"/>
      <w:pPr>
        <w:tabs>
          <w:tab w:val="num" w:pos="2880"/>
        </w:tabs>
        <w:ind w:left="2880" w:hanging="360"/>
      </w:pPr>
      <w:rPr>
        <w:rFonts w:ascii="Wingdings" w:hAnsi="Wingdings" w:hint="default"/>
      </w:rPr>
    </w:lvl>
    <w:lvl w:ilvl="4" w:tplc="1902DD4C" w:tentative="1">
      <w:start w:val="1"/>
      <w:numFmt w:val="bullet"/>
      <w:lvlText w:val=""/>
      <w:lvlJc w:val="left"/>
      <w:pPr>
        <w:tabs>
          <w:tab w:val="num" w:pos="3600"/>
        </w:tabs>
        <w:ind w:left="3600" w:hanging="360"/>
      </w:pPr>
      <w:rPr>
        <w:rFonts w:ascii="Wingdings" w:hAnsi="Wingdings" w:hint="default"/>
      </w:rPr>
    </w:lvl>
    <w:lvl w:ilvl="5" w:tplc="2E9EDB14" w:tentative="1">
      <w:start w:val="1"/>
      <w:numFmt w:val="bullet"/>
      <w:lvlText w:val=""/>
      <w:lvlJc w:val="left"/>
      <w:pPr>
        <w:tabs>
          <w:tab w:val="num" w:pos="4320"/>
        </w:tabs>
        <w:ind w:left="4320" w:hanging="360"/>
      </w:pPr>
      <w:rPr>
        <w:rFonts w:ascii="Wingdings" w:hAnsi="Wingdings" w:hint="default"/>
      </w:rPr>
    </w:lvl>
    <w:lvl w:ilvl="6" w:tplc="36E0B4A8" w:tentative="1">
      <w:start w:val="1"/>
      <w:numFmt w:val="bullet"/>
      <w:lvlText w:val=""/>
      <w:lvlJc w:val="left"/>
      <w:pPr>
        <w:tabs>
          <w:tab w:val="num" w:pos="5040"/>
        </w:tabs>
        <w:ind w:left="5040" w:hanging="360"/>
      </w:pPr>
      <w:rPr>
        <w:rFonts w:ascii="Wingdings" w:hAnsi="Wingdings" w:hint="default"/>
      </w:rPr>
    </w:lvl>
    <w:lvl w:ilvl="7" w:tplc="3D92656C" w:tentative="1">
      <w:start w:val="1"/>
      <w:numFmt w:val="bullet"/>
      <w:lvlText w:val=""/>
      <w:lvlJc w:val="left"/>
      <w:pPr>
        <w:tabs>
          <w:tab w:val="num" w:pos="5760"/>
        </w:tabs>
        <w:ind w:left="5760" w:hanging="360"/>
      </w:pPr>
      <w:rPr>
        <w:rFonts w:ascii="Wingdings" w:hAnsi="Wingdings" w:hint="default"/>
      </w:rPr>
    </w:lvl>
    <w:lvl w:ilvl="8" w:tplc="547C9D04" w:tentative="1">
      <w:start w:val="1"/>
      <w:numFmt w:val="bullet"/>
      <w:lvlText w:val=""/>
      <w:lvlJc w:val="left"/>
      <w:pPr>
        <w:tabs>
          <w:tab w:val="num" w:pos="6480"/>
        </w:tabs>
        <w:ind w:left="6480" w:hanging="360"/>
      </w:pPr>
      <w:rPr>
        <w:rFonts w:ascii="Wingdings" w:hAnsi="Wingdings" w:hint="default"/>
      </w:rPr>
    </w:lvl>
  </w:abstractNum>
  <w:abstractNum w:abstractNumId="8">
    <w:nsid w:val="17E844E1"/>
    <w:multiLevelType w:val="hybridMultilevel"/>
    <w:tmpl w:val="396C6BF8"/>
    <w:lvl w:ilvl="0" w:tplc="9E6045AE">
      <w:start w:val="1"/>
      <w:numFmt w:val="bullet"/>
      <w:lvlText w:val=""/>
      <w:lvlJc w:val="left"/>
      <w:pPr>
        <w:tabs>
          <w:tab w:val="num" w:pos="720"/>
        </w:tabs>
        <w:ind w:left="720" w:hanging="360"/>
      </w:pPr>
      <w:rPr>
        <w:rFonts w:ascii="Wingdings" w:hAnsi="Wingdings" w:hint="default"/>
      </w:rPr>
    </w:lvl>
    <w:lvl w:ilvl="1" w:tplc="91A6222E" w:tentative="1">
      <w:start w:val="1"/>
      <w:numFmt w:val="bullet"/>
      <w:lvlText w:val=""/>
      <w:lvlJc w:val="left"/>
      <w:pPr>
        <w:tabs>
          <w:tab w:val="num" w:pos="1440"/>
        </w:tabs>
        <w:ind w:left="1440" w:hanging="360"/>
      </w:pPr>
      <w:rPr>
        <w:rFonts w:ascii="Wingdings" w:hAnsi="Wingdings" w:hint="default"/>
      </w:rPr>
    </w:lvl>
    <w:lvl w:ilvl="2" w:tplc="9BA0F752" w:tentative="1">
      <w:start w:val="1"/>
      <w:numFmt w:val="bullet"/>
      <w:lvlText w:val=""/>
      <w:lvlJc w:val="left"/>
      <w:pPr>
        <w:tabs>
          <w:tab w:val="num" w:pos="2160"/>
        </w:tabs>
        <w:ind w:left="2160" w:hanging="360"/>
      </w:pPr>
      <w:rPr>
        <w:rFonts w:ascii="Wingdings" w:hAnsi="Wingdings" w:hint="default"/>
      </w:rPr>
    </w:lvl>
    <w:lvl w:ilvl="3" w:tplc="9460BAEE" w:tentative="1">
      <w:start w:val="1"/>
      <w:numFmt w:val="bullet"/>
      <w:lvlText w:val=""/>
      <w:lvlJc w:val="left"/>
      <w:pPr>
        <w:tabs>
          <w:tab w:val="num" w:pos="2880"/>
        </w:tabs>
        <w:ind w:left="2880" w:hanging="360"/>
      </w:pPr>
      <w:rPr>
        <w:rFonts w:ascii="Wingdings" w:hAnsi="Wingdings" w:hint="default"/>
      </w:rPr>
    </w:lvl>
    <w:lvl w:ilvl="4" w:tplc="F4EA4054" w:tentative="1">
      <w:start w:val="1"/>
      <w:numFmt w:val="bullet"/>
      <w:lvlText w:val=""/>
      <w:lvlJc w:val="left"/>
      <w:pPr>
        <w:tabs>
          <w:tab w:val="num" w:pos="3600"/>
        </w:tabs>
        <w:ind w:left="3600" w:hanging="360"/>
      </w:pPr>
      <w:rPr>
        <w:rFonts w:ascii="Wingdings" w:hAnsi="Wingdings" w:hint="default"/>
      </w:rPr>
    </w:lvl>
    <w:lvl w:ilvl="5" w:tplc="269EF456" w:tentative="1">
      <w:start w:val="1"/>
      <w:numFmt w:val="bullet"/>
      <w:lvlText w:val=""/>
      <w:lvlJc w:val="left"/>
      <w:pPr>
        <w:tabs>
          <w:tab w:val="num" w:pos="4320"/>
        </w:tabs>
        <w:ind w:left="4320" w:hanging="360"/>
      </w:pPr>
      <w:rPr>
        <w:rFonts w:ascii="Wingdings" w:hAnsi="Wingdings" w:hint="default"/>
      </w:rPr>
    </w:lvl>
    <w:lvl w:ilvl="6" w:tplc="302E9F1C" w:tentative="1">
      <w:start w:val="1"/>
      <w:numFmt w:val="bullet"/>
      <w:lvlText w:val=""/>
      <w:lvlJc w:val="left"/>
      <w:pPr>
        <w:tabs>
          <w:tab w:val="num" w:pos="5040"/>
        </w:tabs>
        <w:ind w:left="5040" w:hanging="360"/>
      </w:pPr>
      <w:rPr>
        <w:rFonts w:ascii="Wingdings" w:hAnsi="Wingdings" w:hint="default"/>
      </w:rPr>
    </w:lvl>
    <w:lvl w:ilvl="7" w:tplc="78188D16" w:tentative="1">
      <w:start w:val="1"/>
      <w:numFmt w:val="bullet"/>
      <w:lvlText w:val=""/>
      <w:lvlJc w:val="left"/>
      <w:pPr>
        <w:tabs>
          <w:tab w:val="num" w:pos="5760"/>
        </w:tabs>
        <w:ind w:left="5760" w:hanging="360"/>
      </w:pPr>
      <w:rPr>
        <w:rFonts w:ascii="Wingdings" w:hAnsi="Wingdings" w:hint="default"/>
      </w:rPr>
    </w:lvl>
    <w:lvl w:ilvl="8" w:tplc="27A67A9E" w:tentative="1">
      <w:start w:val="1"/>
      <w:numFmt w:val="bullet"/>
      <w:lvlText w:val=""/>
      <w:lvlJc w:val="left"/>
      <w:pPr>
        <w:tabs>
          <w:tab w:val="num" w:pos="6480"/>
        </w:tabs>
        <w:ind w:left="6480" w:hanging="360"/>
      </w:pPr>
      <w:rPr>
        <w:rFonts w:ascii="Wingdings" w:hAnsi="Wingdings" w:hint="default"/>
      </w:rPr>
    </w:lvl>
  </w:abstractNum>
  <w:abstractNum w:abstractNumId="9">
    <w:nsid w:val="1AD1038F"/>
    <w:multiLevelType w:val="multilevel"/>
    <w:tmpl w:val="66E6E5B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A51D8B"/>
    <w:multiLevelType w:val="hybridMultilevel"/>
    <w:tmpl w:val="1620437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2402226E"/>
    <w:multiLevelType w:val="hybridMultilevel"/>
    <w:tmpl w:val="40C04FAA"/>
    <w:lvl w:ilvl="0" w:tplc="90CE9B08">
      <w:start w:val="1"/>
      <w:numFmt w:val="bullet"/>
      <w:lvlText w:val=""/>
      <w:lvlJc w:val="left"/>
      <w:pPr>
        <w:tabs>
          <w:tab w:val="num" w:pos="720"/>
        </w:tabs>
        <w:ind w:left="720" w:hanging="360"/>
      </w:pPr>
      <w:rPr>
        <w:rFonts w:ascii="Wingdings" w:hAnsi="Wingdings" w:hint="default"/>
      </w:rPr>
    </w:lvl>
    <w:lvl w:ilvl="1" w:tplc="ED20977C" w:tentative="1">
      <w:start w:val="1"/>
      <w:numFmt w:val="bullet"/>
      <w:lvlText w:val=""/>
      <w:lvlJc w:val="left"/>
      <w:pPr>
        <w:tabs>
          <w:tab w:val="num" w:pos="1440"/>
        </w:tabs>
        <w:ind w:left="1440" w:hanging="360"/>
      </w:pPr>
      <w:rPr>
        <w:rFonts w:ascii="Wingdings" w:hAnsi="Wingdings" w:hint="default"/>
      </w:rPr>
    </w:lvl>
    <w:lvl w:ilvl="2" w:tplc="10B8C2DE" w:tentative="1">
      <w:start w:val="1"/>
      <w:numFmt w:val="bullet"/>
      <w:lvlText w:val=""/>
      <w:lvlJc w:val="left"/>
      <w:pPr>
        <w:tabs>
          <w:tab w:val="num" w:pos="2160"/>
        </w:tabs>
        <w:ind w:left="2160" w:hanging="360"/>
      </w:pPr>
      <w:rPr>
        <w:rFonts w:ascii="Wingdings" w:hAnsi="Wingdings" w:hint="default"/>
      </w:rPr>
    </w:lvl>
    <w:lvl w:ilvl="3" w:tplc="70D891B2" w:tentative="1">
      <w:start w:val="1"/>
      <w:numFmt w:val="bullet"/>
      <w:lvlText w:val=""/>
      <w:lvlJc w:val="left"/>
      <w:pPr>
        <w:tabs>
          <w:tab w:val="num" w:pos="2880"/>
        </w:tabs>
        <w:ind w:left="2880" w:hanging="360"/>
      </w:pPr>
      <w:rPr>
        <w:rFonts w:ascii="Wingdings" w:hAnsi="Wingdings" w:hint="default"/>
      </w:rPr>
    </w:lvl>
    <w:lvl w:ilvl="4" w:tplc="E962E674" w:tentative="1">
      <w:start w:val="1"/>
      <w:numFmt w:val="bullet"/>
      <w:lvlText w:val=""/>
      <w:lvlJc w:val="left"/>
      <w:pPr>
        <w:tabs>
          <w:tab w:val="num" w:pos="3600"/>
        </w:tabs>
        <w:ind w:left="3600" w:hanging="360"/>
      </w:pPr>
      <w:rPr>
        <w:rFonts w:ascii="Wingdings" w:hAnsi="Wingdings" w:hint="default"/>
      </w:rPr>
    </w:lvl>
    <w:lvl w:ilvl="5" w:tplc="92241612" w:tentative="1">
      <w:start w:val="1"/>
      <w:numFmt w:val="bullet"/>
      <w:lvlText w:val=""/>
      <w:lvlJc w:val="left"/>
      <w:pPr>
        <w:tabs>
          <w:tab w:val="num" w:pos="4320"/>
        </w:tabs>
        <w:ind w:left="4320" w:hanging="360"/>
      </w:pPr>
      <w:rPr>
        <w:rFonts w:ascii="Wingdings" w:hAnsi="Wingdings" w:hint="default"/>
      </w:rPr>
    </w:lvl>
    <w:lvl w:ilvl="6" w:tplc="2806CB60" w:tentative="1">
      <w:start w:val="1"/>
      <w:numFmt w:val="bullet"/>
      <w:lvlText w:val=""/>
      <w:lvlJc w:val="left"/>
      <w:pPr>
        <w:tabs>
          <w:tab w:val="num" w:pos="5040"/>
        </w:tabs>
        <w:ind w:left="5040" w:hanging="360"/>
      </w:pPr>
      <w:rPr>
        <w:rFonts w:ascii="Wingdings" w:hAnsi="Wingdings" w:hint="default"/>
      </w:rPr>
    </w:lvl>
    <w:lvl w:ilvl="7" w:tplc="CB5282FA" w:tentative="1">
      <w:start w:val="1"/>
      <w:numFmt w:val="bullet"/>
      <w:lvlText w:val=""/>
      <w:lvlJc w:val="left"/>
      <w:pPr>
        <w:tabs>
          <w:tab w:val="num" w:pos="5760"/>
        </w:tabs>
        <w:ind w:left="5760" w:hanging="360"/>
      </w:pPr>
      <w:rPr>
        <w:rFonts w:ascii="Wingdings" w:hAnsi="Wingdings" w:hint="default"/>
      </w:rPr>
    </w:lvl>
    <w:lvl w:ilvl="8" w:tplc="29004760" w:tentative="1">
      <w:start w:val="1"/>
      <w:numFmt w:val="bullet"/>
      <w:lvlText w:val=""/>
      <w:lvlJc w:val="left"/>
      <w:pPr>
        <w:tabs>
          <w:tab w:val="num" w:pos="6480"/>
        </w:tabs>
        <w:ind w:left="6480" w:hanging="360"/>
      </w:pPr>
      <w:rPr>
        <w:rFonts w:ascii="Wingdings" w:hAnsi="Wingdings" w:hint="default"/>
      </w:rPr>
    </w:lvl>
  </w:abstractNum>
  <w:abstractNum w:abstractNumId="12">
    <w:nsid w:val="263444FF"/>
    <w:multiLevelType w:val="hybridMultilevel"/>
    <w:tmpl w:val="7B8E5E12"/>
    <w:lvl w:ilvl="0" w:tplc="FF8EB8AA">
      <w:start w:val="1"/>
      <w:numFmt w:val="bullet"/>
      <w:lvlText w:val=""/>
      <w:lvlPicBulletId w:val="4"/>
      <w:lvlJc w:val="left"/>
      <w:pPr>
        <w:tabs>
          <w:tab w:val="num" w:pos="1062"/>
        </w:tabs>
        <w:ind w:left="1062" w:hanging="40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23155E"/>
    <w:multiLevelType w:val="multilevel"/>
    <w:tmpl w:val="F2B8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1B3AE2"/>
    <w:multiLevelType w:val="hybridMultilevel"/>
    <w:tmpl w:val="55B2FD88"/>
    <w:lvl w:ilvl="0" w:tplc="1244134C">
      <w:start w:val="1"/>
      <w:numFmt w:val="bullet"/>
      <w:lvlText w:val=""/>
      <w:lvlJc w:val="left"/>
      <w:pPr>
        <w:tabs>
          <w:tab w:val="num" w:pos="720"/>
        </w:tabs>
        <w:ind w:left="720" w:hanging="360"/>
      </w:pPr>
      <w:rPr>
        <w:rFonts w:ascii="Wingdings" w:hAnsi="Wingdings" w:hint="default"/>
      </w:rPr>
    </w:lvl>
    <w:lvl w:ilvl="1" w:tplc="8F7CF888" w:tentative="1">
      <w:start w:val="1"/>
      <w:numFmt w:val="bullet"/>
      <w:lvlText w:val=""/>
      <w:lvlJc w:val="left"/>
      <w:pPr>
        <w:tabs>
          <w:tab w:val="num" w:pos="1440"/>
        </w:tabs>
        <w:ind w:left="1440" w:hanging="360"/>
      </w:pPr>
      <w:rPr>
        <w:rFonts w:ascii="Wingdings" w:hAnsi="Wingdings" w:hint="default"/>
      </w:rPr>
    </w:lvl>
    <w:lvl w:ilvl="2" w:tplc="3AECD4E8" w:tentative="1">
      <w:start w:val="1"/>
      <w:numFmt w:val="bullet"/>
      <w:lvlText w:val=""/>
      <w:lvlJc w:val="left"/>
      <w:pPr>
        <w:tabs>
          <w:tab w:val="num" w:pos="2160"/>
        </w:tabs>
        <w:ind w:left="2160" w:hanging="360"/>
      </w:pPr>
      <w:rPr>
        <w:rFonts w:ascii="Wingdings" w:hAnsi="Wingdings" w:hint="default"/>
      </w:rPr>
    </w:lvl>
    <w:lvl w:ilvl="3" w:tplc="61940180" w:tentative="1">
      <w:start w:val="1"/>
      <w:numFmt w:val="bullet"/>
      <w:lvlText w:val=""/>
      <w:lvlJc w:val="left"/>
      <w:pPr>
        <w:tabs>
          <w:tab w:val="num" w:pos="2880"/>
        </w:tabs>
        <w:ind w:left="2880" w:hanging="360"/>
      </w:pPr>
      <w:rPr>
        <w:rFonts w:ascii="Wingdings" w:hAnsi="Wingdings" w:hint="default"/>
      </w:rPr>
    </w:lvl>
    <w:lvl w:ilvl="4" w:tplc="C9625266" w:tentative="1">
      <w:start w:val="1"/>
      <w:numFmt w:val="bullet"/>
      <w:lvlText w:val=""/>
      <w:lvlJc w:val="left"/>
      <w:pPr>
        <w:tabs>
          <w:tab w:val="num" w:pos="3600"/>
        </w:tabs>
        <w:ind w:left="3600" w:hanging="360"/>
      </w:pPr>
      <w:rPr>
        <w:rFonts w:ascii="Wingdings" w:hAnsi="Wingdings" w:hint="default"/>
      </w:rPr>
    </w:lvl>
    <w:lvl w:ilvl="5" w:tplc="74684058" w:tentative="1">
      <w:start w:val="1"/>
      <w:numFmt w:val="bullet"/>
      <w:lvlText w:val=""/>
      <w:lvlJc w:val="left"/>
      <w:pPr>
        <w:tabs>
          <w:tab w:val="num" w:pos="4320"/>
        </w:tabs>
        <w:ind w:left="4320" w:hanging="360"/>
      </w:pPr>
      <w:rPr>
        <w:rFonts w:ascii="Wingdings" w:hAnsi="Wingdings" w:hint="default"/>
      </w:rPr>
    </w:lvl>
    <w:lvl w:ilvl="6" w:tplc="DB362AB6" w:tentative="1">
      <w:start w:val="1"/>
      <w:numFmt w:val="bullet"/>
      <w:lvlText w:val=""/>
      <w:lvlJc w:val="left"/>
      <w:pPr>
        <w:tabs>
          <w:tab w:val="num" w:pos="5040"/>
        </w:tabs>
        <w:ind w:left="5040" w:hanging="360"/>
      </w:pPr>
      <w:rPr>
        <w:rFonts w:ascii="Wingdings" w:hAnsi="Wingdings" w:hint="default"/>
      </w:rPr>
    </w:lvl>
    <w:lvl w:ilvl="7" w:tplc="DBFE5850" w:tentative="1">
      <w:start w:val="1"/>
      <w:numFmt w:val="bullet"/>
      <w:lvlText w:val=""/>
      <w:lvlJc w:val="left"/>
      <w:pPr>
        <w:tabs>
          <w:tab w:val="num" w:pos="5760"/>
        </w:tabs>
        <w:ind w:left="5760" w:hanging="360"/>
      </w:pPr>
      <w:rPr>
        <w:rFonts w:ascii="Wingdings" w:hAnsi="Wingdings" w:hint="default"/>
      </w:rPr>
    </w:lvl>
    <w:lvl w:ilvl="8" w:tplc="49CA1CB6" w:tentative="1">
      <w:start w:val="1"/>
      <w:numFmt w:val="bullet"/>
      <w:lvlText w:val=""/>
      <w:lvlJc w:val="left"/>
      <w:pPr>
        <w:tabs>
          <w:tab w:val="num" w:pos="6480"/>
        </w:tabs>
        <w:ind w:left="6480" w:hanging="360"/>
      </w:pPr>
      <w:rPr>
        <w:rFonts w:ascii="Wingdings" w:hAnsi="Wingdings" w:hint="default"/>
      </w:rPr>
    </w:lvl>
  </w:abstractNum>
  <w:abstractNum w:abstractNumId="16">
    <w:nsid w:val="2F8C4B21"/>
    <w:multiLevelType w:val="hybridMultilevel"/>
    <w:tmpl w:val="F678F128"/>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04D6E48A">
      <w:start w:val="1"/>
      <w:numFmt w:val="bullet"/>
      <w:lvlText w:val=""/>
      <w:lvlPicBulletId w:val="1"/>
      <w:lvlJc w:val="left"/>
      <w:pPr>
        <w:tabs>
          <w:tab w:val="num" w:pos="2160"/>
        </w:tabs>
        <w:ind w:left="2160" w:hanging="402"/>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7">
    <w:nsid w:val="365344EA"/>
    <w:multiLevelType w:val="hybridMultilevel"/>
    <w:tmpl w:val="F85C6526"/>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E8245238">
      <w:start w:val="1"/>
      <w:numFmt w:val="bullet"/>
      <w:lvlText w:val=""/>
      <w:lvlPicBulletId w:val="2"/>
      <w:lvlJc w:val="left"/>
      <w:pPr>
        <w:tabs>
          <w:tab w:val="num" w:pos="2160"/>
        </w:tabs>
        <w:ind w:left="2160" w:hanging="402"/>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18">
    <w:nsid w:val="384F7FE7"/>
    <w:multiLevelType w:val="hybridMultilevel"/>
    <w:tmpl w:val="527A6288"/>
    <w:lvl w:ilvl="0" w:tplc="4F74724C">
      <w:start w:val="3"/>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395113D8"/>
    <w:multiLevelType w:val="hybridMultilevel"/>
    <w:tmpl w:val="CF2203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EC6444"/>
    <w:multiLevelType w:val="hybridMultilevel"/>
    <w:tmpl w:val="BA6082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3BA202FE"/>
    <w:multiLevelType w:val="hybridMultilevel"/>
    <w:tmpl w:val="FE907F52"/>
    <w:lvl w:ilvl="0" w:tplc="6E28710E">
      <w:start w:val="1"/>
      <w:numFmt w:val="decimal"/>
      <w:lvlText w:val="%1."/>
      <w:lvlJc w:val="left"/>
      <w:pPr>
        <w:tabs>
          <w:tab w:val="num" w:pos="690"/>
        </w:tabs>
        <w:ind w:left="690" w:hanging="360"/>
      </w:pPr>
    </w:lvl>
    <w:lvl w:ilvl="1" w:tplc="03366BBE">
      <w:start w:val="4"/>
      <w:numFmt w:val="upperRoman"/>
      <w:lvlText w:val="%2."/>
      <w:lvlJc w:val="left"/>
      <w:pPr>
        <w:tabs>
          <w:tab w:val="num" w:pos="1890"/>
        </w:tabs>
        <w:ind w:left="1890" w:hanging="720"/>
      </w:pPr>
      <w:rPr>
        <w:rFonts w:hint="default"/>
        <w:color w:val="FF0000"/>
      </w:rPr>
    </w:lvl>
    <w:lvl w:ilvl="2" w:tplc="A3242D7C">
      <w:start w:val="1"/>
      <w:numFmt w:val="bullet"/>
      <w:lvlText w:val=""/>
      <w:lvlJc w:val="left"/>
      <w:pPr>
        <w:tabs>
          <w:tab w:val="num" w:pos="2160"/>
        </w:tabs>
        <w:ind w:left="2160" w:hanging="360"/>
      </w:pPr>
      <w:rPr>
        <w:rFonts w:ascii="Wingdings" w:hAnsi="Wingdings" w:hint="default"/>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22">
    <w:nsid w:val="3F75260B"/>
    <w:multiLevelType w:val="multilevel"/>
    <w:tmpl w:val="F678F128"/>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PicBulletId w:val="1"/>
      <w:lvlJc w:val="left"/>
      <w:pPr>
        <w:tabs>
          <w:tab w:val="num" w:pos="2160"/>
        </w:tabs>
        <w:ind w:left="2160" w:hanging="402"/>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FFD186D"/>
    <w:multiLevelType w:val="hybridMultilevel"/>
    <w:tmpl w:val="11228432"/>
    <w:lvl w:ilvl="0" w:tplc="0409000D">
      <w:start w:val="1"/>
      <w:numFmt w:val="bullet"/>
      <w:lvlText w:val=""/>
      <w:lvlJc w:val="left"/>
      <w:pPr>
        <w:ind w:left="720" w:hanging="360"/>
      </w:pPr>
      <w:rPr>
        <w:rFonts w:ascii="Wingdings" w:hAnsi="Wingdings"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1CA218D"/>
    <w:multiLevelType w:val="hybridMultilevel"/>
    <w:tmpl w:val="C6F4F110"/>
    <w:lvl w:ilvl="0" w:tplc="FF8EB8AA">
      <w:start w:val="1"/>
      <w:numFmt w:val="bullet"/>
      <w:lvlText w:val=""/>
      <w:lvlPicBulletId w:val="4"/>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43AB3B38"/>
    <w:multiLevelType w:val="hybridMultilevel"/>
    <w:tmpl w:val="ACBEA4B6"/>
    <w:lvl w:ilvl="0" w:tplc="800CE4F2">
      <w:start w:val="4"/>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46200812"/>
    <w:multiLevelType w:val="hybridMultilevel"/>
    <w:tmpl w:val="690A317C"/>
    <w:lvl w:ilvl="0" w:tplc="AB1A993E">
      <w:start w:val="1"/>
      <w:numFmt w:val="upperLetter"/>
      <w:lvlText w:val="%1."/>
      <w:lvlJc w:val="left"/>
      <w:pPr>
        <w:ind w:left="1080" w:hanging="360"/>
      </w:pPr>
      <w:rPr>
        <w:rFonts w:hint="default"/>
        <w:color w:val="FF0000"/>
      </w:rPr>
    </w:lvl>
    <w:lvl w:ilvl="1" w:tplc="613A667E">
      <w:start w:val="1"/>
      <w:numFmt w:val="decimal"/>
      <w:lvlText w:val="%2."/>
      <w:lvlJc w:val="left"/>
      <w:pPr>
        <w:tabs>
          <w:tab w:val="num" w:pos="1800"/>
        </w:tabs>
        <w:ind w:left="1800" w:hanging="360"/>
      </w:pPr>
      <w:rPr>
        <w:rFont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485120CA"/>
    <w:multiLevelType w:val="hybridMultilevel"/>
    <w:tmpl w:val="4348975E"/>
    <w:lvl w:ilvl="0" w:tplc="FF8EB8AA">
      <w:start w:val="1"/>
      <w:numFmt w:val="bullet"/>
      <w:lvlText w:val=""/>
      <w:lvlPicBulletId w:val="4"/>
      <w:lvlJc w:val="left"/>
      <w:pPr>
        <w:tabs>
          <w:tab w:val="num" w:pos="1770"/>
        </w:tabs>
        <w:ind w:left="1770" w:hanging="402"/>
      </w:pPr>
      <w:rPr>
        <w:rFonts w:ascii="Symbol" w:hAnsi="Symbol" w:hint="default"/>
        <w:color w:val="auto"/>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8">
    <w:nsid w:val="48FC29C2"/>
    <w:multiLevelType w:val="hybridMultilevel"/>
    <w:tmpl w:val="49CC822A"/>
    <w:lvl w:ilvl="0" w:tplc="0809000B">
      <w:start w:val="1"/>
      <w:numFmt w:val="bullet"/>
      <w:lvlText w:val=""/>
      <w:lvlJc w:val="left"/>
      <w:pPr>
        <w:tabs>
          <w:tab w:val="num" w:pos="720"/>
        </w:tabs>
        <w:ind w:left="720" w:hanging="360"/>
      </w:pPr>
      <w:rPr>
        <w:rFonts w:ascii="Wingdings" w:hAnsi="Wingdings" w:hint="default"/>
        <w:color w:val="auto"/>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29">
    <w:nsid w:val="4B4270EA"/>
    <w:multiLevelType w:val="multilevel"/>
    <w:tmpl w:val="3D7AFE3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DDE0CC5"/>
    <w:multiLevelType w:val="hybridMultilevel"/>
    <w:tmpl w:val="34D898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B91EDD"/>
    <w:multiLevelType w:val="multilevel"/>
    <w:tmpl w:val="57E2ED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BB21160"/>
    <w:multiLevelType w:val="hybridMultilevel"/>
    <w:tmpl w:val="6BA2A6D6"/>
    <w:lvl w:ilvl="0" w:tplc="03366BBE">
      <w:start w:val="4"/>
      <w:numFmt w:val="upperRoman"/>
      <w:lvlText w:val="%1."/>
      <w:lvlJc w:val="left"/>
      <w:pPr>
        <w:tabs>
          <w:tab w:val="num" w:pos="1890"/>
        </w:tabs>
        <w:ind w:left="1890" w:hanging="720"/>
      </w:pPr>
      <w:rPr>
        <w:rFonts w:hint="default"/>
        <w:color w:val="FF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D9441B6"/>
    <w:multiLevelType w:val="hybridMultilevel"/>
    <w:tmpl w:val="323445A6"/>
    <w:lvl w:ilvl="0" w:tplc="62E45EF0">
      <w:start w:val="1"/>
      <w:numFmt w:val="bullet"/>
      <w:lvlText w:val=""/>
      <w:lvlJc w:val="left"/>
      <w:pPr>
        <w:tabs>
          <w:tab w:val="num" w:pos="720"/>
        </w:tabs>
        <w:ind w:left="720" w:hanging="360"/>
      </w:pPr>
      <w:rPr>
        <w:rFonts w:ascii="Wingdings" w:hAnsi="Wingdings" w:hint="default"/>
      </w:rPr>
    </w:lvl>
    <w:lvl w:ilvl="1" w:tplc="97288252" w:tentative="1">
      <w:start w:val="1"/>
      <w:numFmt w:val="bullet"/>
      <w:lvlText w:val=""/>
      <w:lvlJc w:val="left"/>
      <w:pPr>
        <w:tabs>
          <w:tab w:val="num" w:pos="1440"/>
        </w:tabs>
        <w:ind w:left="1440" w:hanging="360"/>
      </w:pPr>
      <w:rPr>
        <w:rFonts w:ascii="Wingdings" w:hAnsi="Wingdings" w:hint="default"/>
      </w:rPr>
    </w:lvl>
    <w:lvl w:ilvl="2" w:tplc="1E82B32E" w:tentative="1">
      <w:start w:val="1"/>
      <w:numFmt w:val="bullet"/>
      <w:lvlText w:val=""/>
      <w:lvlJc w:val="left"/>
      <w:pPr>
        <w:tabs>
          <w:tab w:val="num" w:pos="2160"/>
        </w:tabs>
        <w:ind w:left="2160" w:hanging="360"/>
      </w:pPr>
      <w:rPr>
        <w:rFonts w:ascii="Wingdings" w:hAnsi="Wingdings" w:hint="default"/>
      </w:rPr>
    </w:lvl>
    <w:lvl w:ilvl="3" w:tplc="9FD2BC90" w:tentative="1">
      <w:start w:val="1"/>
      <w:numFmt w:val="bullet"/>
      <w:lvlText w:val=""/>
      <w:lvlJc w:val="left"/>
      <w:pPr>
        <w:tabs>
          <w:tab w:val="num" w:pos="2880"/>
        </w:tabs>
        <w:ind w:left="2880" w:hanging="360"/>
      </w:pPr>
      <w:rPr>
        <w:rFonts w:ascii="Wingdings" w:hAnsi="Wingdings" w:hint="default"/>
      </w:rPr>
    </w:lvl>
    <w:lvl w:ilvl="4" w:tplc="571C3D3C" w:tentative="1">
      <w:start w:val="1"/>
      <w:numFmt w:val="bullet"/>
      <w:lvlText w:val=""/>
      <w:lvlJc w:val="left"/>
      <w:pPr>
        <w:tabs>
          <w:tab w:val="num" w:pos="3600"/>
        </w:tabs>
        <w:ind w:left="3600" w:hanging="360"/>
      </w:pPr>
      <w:rPr>
        <w:rFonts w:ascii="Wingdings" w:hAnsi="Wingdings" w:hint="default"/>
      </w:rPr>
    </w:lvl>
    <w:lvl w:ilvl="5" w:tplc="8A4AD348" w:tentative="1">
      <w:start w:val="1"/>
      <w:numFmt w:val="bullet"/>
      <w:lvlText w:val=""/>
      <w:lvlJc w:val="left"/>
      <w:pPr>
        <w:tabs>
          <w:tab w:val="num" w:pos="4320"/>
        </w:tabs>
        <w:ind w:left="4320" w:hanging="360"/>
      </w:pPr>
      <w:rPr>
        <w:rFonts w:ascii="Wingdings" w:hAnsi="Wingdings" w:hint="default"/>
      </w:rPr>
    </w:lvl>
    <w:lvl w:ilvl="6" w:tplc="0CD0EDA4" w:tentative="1">
      <w:start w:val="1"/>
      <w:numFmt w:val="bullet"/>
      <w:lvlText w:val=""/>
      <w:lvlJc w:val="left"/>
      <w:pPr>
        <w:tabs>
          <w:tab w:val="num" w:pos="5040"/>
        </w:tabs>
        <w:ind w:left="5040" w:hanging="360"/>
      </w:pPr>
      <w:rPr>
        <w:rFonts w:ascii="Wingdings" w:hAnsi="Wingdings" w:hint="default"/>
      </w:rPr>
    </w:lvl>
    <w:lvl w:ilvl="7" w:tplc="34CCE9D4" w:tentative="1">
      <w:start w:val="1"/>
      <w:numFmt w:val="bullet"/>
      <w:lvlText w:val=""/>
      <w:lvlJc w:val="left"/>
      <w:pPr>
        <w:tabs>
          <w:tab w:val="num" w:pos="5760"/>
        </w:tabs>
        <w:ind w:left="5760" w:hanging="360"/>
      </w:pPr>
      <w:rPr>
        <w:rFonts w:ascii="Wingdings" w:hAnsi="Wingdings" w:hint="default"/>
      </w:rPr>
    </w:lvl>
    <w:lvl w:ilvl="8" w:tplc="2974AB24" w:tentative="1">
      <w:start w:val="1"/>
      <w:numFmt w:val="bullet"/>
      <w:lvlText w:val=""/>
      <w:lvlJc w:val="left"/>
      <w:pPr>
        <w:tabs>
          <w:tab w:val="num" w:pos="6480"/>
        </w:tabs>
        <w:ind w:left="6480" w:hanging="360"/>
      </w:pPr>
      <w:rPr>
        <w:rFonts w:ascii="Wingdings" w:hAnsi="Wingdings" w:hint="default"/>
      </w:rPr>
    </w:lvl>
  </w:abstractNum>
  <w:abstractNum w:abstractNumId="34">
    <w:nsid w:val="5F877FC7"/>
    <w:multiLevelType w:val="hybridMultilevel"/>
    <w:tmpl w:val="C1C64B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AF70FE"/>
    <w:multiLevelType w:val="hybridMultilevel"/>
    <w:tmpl w:val="2BE2FE54"/>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985A3F34">
      <w:start w:val="1"/>
      <w:numFmt w:val="bullet"/>
      <w:lvlText w:val=""/>
      <w:lvlPicBulletId w:val="0"/>
      <w:lvlJc w:val="left"/>
      <w:pPr>
        <w:tabs>
          <w:tab w:val="num" w:pos="2160"/>
        </w:tabs>
        <w:ind w:left="2160" w:hanging="360"/>
      </w:pPr>
      <w:rPr>
        <w:rFonts w:ascii="Symbol" w:hAnsi="Symbol" w:hint="default"/>
        <w:color w:val="auto"/>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36">
    <w:nsid w:val="67CD71D4"/>
    <w:multiLevelType w:val="multilevel"/>
    <w:tmpl w:val="C0F61754"/>
    <w:lvl w:ilvl="0">
      <w:start w:val="1"/>
      <w:numFmt w:val="bullet"/>
      <w:lvlText w:val=""/>
      <w:lvlPicBulletId w:val="2"/>
      <w:lvlJc w:val="left"/>
      <w:pPr>
        <w:tabs>
          <w:tab w:val="num" w:pos="2160"/>
        </w:tabs>
        <w:ind w:left="2160" w:hanging="402"/>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D29027C"/>
    <w:multiLevelType w:val="hybridMultilevel"/>
    <w:tmpl w:val="690A317C"/>
    <w:lvl w:ilvl="0" w:tplc="AB1A993E">
      <w:start w:val="1"/>
      <w:numFmt w:val="upperLetter"/>
      <w:lvlText w:val="%1."/>
      <w:lvlJc w:val="left"/>
      <w:pPr>
        <w:ind w:left="1080" w:hanging="360"/>
      </w:pPr>
      <w:rPr>
        <w:rFonts w:hint="default"/>
        <w:color w:val="FF0000"/>
      </w:rPr>
    </w:lvl>
    <w:lvl w:ilvl="1" w:tplc="613A667E">
      <w:start w:val="1"/>
      <w:numFmt w:val="decimal"/>
      <w:lvlText w:val="%2."/>
      <w:lvlJc w:val="left"/>
      <w:pPr>
        <w:tabs>
          <w:tab w:val="num" w:pos="1800"/>
        </w:tabs>
        <w:ind w:left="1800" w:hanging="360"/>
      </w:pPr>
      <w:rPr>
        <w:rFont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8">
    <w:nsid w:val="754A6A99"/>
    <w:multiLevelType w:val="hybridMultilevel"/>
    <w:tmpl w:val="57E2ED12"/>
    <w:lvl w:ilvl="0" w:tplc="80E8D7D0">
      <w:start w:val="1"/>
      <w:numFmt w:val="bullet"/>
      <w:lvlText w:val=""/>
      <w:lvlJc w:val="left"/>
      <w:pPr>
        <w:tabs>
          <w:tab w:val="num" w:pos="720"/>
        </w:tabs>
        <w:ind w:left="720" w:hanging="360"/>
      </w:pPr>
      <w:rPr>
        <w:rFonts w:ascii="Wingdings" w:hAnsi="Wingdings" w:hint="default"/>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39">
    <w:nsid w:val="75A916B7"/>
    <w:multiLevelType w:val="multilevel"/>
    <w:tmpl w:val="52BA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845E16"/>
    <w:multiLevelType w:val="hybridMultilevel"/>
    <w:tmpl w:val="1E529ED6"/>
    <w:lvl w:ilvl="0" w:tplc="04090003">
      <w:start w:val="1"/>
      <w:numFmt w:val="bullet"/>
      <w:lvlText w:val="o"/>
      <w:lvlJc w:val="left"/>
      <w:pPr>
        <w:ind w:left="1050" w:hanging="360"/>
      </w:pPr>
      <w:rPr>
        <w:rFonts w:ascii="Courier New" w:hAnsi="Courier New" w:cs="Courier New"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start w:val="1"/>
      <w:numFmt w:val="bullet"/>
      <w:lvlText w:val=""/>
      <w:lvlJc w:val="left"/>
      <w:pPr>
        <w:ind w:left="3210" w:hanging="360"/>
      </w:pPr>
      <w:rPr>
        <w:rFonts w:ascii="Symbol" w:hAnsi="Symbol" w:hint="default"/>
      </w:rPr>
    </w:lvl>
    <w:lvl w:ilvl="4" w:tplc="04090003">
      <w:start w:val="1"/>
      <w:numFmt w:val="bullet"/>
      <w:lvlText w:val="o"/>
      <w:lvlJc w:val="left"/>
      <w:pPr>
        <w:ind w:left="3930" w:hanging="360"/>
      </w:pPr>
      <w:rPr>
        <w:rFonts w:ascii="Courier New" w:hAnsi="Courier New" w:cs="Courier New" w:hint="default"/>
      </w:rPr>
    </w:lvl>
    <w:lvl w:ilvl="5" w:tplc="04090005">
      <w:start w:val="1"/>
      <w:numFmt w:val="bullet"/>
      <w:lvlText w:val=""/>
      <w:lvlJc w:val="left"/>
      <w:pPr>
        <w:ind w:left="4650" w:hanging="360"/>
      </w:pPr>
      <w:rPr>
        <w:rFonts w:ascii="Wingdings" w:hAnsi="Wingdings" w:hint="default"/>
      </w:rPr>
    </w:lvl>
    <w:lvl w:ilvl="6" w:tplc="04090001">
      <w:start w:val="1"/>
      <w:numFmt w:val="bullet"/>
      <w:lvlText w:val=""/>
      <w:lvlJc w:val="left"/>
      <w:pPr>
        <w:ind w:left="5370" w:hanging="360"/>
      </w:pPr>
      <w:rPr>
        <w:rFonts w:ascii="Symbol" w:hAnsi="Symbol" w:hint="default"/>
      </w:rPr>
    </w:lvl>
    <w:lvl w:ilvl="7" w:tplc="04090003">
      <w:start w:val="1"/>
      <w:numFmt w:val="bullet"/>
      <w:lvlText w:val="o"/>
      <w:lvlJc w:val="left"/>
      <w:pPr>
        <w:ind w:left="6090" w:hanging="360"/>
      </w:pPr>
      <w:rPr>
        <w:rFonts w:ascii="Courier New" w:hAnsi="Courier New" w:cs="Courier New" w:hint="default"/>
      </w:rPr>
    </w:lvl>
    <w:lvl w:ilvl="8" w:tplc="04090005">
      <w:start w:val="1"/>
      <w:numFmt w:val="bullet"/>
      <w:lvlText w:val=""/>
      <w:lvlJc w:val="left"/>
      <w:pPr>
        <w:ind w:left="6810" w:hanging="360"/>
      </w:pPr>
      <w:rPr>
        <w:rFonts w:ascii="Wingdings" w:hAnsi="Wingdings" w:hint="default"/>
      </w:rPr>
    </w:lvl>
  </w:abstractNum>
  <w:abstractNum w:abstractNumId="41">
    <w:nsid w:val="791A332F"/>
    <w:multiLevelType w:val="hybridMultilevel"/>
    <w:tmpl w:val="C0F61754"/>
    <w:lvl w:ilvl="0" w:tplc="E8245238">
      <w:start w:val="1"/>
      <w:numFmt w:val="bullet"/>
      <w:lvlText w:val=""/>
      <w:lvlPicBulletId w:val="2"/>
      <w:lvlJc w:val="left"/>
      <w:pPr>
        <w:tabs>
          <w:tab w:val="num" w:pos="2160"/>
        </w:tabs>
        <w:ind w:left="2160" w:hanging="40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D93343F"/>
    <w:multiLevelType w:val="multilevel"/>
    <w:tmpl w:val="BD747FF6"/>
    <w:lvl w:ilvl="0">
      <w:start w:val="1"/>
      <w:numFmt w:val="decimal"/>
      <w:lvlText w:val="%1."/>
      <w:lvlJc w:val="left"/>
      <w:pPr>
        <w:tabs>
          <w:tab w:val="num" w:pos="690"/>
        </w:tabs>
        <w:ind w:left="690" w:hanging="360"/>
      </w:p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37"/>
  </w:num>
  <w:num w:numId="3">
    <w:abstractNumId w:val="11"/>
  </w:num>
  <w:num w:numId="4">
    <w:abstractNumId w:val="33"/>
  </w:num>
  <w:num w:numId="5">
    <w:abstractNumId w:val="6"/>
  </w:num>
  <w:num w:numId="6">
    <w:abstractNumId w:val="7"/>
  </w:num>
  <w:num w:numId="7">
    <w:abstractNumId w:val="1"/>
  </w:num>
  <w:num w:numId="8">
    <w:abstractNumId w:val="8"/>
  </w:num>
  <w:num w:numId="9">
    <w:abstractNumId w:val="15"/>
  </w:num>
  <w:num w:numId="10">
    <w:abstractNumId w:val="19"/>
  </w:num>
  <w:num w:numId="11">
    <w:abstractNumId w:val="14"/>
  </w:num>
  <w:num w:numId="12">
    <w:abstractNumId w:val="25"/>
  </w:num>
  <w:num w:numId="13">
    <w:abstractNumId w:val="5"/>
  </w:num>
  <w:num w:numId="14">
    <w:abstractNumId w:val="9"/>
  </w:num>
  <w:num w:numId="15">
    <w:abstractNumId w:val="38"/>
  </w:num>
  <w:num w:numId="16">
    <w:abstractNumId w:val="4"/>
  </w:num>
  <w:num w:numId="17">
    <w:abstractNumId w:val="34"/>
  </w:num>
  <w:num w:numId="18">
    <w:abstractNumId w:val="0"/>
  </w:num>
  <w:num w:numId="19">
    <w:abstractNumId w:val="13"/>
  </w:num>
  <w:num w:numId="20">
    <w:abstractNumId w:val="30"/>
  </w:num>
  <w:num w:numId="21">
    <w:abstractNumId w:val="39"/>
  </w:num>
  <w:num w:numId="22">
    <w:abstractNumId w:val="42"/>
  </w:num>
  <w:num w:numId="23">
    <w:abstractNumId w:val="35"/>
  </w:num>
  <w:num w:numId="24">
    <w:abstractNumId w:val="2"/>
  </w:num>
  <w:num w:numId="25">
    <w:abstractNumId w:val="16"/>
  </w:num>
  <w:num w:numId="26">
    <w:abstractNumId w:val="22"/>
  </w:num>
  <w:num w:numId="27">
    <w:abstractNumId w:val="17"/>
  </w:num>
  <w:num w:numId="28">
    <w:abstractNumId w:val="31"/>
  </w:num>
  <w:num w:numId="29">
    <w:abstractNumId w:val="28"/>
  </w:num>
  <w:num w:numId="30">
    <w:abstractNumId w:val="29"/>
  </w:num>
  <w:num w:numId="31">
    <w:abstractNumId w:val="3"/>
  </w:num>
  <w:num w:numId="32">
    <w:abstractNumId w:val="41"/>
  </w:num>
  <w:num w:numId="33">
    <w:abstractNumId w:val="36"/>
  </w:num>
  <w:num w:numId="34">
    <w:abstractNumId w:val="12"/>
  </w:num>
  <w:num w:numId="35">
    <w:abstractNumId w:val="27"/>
  </w:num>
  <w:num w:numId="36">
    <w:abstractNumId w:val="20"/>
  </w:num>
  <w:num w:numId="37">
    <w:abstractNumId w:val="10"/>
  </w:num>
  <w:num w:numId="38">
    <w:abstractNumId w:val="24"/>
  </w:num>
  <w:num w:numId="39">
    <w:abstractNumId w:val="18"/>
  </w:num>
  <w:num w:numId="40">
    <w:abstractNumId w:val="32"/>
  </w:num>
  <w:num w:numId="41">
    <w:abstractNumId w:val="26"/>
  </w:num>
  <w:num w:numId="42">
    <w:abstractNumId w:val="23"/>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05"/>
    <w:rsid w:val="000006A0"/>
    <w:rsid w:val="000013E1"/>
    <w:rsid w:val="00006BAF"/>
    <w:rsid w:val="00006C14"/>
    <w:rsid w:val="00016A0E"/>
    <w:rsid w:val="000173FA"/>
    <w:rsid w:val="0002557C"/>
    <w:rsid w:val="00027A37"/>
    <w:rsid w:val="00041F68"/>
    <w:rsid w:val="0004336F"/>
    <w:rsid w:val="00045403"/>
    <w:rsid w:val="0004583A"/>
    <w:rsid w:val="00046589"/>
    <w:rsid w:val="00050D25"/>
    <w:rsid w:val="000535BC"/>
    <w:rsid w:val="000548A7"/>
    <w:rsid w:val="00057A34"/>
    <w:rsid w:val="0006027B"/>
    <w:rsid w:val="00065AA9"/>
    <w:rsid w:val="00065DB4"/>
    <w:rsid w:val="000677B1"/>
    <w:rsid w:val="00074D2A"/>
    <w:rsid w:val="0007680A"/>
    <w:rsid w:val="0007731C"/>
    <w:rsid w:val="00077C13"/>
    <w:rsid w:val="00082F58"/>
    <w:rsid w:val="000869CF"/>
    <w:rsid w:val="000A0C88"/>
    <w:rsid w:val="000A1BED"/>
    <w:rsid w:val="000A3D7F"/>
    <w:rsid w:val="000A7299"/>
    <w:rsid w:val="000B0434"/>
    <w:rsid w:val="000B1409"/>
    <w:rsid w:val="000B22AC"/>
    <w:rsid w:val="000B4511"/>
    <w:rsid w:val="000B45CF"/>
    <w:rsid w:val="000B46A7"/>
    <w:rsid w:val="000C3378"/>
    <w:rsid w:val="000C39F4"/>
    <w:rsid w:val="000C3D30"/>
    <w:rsid w:val="000C4E5B"/>
    <w:rsid w:val="000C63DE"/>
    <w:rsid w:val="000D1067"/>
    <w:rsid w:val="000E5DEF"/>
    <w:rsid w:val="000F05DA"/>
    <w:rsid w:val="000F2394"/>
    <w:rsid w:val="000F625E"/>
    <w:rsid w:val="00101587"/>
    <w:rsid w:val="00101BDC"/>
    <w:rsid w:val="001042EB"/>
    <w:rsid w:val="0011152F"/>
    <w:rsid w:val="00114575"/>
    <w:rsid w:val="001149CB"/>
    <w:rsid w:val="00124239"/>
    <w:rsid w:val="00125C25"/>
    <w:rsid w:val="00125EB3"/>
    <w:rsid w:val="0013296B"/>
    <w:rsid w:val="00135C31"/>
    <w:rsid w:val="0013736C"/>
    <w:rsid w:val="0013744E"/>
    <w:rsid w:val="001510C7"/>
    <w:rsid w:val="00152D07"/>
    <w:rsid w:val="00153CBE"/>
    <w:rsid w:val="00154037"/>
    <w:rsid w:val="00156D85"/>
    <w:rsid w:val="00160AA5"/>
    <w:rsid w:val="001634D2"/>
    <w:rsid w:val="001636E5"/>
    <w:rsid w:val="00163916"/>
    <w:rsid w:val="001728C8"/>
    <w:rsid w:val="0017302D"/>
    <w:rsid w:val="00173610"/>
    <w:rsid w:val="00177931"/>
    <w:rsid w:val="00180161"/>
    <w:rsid w:val="001822F1"/>
    <w:rsid w:val="00186722"/>
    <w:rsid w:val="00193B75"/>
    <w:rsid w:val="00197168"/>
    <w:rsid w:val="001A1E36"/>
    <w:rsid w:val="001A3FB8"/>
    <w:rsid w:val="001B0F35"/>
    <w:rsid w:val="001B37D2"/>
    <w:rsid w:val="001B7B43"/>
    <w:rsid w:val="001C2336"/>
    <w:rsid w:val="001C3476"/>
    <w:rsid w:val="001C4995"/>
    <w:rsid w:val="001C74CD"/>
    <w:rsid w:val="001D0929"/>
    <w:rsid w:val="001D19B9"/>
    <w:rsid w:val="001D216E"/>
    <w:rsid w:val="001D3159"/>
    <w:rsid w:val="001D5C2A"/>
    <w:rsid w:val="001D7B6E"/>
    <w:rsid w:val="001E259E"/>
    <w:rsid w:val="001E3FDD"/>
    <w:rsid w:val="001F4155"/>
    <w:rsid w:val="001F6479"/>
    <w:rsid w:val="001F656D"/>
    <w:rsid w:val="002004D0"/>
    <w:rsid w:val="002010B0"/>
    <w:rsid w:val="0020601A"/>
    <w:rsid w:val="002113C8"/>
    <w:rsid w:val="00217903"/>
    <w:rsid w:val="00221BE4"/>
    <w:rsid w:val="00222860"/>
    <w:rsid w:val="00222B99"/>
    <w:rsid w:val="00223E66"/>
    <w:rsid w:val="00226178"/>
    <w:rsid w:val="0023262E"/>
    <w:rsid w:val="00233383"/>
    <w:rsid w:val="00246B5A"/>
    <w:rsid w:val="002524DF"/>
    <w:rsid w:val="00252674"/>
    <w:rsid w:val="002530D3"/>
    <w:rsid w:val="00253BEE"/>
    <w:rsid w:val="002569F0"/>
    <w:rsid w:val="00256E28"/>
    <w:rsid w:val="002605EA"/>
    <w:rsid w:val="00262EB9"/>
    <w:rsid w:val="00263964"/>
    <w:rsid w:val="0027024E"/>
    <w:rsid w:val="00271606"/>
    <w:rsid w:val="00275FD3"/>
    <w:rsid w:val="00276C70"/>
    <w:rsid w:val="002825D5"/>
    <w:rsid w:val="00284E8B"/>
    <w:rsid w:val="00285027"/>
    <w:rsid w:val="002865FB"/>
    <w:rsid w:val="00287F3F"/>
    <w:rsid w:val="002902E3"/>
    <w:rsid w:val="0029474C"/>
    <w:rsid w:val="002A1099"/>
    <w:rsid w:val="002A152F"/>
    <w:rsid w:val="002A1E73"/>
    <w:rsid w:val="002A3B89"/>
    <w:rsid w:val="002A52A3"/>
    <w:rsid w:val="002A5FC3"/>
    <w:rsid w:val="002A6D87"/>
    <w:rsid w:val="002A6F83"/>
    <w:rsid w:val="002A6FD3"/>
    <w:rsid w:val="002B02A8"/>
    <w:rsid w:val="002B36E2"/>
    <w:rsid w:val="002B4013"/>
    <w:rsid w:val="002B4F27"/>
    <w:rsid w:val="002B7762"/>
    <w:rsid w:val="002C086A"/>
    <w:rsid w:val="002C4F5E"/>
    <w:rsid w:val="002C55E6"/>
    <w:rsid w:val="002D0A79"/>
    <w:rsid w:val="002D1653"/>
    <w:rsid w:val="002D3FF3"/>
    <w:rsid w:val="002D60DB"/>
    <w:rsid w:val="002D6E1A"/>
    <w:rsid w:val="002E311E"/>
    <w:rsid w:val="002E4CB8"/>
    <w:rsid w:val="002E6845"/>
    <w:rsid w:val="002E738E"/>
    <w:rsid w:val="002F1AE8"/>
    <w:rsid w:val="002F4A24"/>
    <w:rsid w:val="002F7AB1"/>
    <w:rsid w:val="0030341A"/>
    <w:rsid w:val="00315FDC"/>
    <w:rsid w:val="00316578"/>
    <w:rsid w:val="00317AAF"/>
    <w:rsid w:val="00322703"/>
    <w:rsid w:val="00322D02"/>
    <w:rsid w:val="00332E8F"/>
    <w:rsid w:val="003341D7"/>
    <w:rsid w:val="00335657"/>
    <w:rsid w:val="00336764"/>
    <w:rsid w:val="00336D46"/>
    <w:rsid w:val="00337DAD"/>
    <w:rsid w:val="00342CD2"/>
    <w:rsid w:val="00343559"/>
    <w:rsid w:val="0034555A"/>
    <w:rsid w:val="00345F44"/>
    <w:rsid w:val="0034674E"/>
    <w:rsid w:val="00347692"/>
    <w:rsid w:val="003551BA"/>
    <w:rsid w:val="00356BB7"/>
    <w:rsid w:val="003614E3"/>
    <w:rsid w:val="00362D0E"/>
    <w:rsid w:val="0036314F"/>
    <w:rsid w:val="00370AF8"/>
    <w:rsid w:val="00374F93"/>
    <w:rsid w:val="00380B86"/>
    <w:rsid w:val="003844BB"/>
    <w:rsid w:val="00395CBB"/>
    <w:rsid w:val="0039783B"/>
    <w:rsid w:val="003A58D6"/>
    <w:rsid w:val="003B0FD1"/>
    <w:rsid w:val="003B4961"/>
    <w:rsid w:val="003B4CB4"/>
    <w:rsid w:val="003B53B8"/>
    <w:rsid w:val="003B59A2"/>
    <w:rsid w:val="003B719A"/>
    <w:rsid w:val="003C0965"/>
    <w:rsid w:val="003C6B05"/>
    <w:rsid w:val="003D071E"/>
    <w:rsid w:val="003D1282"/>
    <w:rsid w:val="003D5FF5"/>
    <w:rsid w:val="003D6D15"/>
    <w:rsid w:val="003E1433"/>
    <w:rsid w:val="003E1CA0"/>
    <w:rsid w:val="003E2FD0"/>
    <w:rsid w:val="003E7408"/>
    <w:rsid w:val="003F0E0B"/>
    <w:rsid w:val="003F5327"/>
    <w:rsid w:val="003F67F1"/>
    <w:rsid w:val="0040320D"/>
    <w:rsid w:val="004037AC"/>
    <w:rsid w:val="00403B9C"/>
    <w:rsid w:val="00406772"/>
    <w:rsid w:val="004074BA"/>
    <w:rsid w:val="00407973"/>
    <w:rsid w:val="00407E72"/>
    <w:rsid w:val="004107E1"/>
    <w:rsid w:val="0041182F"/>
    <w:rsid w:val="00411B9B"/>
    <w:rsid w:val="00414C25"/>
    <w:rsid w:val="004167B4"/>
    <w:rsid w:val="004169C4"/>
    <w:rsid w:val="00421548"/>
    <w:rsid w:val="00422CFF"/>
    <w:rsid w:val="00440C02"/>
    <w:rsid w:val="00441E55"/>
    <w:rsid w:val="004449D8"/>
    <w:rsid w:val="00445601"/>
    <w:rsid w:val="00446E24"/>
    <w:rsid w:val="004474DA"/>
    <w:rsid w:val="004479D9"/>
    <w:rsid w:val="00447A62"/>
    <w:rsid w:val="00453630"/>
    <w:rsid w:val="00461134"/>
    <w:rsid w:val="0046211E"/>
    <w:rsid w:val="0046219C"/>
    <w:rsid w:val="00463760"/>
    <w:rsid w:val="00471894"/>
    <w:rsid w:val="00472E1E"/>
    <w:rsid w:val="00473302"/>
    <w:rsid w:val="00476179"/>
    <w:rsid w:val="0047692A"/>
    <w:rsid w:val="00477AB8"/>
    <w:rsid w:val="00480002"/>
    <w:rsid w:val="00484F06"/>
    <w:rsid w:val="00486B58"/>
    <w:rsid w:val="00495739"/>
    <w:rsid w:val="004A2C39"/>
    <w:rsid w:val="004A6F78"/>
    <w:rsid w:val="004B1898"/>
    <w:rsid w:val="004B2475"/>
    <w:rsid w:val="004B52F6"/>
    <w:rsid w:val="004B5FA2"/>
    <w:rsid w:val="004C0851"/>
    <w:rsid w:val="004C27C0"/>
    <w:rsid w:val="004C56C4"/>
    <w:rsid w:val="004C6308"/>
    <w:rsid w:val="004C6F25"/>
    <w:rsid w:val="004D1549"/>
    <w:rsid w:val="004D161A"/>
    <w:rsid w:val="004D2BE1"/>
    <w:rsid w:val="004D3A5B"/>
    <w:rsid w:val="004D3AD0"/>
    <w:rsid w:val="004E27A9"/>
    <w:rsid w:val="004E48A6"/>
    <w:rsid w:val="004E6F82"/>
    <w:rsid w:val="004E7868"/>
    <w:rsid w:val="004E7CB4"/>
    <w:rsid w:val="004F191F"/>
    <w:rsid w:val="004F1DE7"/>
    <w:rsid w:val="004F7AD8"/>
    <w:rsid w:val="0050048F"/>
    <w:rsid w:val="00500697"/>
    <w:rsid w:val="0050097E"/>
    <w:rsid w:val="00503CCE"/>
    <w:rsid w:val="00506F0F"/>
    <w:rsid w:val="00510BBD"/>
    <w:rsid w:val="00511FD1"/>
    <w:rsid w:val="00512027"/>
    <w:rsid w:val="0051548C"/>
    <w:rsid w:val="00515C8A"/>
    <w:rsid w:val="00515E54"/>
    <w:rsid w:val="005178B1"/>
    <w:rsid w:val="005208EC"/>
    <w:rsid w:val="00523358"/>
    <w:rsid w:val="0052554E"/>
    <w:rsid w:val="00532C4E"/>
    <w:rsid w:val="00533D25"/>
    <w:rsid w:val="005369CC"/>
    <w:rsid w:val="00544A66"/>
    <w:rsid w:val="00560D9E"/>
    <w:rsid w:val="0056183E"/>
    <w:rsid w:val="005652D7"/>
    <w:rsid w:val="00566E32"/>
    <w:rsid w:val="00566F7F"/>
    <w:rsid w:val="0056761B"/>
    <w:rsid w:val="00567F4D"/>
    <w:rsid w:val="005704EE"/>
    <w:rsid w:val="00571715"/>
    <w:rsid w:val="00571DA2"/>
    <w:rsid w:val="0057436B"/>
    <w:rsid w:val="00574424"/>
    <w:rsid w:val="00574AD2"/>
    <w:rsid w:val="00575523"/>
    <w:rsid w:val="00580728"/>
    <w:rsid w:val="00582FA0"/>
    <w:rsid w:val="0058302D"/>
    <w:rsid w:val="00583272"/>
    <w:rsid w:val="005837D9"/>
    <w:rsid w:val="00583CF5"/>
    <w:rsid w:val="005848EC"/>
    <w:rsid w:val="00587886"/>
    <w:rsid w:val="00587986"/>
    <w:rsid w:val="0059031D"/>
    <w:rsid w:val="00592A71"/>
    <w:rsid w:val="00592BC8"/>
    <w:rsid w:val="00595560"/>
    <w:rsid w:val="00596266"/>
    <w:rsid w:val="0059653E"/>
    <w:rsid w:val="005975DA"/>
    <w:rsid w:val="005A2889"/>
    <w:rsid w:val="005A3201"/>
    <w:rsid w:val="005A3324"/>
    <w:rsid w:val="005A3589"/>
    <w:rsid w:val="005A6EF8"/>
    <w:rsid w:val="005B47A8"/>
    <w:rsid w:val="005B4CF0"/>
    <w:rsid w:val="005B7261"/>
    <w:rsid w:val="005C03CD"/>
    <w:rsid w:val="005C0FDC"/>
    <w:rsid w:val="005C3621"/>
    <w:rsid w:val="005C4CBA"/>
    <w:rsid w:val="005C722D"/>
    <w:rsid w:val="005D2816"/>
    <w:rsid w:val="005D3A49"/>
    <w:rsid w:val="005D3A65"/>
    <w:rsid w:val="005D3ECE"/>
    <w:rsid w:val="005D4F25"/>
    <w:rsid w:val="005D6F2D"/>
    <w:rsid w:val="005E4784"/>
    <w:rsid w:val="005F058D"/>
    <w:rsid w:val="005F5EBF"/>
    <w:rsid w:val="005F7C91"/>
    <w:rsid w:val="005F7DE3"/>
    <w:rsid w:val="00600114"/>
    <w:rsid w:val="006014A7"/>
    <w:rsid w:val="006065BD"/>
    <w:rsid w:val="006068B9"/>
    <w:rsid w:val="006112F3"/>
    <w:rsid w:val="006143F3"/>
    <w:rsid w:val="00614A69"/>
    <w:rsid w:val="006162FC"/>
    <w:rsid w:val="0061719A"/>
    <w:rsid w:val="00623B5B"/>
    <w:rsid w:val="00624999"/>
    <w:rsid w:val="00627344"/>
    <w:rsid w:val="00627406"/>
    <w:rsid w:val="00631092"/>
    <w:rsid w:val="006322DD"/>
    <w:rsid w:val="00637D2F"/>
    <w:rsid w:val="00641CC3"/>
    <w:rsid w:val="006446E3"/>
    <w:rsid w:val="006446FD"/>
    <w:rsid w:val="0064583E"/>
    <w:rsid w:val="00646CDA"/>
    <w:rsid w:val="0064708F"/>
    <w:rsid w:val="006476A8"/>
    <w:rsid w:val="00652390"/>
    <w:rsid w:val="00655420"/>
    <w:rsid w:val="00655867"/>
    <w:rsid w:val="00655AF1"/>
    <w:rsid w:val="006569D4"/>
    <w:rsid w:val="006651EF"/>
    <w:rsid w:val="006662BE"/>
    <w:rsid w:val="00666EB1"/>
    <w:rsid w:val="00667D25"/>
    <w:rsid w:val="006702EA"/>
    <w:rsid w:val="00671E73"/>
    <w:rsid w:val="0067289D"/>
    <w:rsid w:val="00675620"/>
    <w:rsid w:val="00675E67"/>
    <w:rsid w:val="0067751A"/>
    <w:rsid w:val="00677D14"/>
    <w:rsid w:val="00677DC7"/>
    <w:rsid w:val="00680DFA"/>
    <w:rsid w:val="00683358"/>
    <w:rsid w:val="00687380"/>
    <w:rsid w:val="00687CE0"/>
    <w:rsid w:val="00693D48"/>
    <w:rsid w:val="00694A20"/>
    <w:rsid w:val="006A24B9"/>
    <w:rsid w:val="006A5101"/>
    <w:rsid w:val="006A5E60"/>
    <w:rsid w:val="006A7158"/>
    <w:rsid w:val="006B0FA2"/>
    <w:rsid w:val="006B509F"/>
    <w:rsid w:val="006C3FC5"/>
    <w:rsid w:val="006C445D"/>
    <w:rsid w:val="006C64C7"/>
    <w:rsid w:val="006C6D43"/>
    <w:rsid w:val="006C7E9F"/>
    <w:rsid w:val="006D0EBB"/>
    <w:rsid w:val="006D32FC"/>
    <w:rsid w:val="006E1045"/>
    <w:rsid w:val="006E3D14"/>
    <w:rsid w:val="006F2751"/>
    <w:rsid w:val="006F2FD7"/>
    <w:rsid w:val="006F3BA6"/>
    <w:rsid w:val="006F40E8"/>
    <w:rsid w:val="006F66FA"/>
    <w:rsid w:val="0070123A"/>
    <w:rsid w:val="0070525A"/>
    <w:rsid w:val="00706441"/>
    <w:rsid w:val="00707F6B"/>
    <w:rsid w:val="007110C2"/>
    <w:rsid w:val="00712A4D"/>
    <w:rsid w:val="00716A26"/>
    <w:rsid w:val="00722327"/>
    <w:rsid w:val="007245C7"/>
    <w:rsid w:val="00725CAA"/>
    <w:rsid w:val="00725EBA"/>
    <w:rsid w:val="007318CD"/>
    <w:rsid w:val="007354B3"/>
    <w:rsid w:val="007405A5"/>
    <w:rsid w:val="00740C5F"/>
    <w:rsid w:val="00744750"/>
    <w:rsid w:val="007452B0"/>
    <w:rsid w:val="0074577A"/>
    <w:rsid w:val="00747829"/>
    <w:rsid w:val="00751772"/>
    <w:rsid w:val="00753A4F"/>
    <w:rsid w:val="00756469"/>
    <w:rsid w:val="00760CAB"/>
    <w:rsid w:val="007622F8"/>
    <w:rsid w:val="007635CB"/>
    <w:rsid w:val="00767E33"/>
    <w:rsid w:val="00767F7B"/>
    <w:rsid w:val="007709A0"/>
    <w:rsid w:val="00773C97"/>
    <w:rsid w:val="00774909"/>
    <w:rsid w:val="00774BA3"/>
    <w:rsid w:val="00774C66"/>
    <w:rsid w:val="00777C32"/>
    <w:rsid w:val="00781964"/>
    <w:rsid w:val="00785F20"/>
    <w:rsid w:val="0078657A"/>
    <w:rsid w:val="00791EBE"/>
    <w:rsid w:val="00795F23"/>
    <w:rsid w:val="007A3991"/>
    <w:rsid w:val="007A48C2"/>
    <w:rsid w:val="007A5CEE"/>
    <w:rsid w:val="007A7930"/>
    <w:rsid w:val="007B0C6D"/>
    <w:rsid w:val="007B6EE9"/>
    <w:rsid w:val="007B7A1D"/>
    <w:rsid w:val="007C390C"/>
    <w:rsid w:val="007C4CE7"/>
    <w:rsid w:val="007D2CB9"/>
    <w:rsid w:val="007D5284"/>
    <w:rsid w:val="007D5CFC"/>
    <w:rsid w:val="007E0FF9"/>
    <w:rsid w:val="007E184D"/>
    <w:rsid w:val="007E321F"/>
    <w:rsid w:val="007E36CC"/>
    <w:rsid w:val="007F3820"/>
    <w:rsid w:val="007F3F0D"/>
    <w:rsid w:val="007F6518"/>
    <w:rsid w:val="008017EA"/>
    <w:rsid w:val="00802806"/>
    <w:rsid w:val="008104A2"/>
    <w:rsid w:val="00813DB7"/>
    <w:rsid w:val="00815A28"/>
    <w:rsid w:val="00824227"/>
    <w:rsid w:val="00824CD3"/>
    <w:rsid w:val="00827DC3"/>
    <w:rsid w:val="00830C5E"/>
    <w:rsid w:val="0084070C"/>
    <w:rsid w:val="00840CAD"/>
    <w:rsid w:val="00842A9D"/>
    <w:rsid w:val="0084389A"/>
    <w:rsid w:val="00843CE2"/>
    <w:rsid w:val="00844C20"/>
    <w:rsid w:val="0084523C"/>
    <w:rsid w:val="00846F1F"/>
    <w:rsid w:val="00847169"/>
    <w:rsid w:val="008500F7"/>
    <w:rsid w:val="00853454"/>
    <w:rsid w:val="00855371"/>
    <w:rsid w:val="00856752"/>
    <w:rsid w:val="008610DC"/>
    <w:rsid w:val="00865157"/>
    <w:rsid w:val="0086589C"/>
    <w:rsid w:val="00867648"/>
    <w:rsid w:val="00871BF8"/>
    <w:rsid w:val="0087328E"/>
    <w:rsid w:val="00873B61"/>
    <w:rsid w:val="0088133B"/>
    <w:rsid w:val="008820F6"/>
    <w:rsid w:val="00883385"/>
    <w:rsid w:val="00884880"/>
    <w:rsid w:val="00890072"/>
    <w:rsid w:val="00891405"/>
    <w:rsid w:val="008942B9"/>
    <w:rsid w:val="008947CE"/>
    <w:rsid w:val="00896D3E"/>
    <w:rsid w:val="008970E5"/>
    <w:rsid w:val="008A12FA"/>
    <w:rsid w:val="008A1CF2"/>
    <w:rsid w:val="008B01C0"/>
    <w:rsid w:val="008B4CEE"/>
    <w:rsid w:val="008C00B9"/>
    <w:rsid w:val="008C23EC"/>
    <w:rsid w:val="008C319A"/>
    <w:rsid w:val="008C4FC6"/>
    <w:rsid w:val="008C7E85"/>
    <w:rsid w:val="008D0771"/>
    <w:rsid w:val="008D08F9"/>
    <w:rsid w:val="008E4827"/>
    <w:rsid w:val="008E595E"/>
    <w:rsid w:val="008F28DA"/>
    <w:rsid w:val="008F319E"/>
    <w:rsid w:val="008F3C5E"/>
    <w:rsid w:val="008F3E27"/>
    <w:rsid w:val="008F53DB"/>
    <w:rsid w:val="008F6AC0"/>
    <w:rsid w:val="0090779D"/>
    <w:rsid w:val="009111CB"/>
    <w:rsid w:val="00914E5A"/>
    <w:rsid w:val="00915F1C"/>
    <w:rsid w:val="00920E98"/>
    <w:rsid w:val="00930A4A"/>
    <w:rsid w:val="00932DBB"/>
    <w:rsid w:val="00934AF6"/>
    <w:rsid w:val="00937596"/>
    <w:rsid w:val="009448C4"/>
    <w:rsid w:val="00946A94"/>
    <w:rsid w:val="009516A5"/>
    <w:rsid w:val="00952D9E"/>
    <w:rsid w:val="00954105"/>
    <w:rsid w:val="00957135"/>
    <w:rsid w:val="00960FB6"/>
    <w:rsid w:val="00966BC6"/>
    <w:rsid w:val="009717E9"/>
    <w:rsid w:val="0097665F"/>
    <w:rsid w:val="00984CF4"/>
    <w:rsid w:val="00985640"/>
    <w:rsid w:val="009904F0"/>
    <w:rsid w:val="0099172F"/>
    <w:rsid w:val="0099531D"/>
    <w:rsid w:val="00995626"/>
    <w:rsid w:val="009A3C54"/>
    <w:rsid w:val="009A455C"/>
    <w:rsid w:val="009A5B5F"/>
    <w:rsid w:val="009A718B"/>
    <w:rsid w:val="009A7574"/>
    <w:rsid w:val="009A796A"/>
    <w:rsid w:val="009B0E70"/>
    <w:rsid w:val="009B136B"/>
    <w:rsid w:val="009B2F88"/>
    <w:rsid w:val="009B35E2"/>
    <w:rsid w:val="009B6FDC"/>
    <w:rsid w:val="009C335D"/>
    <w:rsid w:val="009C38E8"/>
    <w:rsid w:val="009C3A0A"/>
    <w:rsid w:val="009C6FB1"/>
    <w:rsid w:val="009D25B5"/>
    <w:rsid w:val="009D5442"/>
    <w:rsid w:val="009D6BD2"/>
    <w:rsid w:val="009D6E69"/>
    <w:rsid w:val="009E446D"/>
    <w:rsid w:val="009E46C2"/>
    <w:rsid w:val="009F025B"/>
    <w:rsid w:val="009F28C8"/>
    <w:rsid w:val="009F33B1"/>
    <w:rsid w:val="009F6198"/>
    <w:rsid w:val="00A01A1D"/>
    <w:rsid w:val="00A02221"/>
    <w:rsid w:val="00A03683"/>
    <w:rsid w:val="00A10785"/>
    <w:rsid w:val="00A121B1"/>
    <w:rsid w:val="00A142AA"/>
    <w:rsid w:val="00A143EA"/>
    <w:rsid w:val="00A15989"/>
    <w:rsid w:val="00A25356"/>
    <w:rsid w:val="00A26FAC"/>
    <w:rsid w:val="00A4245A"/>
    <w:rsid w:val="00A446F2"/>
    <w:rsid w:val="00A44FFB"/>
    <w:rsid w:val="00A5042A"/>
    <w:rsid w:val="00A52412"/>
    <w:rsid w:val="00A52C45"/>
    <w:rsid w:val="00A65B28"/>
    <w:rsid w:val="00A65DB6"/>
    <w:rsid w:val="00A72CCD"/>
    <w:rsid w:val="00A73338"/>
    <w:rsid w:val="00A77F60"/>
    <w:rsid w:val="00A805F7"/>
    <w:rsid w:val="00A81D60"/>
    <w:rsid w:val="00A83E01"/>
    <w:rsid w:val="00A851C3"/>
    <w:rsid w:val="00A85A0A"/>
    <w:rsid w:val="00A864C7"/>
    <w:rsid w:val="00A8741E"/>
    <w:rsid w:val="00A903A6"/>
    <w:rsid w:val="00A9190B"/>
    <w:rsid w:val="00A958F2"/>
    <w:rsid w:val="00AA0689"/>
    <w:rsid w:val="00AA3501"/>
    <w:rsid w:val="00AB7A37"/>
    <w:rsid w:val="00AC06B9"/>
    <w:rsid w:val="00AC48D3"/>
    <w:rsid w:val="00AC6581"/>
    <w:rsid w:val="00AD0145"/>
    <w:rsid w:val="00AD0BE6"/>
    <w:rsid w:val="00AD10D7"/>
    <w:rsid w:val="00AD11BA"/>
    <w:rsid w:val="00AD32FD"/>
    <w:rsid w:val="00AD5083"/>
    <w:rsid w:val="00AD568A"/>
    <w:rsid w:val="00AD7C2F"/>
    <w:rsid w:val="00AE2E37"/>
    <w:rsid w:val="00AF5C08"/>
    <w:rsid w:val="00B01335"/>
    <w:rsid w:val="00B03BE8"/>
    <w:rsid w:val="00B07830"/>
    <w:rsid w:val="00B1041B"/>
    <w:rsid w:val="00B1157D"/>
    <w:rsid w:val="00B13E15"/>
    <w:rsid w:val="00B165F3"/>
    <w:rsid w:val="00B221A9"/>
    <w:rsid w:val="00B3343D"/>
    <w:rsid w:val="00B343D1"/>
    <w:rsid w:val="00B365ED"/>
    <w:rsid w:val="00B3704F"/>
    <w:rsid w:val="00B40E58"/>
    <w:rsid w:val="00B412F4"/>
    <w:rsid w:val="00B4211D"/>
    <w:rsid w:val="00B42C03"/>
    <w:rsid w:val="00B43A9D"/>
    <w:rsid w:val="00B47800"/>
    <w:rsid w:val="00B531BD"/>
    <w:rsid w:val="00B620F1"/>
    <w:rsid w:val="00B64BFE"/>
    <w:rsid w:val="00B67806"/>
    <w:rsid w:val="00B67A57"/>
    <w:rsid w:val="00B821DA"/>
    <w:rsid w:val="00B821DE"/>
    <w:rsid w:val="00B84631"/>
    <w:rsid w:val="00B84FB9"/>
    <w:rsid w:val="00B916AB"/>
    <w:rsid w:val="00B92CF6"/>
    <w:rsid w:val="00B93AC4"/>
    <w:rsid w:val="00B954D3"/>
    <w:rsid w:val="00B95A79"/>
    <w:rsid w:val="00BA0196"/>
    <w:rsid w:val="00BA0858"/>
    <w:rsid w:val="00BA75F4"/>
    <w:rsid w:val="00BB1789"/>
    <w:rsid w:val="00BB7BD0"/>
    <w:rsid w:val="00BB7C21"/>
    <w:rsid w:val="00BC0C28"/>
    <w:rsid w:val="00BC4221"/>
    <w:rsid w:val="00BC5BFC"/>
    <w:rsid w:val="00BC6104"/>
    <w:rsid w:val="00BC7269"/>
    <w:rsid w:val="00BC7CE1"/>
    <w:rsid w:val="00BE5609"/>
    <w:rsid w:val="00BE7363"/>
    <w:rsid w:val="00BE79D3"/>
    <w:rsid w:val="00BF165E"/>
    <w:rsid w:val="00BF1B6D"/>
    <w:rsid w:val="00BF23DB"/>
    <w:rsid w:val="00BF3C06"/>
    <w:rsid w:val="00BF3D3B"/>
    <w:rsid w:val="00BF65C6"/>
    <w:rsid w:val="00BF6AC7"/>
    <w:rsid w:val="00C011CA"/>
    <w:rsid w:val="00C050A9"/>
    <w:rsid w:val="00C14CF1"/>
    <w:rsid w:val="00C20CB7"/>
    <w:rsid w:val="00C22FA3"/>
    <w:rsid w:val="00C27400"/>
    <w:rsid w:val="00C3077F"/>
    <w:rsid w:val="00C31E99"/>
    <w:rsid w:val="00C32BEA"/>
    <w:rsid w:val="00C33725"/>
    <w:rsid w:val="00C34993"/>
    <w:rsid w:val="00C35136"/>
    <w:rsid w:val="00C40C9B"/>
    <w:rsid w:val="00C425DA"/>
    <w:rsid w:val="00C433D8"/>
    <w:rsid w:val="00C523DA"/>
    <w:rsid w:val="00C53C6A"/>
    <w:rsid w:val="00C57948"/>
    <w:rsid w:val="00C57D3F"/>
    <w:rsid w:val="00C6396F"/>
    <w:rsid w:val="00C70F36"/>
    <w:rsid w:val="00C71145"/>
    <w:rsid w:val="00C727EB"/>
    <w:rsid w:val="00C8129F"/>
    <w:rsid w:val="00C8660A"/>
    <w:rsid w:val="00C86D31"/>
    <w:rsid w:val="00C86FB8"/>
    <w:rsid w:val="00C90123"/>
    <w:rsid w:val="00C95CB0"/>
    <w:rsid w:val="00C96882"/>
    <w:rsid w:val="00CA2D38"/>
    <w:rsid w:val="00CB0A48"/>
    <w:rsid w:val="00CB2163"/>
    <w:rsid w:val="00CB4FF6"/>
    <w:rsid w:val="00CB5CE3"/>
    <w:rsid w:val="00CB71D2"/>
    <w:rsid w:val="00CD16A8"/>
    <w:rsid w:val="00CD333F"/>
    <w:rsid w:val="00CE0C35"/>
    <w:rsid w:val="00CE15DC"/>
    <w:rsid w:val="00CE3BC5"/>
    <w:rsid w:val="00CE4588"/>
    <w:rsid w:val="00CE7297"/>
    <w:rsid w:val="00CF099B"/>
    <w:rsid w:val="00D00A47"/>
    <w:rsid w:val="00D00BDF"/>
    <w:rsid w:val="00D03CFF"/>
    <w:rsid w:val="00D04EB6"/>
    <w:rsid w:val="00D0656F"/>
    <w:rsid w:val="00D1101E"/>
    <w:rsid w:val="00D147CE"/>
    <w:rsid w:val="00D15E2C"/>
    <w:rsid w:val="00D216A2"/>
    <w:rsid w:val="00D226FD"/>
    <w:rsid w:val="00D32BC5"/>
    <w:rsid w:val="00D34680"/>
    <w:rsid w:val="00D347AB"/>
    <w:rsid w:val="00D40C65"/>
    <w:rsid w:val="00D41A53"/>
    <w:rsid w:val="00D45A64"/>
    <w:rsid w:val="00D57487"/>
    <w:rsid w:val="00D61DAD"/>
    <w:rsid w:val="00D6248C"/>
    <w:rsid w:val="00D640DA"/>
    <w:rsid w:val="00D722AC"/>
    <w:rsid w:val="00D75189"/>
    <w:rsid w:val="00D86685"/>
    <w:rsid w:val="00D86745"/>
    <w:rsid w:val="00D87669"/>
    <w:rsid w:val="00D94AAE"/>
    <w:rsid w:val="00D94ADB"/>
    <w:rsid w:val="00D95CAF"/>
    <w:rsid w:val="00D97FA5"/>
    <w:rsid w:val="00DA3130"/>
    <w:rsid w:val="00DA5422"/>
    <w:rsid w:val="00DA5CAE"/>
    <w:rsid w:val="00DA7834"/>
    <w:rsid w:val="00DB068A"/>
    <w:rsid w:val="00DB2911"/>
    <w:rsid w:val="00DB3706"/>
    <w:rsid w:val="00DB3C10"/>
    <w:rsid w:val="00DC40B9"/>
    <w:rsid w:val="00DC768F"/>
    <w:rsid w:val="00DD147F"/>
    <w:rsid w:val="00DD6C6B"/>
    <w:rsid w:val="00DD70AB"/>
    <w:rsid w:val="00DD75FA"/>
    <w:rsid w:val="00DE0F63"/>
    <w:rsid w:val="00DE1FD6"/>
    <w:rsid w:val="00DE3275"/>
    <w:rsid w:val="00DE5705"/>
    <w:rsid w:val="00DE6768"/>
    <w:rsid w:val="00DE6884"/>
    <w:rsid w:val="00DE7DF1"/>
    <w:rsid w:val="00DF46AF"/>
    <w:rsid w:val="00DF7894"/>
    <w:rsid w:val="00E02D9E"/>
    <w:rsid w:val="00E035F1"/>
    <w:rsid w:val="00E12A06"/>
    <w:rsid w:val="00E14E2C"/>
    <w:rsid w:val="00E16C5F"/>
    <w:rsid w:val="00E201D8"/>
    <w:rsid w:val="00E20756"/>
    <w:rsid w:val="00E208F8"/>
    <w:rsid w:val="00E20C7F"/>
    <w:rsid w:val="00E211A2"/>
    <w:rsid w:val="00E23502"/>
    <w:rsid w:val="00E25AA0"/>
    <w:rsid w:val="00E2651C"/>
    <w:rsid w:val="00E320C7"/>
    <w:rsid w:val="00E343F2"/>
    <w:rsid w:val="00E34724"/>
    <w:rsid w:val="00E40280"/>
    <w:rsid w:val="00E46D6B"/>
    <w:rsid w:val="00E5298A"/>
    <w:rsid w:val="00E53F06"/>
    <w:rsid w:val="00E55607"/>
    <w:rsid w:val="00E566EE"/>
    <w:rsid w:val="00E61760"/>
    <w:rsid w:val="00E65051"/>
    <w:rsid w:val="00E665F8"/>
    <w:rsid w:val="00E70AD9"/>
    <w:rsid w:val="00E70D25"/>
    <w:rsid w:val="00E751C1"/>
    <w:rsid w:val="00E81B85"/>
    <w:rsid w:val="00E822CC"/>
    <w:rsid w:val="00E84FC8"/>
    <w:rsid w:val="00E9107B"/>
    <w:rsid w:val="00E91F45"/>
    <w:rsid w:val="00E92AEB"/>
    <w:rsid w:val="00E95344"/>
    <w:rsid w:val="00E97882"/>
    <w:rsid w:val="00EA0BA9"/>
    <w:rsid w:val="00EA1D6E"/>
    <w:rsid w:val="00EA3FBC"/>
    <w:rsid w:val="00EA6513"/>
    <w:rsid w:val="00EB0879"/>
    <w:rsid w:val="00EB3792"/>
    <w:rsid w:val="00EB4887"/>
    <w:rsid w:val="00EB6BBF"/>
    <w:rsid w:val="00EB73CA"/>
    <w:rsid w:val="00EC124B"/>
    <w:rsid w:val="00EC1752"/>
    <w:rsid w:val="00EC1DB1"/>
    <w:rsid w:val="00EC24AE"/>
    <w:rsid w:val="00EC28F9"/>
    <w:rsid w:val="00EC38DE"/>
    <w:rsid w:val="00EC54D5"/>
    <w:rsid w:val="00EC723B"/>
    <w:rsid w:val="00ED0FA5"/>
    <w:rsid w:val="00ED2307"/>
    <w:rsid w:val="00ED579B"/>
    <w:rsid w:val="00ED646A"/>
    <w:rsid w:val="00ED6FCE"/>
    <w:rsid w:val="00EE085A"/>
    <w:rsid w:val="00EE1C68"/>
    <w:rsid w:val="00EE4108"/>
    <w:rsid w:val="00EE6795"/>
    <w:rsid w:val="00EF0BB4"/>
    <w:rsid w:val="00EF23E4"/>
    <w:rsid w:val="00EF46A1"/>
    <w:rsid w:val="00F0204D"/>
    <w:rsid w:val="00F024D5"/>
    <w:rsid w:val="00F12EC8"/>
    <w:rsid w:val="00F13634"/>
    <w:rsid w:val="00F16879"/>
    <w:rsid w:val="00F17F28"/>
    <w:rsid w:val="00F208B0"/>
    <w:rsid w:val="00F21010"/>
    <w:rsid w:val="00F21742"/>
    <w:rsid w:val="00F24E4B"/>
    <w:rsid w:val="00F26E79"/>
    <w:rsid w:val="00F319B8"/>
    <w:rsid w:val="00F36F49"/>
    <w:rsid w:val="00F3725B"/>
    <w:rsid w:val="00F3764A"/>
    <w:rsid w:val="00F377D8"/>
    <w:rsid w:val="00F50161"/>
    <w:rsid w:val="00F509ED"/>
    <w:rsid w:val="00F53517"/>
    <w:rsid w:val="00F55D9A"/>
    <w:rsid w:val="00F56DF7"/>
    <w:rsid w:val="00F61346"/>
    <w:rsid w:val="00F63BBE"/>
    <w:rsid w:val="00F63FFB"/>
    <w:rsid w:val="00F64938"/>
    <w:rsid w:val="00F6605D"/>
    <w:rsid w:val="00F71B55"/>
    <w:rsid w:val="00F74331"/>
    <w:rsid w:val="00F74F14"/>
    <w:rsid w:val="00F806F9"/>
    <w:rsid w:val="00F8111A"/>
    <w:rsid w:val="00F92BBF"/>
    <w:rsid w:val="00FA046D"/>
    <w:rsid w:val="00FA051D"/>
    <w:rsid w:val="00FA0DDE"/>
    <w:rsid w:val="00FA10AC"/>
    <w:rsid w:val="00FA410A"/>
    <w:rsid w:val="00FA5557"/>
    <w:rsid w:val="00FA638F"/>
    <w:rsid w:val="00FA6BB5"/>
    <w:rsid w:val="00FA736E"/>
    <w:rsid w:val="00FA73DD"/>
    <w:rsid w:val="00FB0837"/>
    <w:rsid w:val="00FB2743"/>
    <w:rsid w:val="00FB3C27"/>
    <w:rsid w:val="00FB4046"/>
    <w:rsid w:val="00FB466C"/>
    <w:rsid w:val="00FB56C8"/>
    <w:rsid w:val="00FB661F"/>
    <w:rsid w:val="00FC1B88"/>
    <w:rsid w:val="00FC658A"/>
    <w:rsid w:val="00FC7C8F"/>
    <w:rsid w:val="00FD2A43"/>
    <w:rsid w:val="00FD2DE9"/>
    <w:rsid w:val="00FD5FC2"/>
    <w:rsid w:val="00FD65A1"/>
    <w:rsid w:val="00FD77F1"/>
    <w:rsid w:val="00FE059F"/>
    <w:rsid w:val="00FE2672"/>
    <w:rsid w:val="00FE2C9C"/>
    <w:rsid w:val="00FE7A41"/>
    <w:rsid w:val="00FF02B7"/>
    <w:rsid w:val="00FF0AC0"/>
    <w:rsid w:val="00FF4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7"/>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3C6B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C6B0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C6B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C6B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5"/>
    <w:rPr>
      <w:rFonts w:ascii="Cambria" w:eastAsia="Times New Roman" w:hAnsi="Cambria" w:cs="Times New Roman"/>
      <w:b/>
      <w:bCs/>
      <w:kern w:val="32"/>
      <w:sz w:val="32"/>
      <w:szCs w:val="32"/>
      <w:lang w:val="ro-RO"/>
    </w:rPr>
  </w:style>
  <w:style w:type="character" w:customStyle="1" w:styleId="Heading2Char">
    <w:name w:val="Heading 2 Char"/>
    <w:basedOn w:val="DefaultParagraphFont"/>
    <w:link w:val="Heading2"/>
    <w:uiPriority w:val="9"/>
    <w:rsid w:val="003C6B05"/>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uiPriority w:val="9"/>
    <w:rsid w:val="003C6B05"/>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rsid w:val="003C6B05"/>
    <w:rPr>
      <w:rFonts w:ascii="Calibri" w:eastAsia="Times New Roman" w:hAnsi="Calibri" w:cs="Times New Roman"/>
      <w:b/>
      <w:bCs/>
      <w:sz w:val="28"/>
      <w:szCs w:val="28"/>
      <w:lang w:val="ro-RO"/>
    </w:rPr>
  </w:style>
  <w:style w:type="paragraph" w:styleId="ListParagraph">
    <w:name w:val="List Paragraph"/>
    <w:basedOn w:val="Normal"/>
    <w:uiPriority w:val="34"/>
    <w:qFormat/>
    <w:rsid w:val="003C6B05"/>
    <w:pPr>
      <w:ind w:left="720"/>
      <w:contextualSpacing/>
    </w:pPr>
  </w:style>
  <w:style w:type="paragraph" w:styleId="Header">
    <w:name w:val="header"/>
    <w:basedOn w:val="Normal"/>
    <w:link w:val="HeaderChar"/>
    <w:uiPriority w:val="99"/>
    <w:unhideWhenUsed/>
    <w:rsid w:val="003C6B05"/>
    <w:pPr>
      <w:tabs>
        <w:tab w:val="center" w:pos="4680"/>
        <w:tab w:val="right" w:pos="9360"/>
      </w:tabs>
    </w:pPr>
  </w:style>
  <w:style w:type="character" w:customStyle="1" w:styleId="HeaderChar">
    <w:name w:val="Header Char"/>
    <w:basedOn w:val="DefaultParagraphFont"/>
    <w:link w:val="Header"/>
    <w:uiPriority w:val="99"/>
    <w:rsid w:val="003C6B05"/>
    <w:rPr>
      <w:rFonts w:ascii="Calibri" w:eastAsia="Calibri" w:hAnsi="Calibri" w:cs="Times New Roman"/>
      <w:lang w:val="ro-RO"/>
    </w:rPr>
  </w:style>
  <w:style w:type="paragraph" w:styleId="Footer">
    <w:name w:val="footer"/>
    <w:basedOn w:val="Normal"/>
    <w:link w:val="FooterChar"/>
    <w:uiPriority w:val="99"/>
    <w:unhideWhenUsed/>
    <w:rsid w:val="003C6B05"/>
    <w:pPr>
      <w:tabs>
        <w:tab w:val="center" w:pos="4680"/>
        <w:tab w:val="right" w:pos="9360"/>
      </w:tabs>
    </w:pPr>
  </w:style>
  <w:style w:type="character" w:customStyle="1" w:styleId="FooterChar">
    <w:name w:val="Footer Char"/>
    <w:basedOn w:val="DefaultParagraphFont"/>
    <w:link w:val="Footer"/>
    <w:uiPriority w:val="99"/>
    <w:rsid w:val="003C6B05"/>
    <w:rPr>
      <w:rFonts w:ascii="Calibri" w:eastAsia="Calibri" w:hAnsi="Calibri" w:cs="Times New Roman"/>
      <w:lang w:val="ro-RO"/>
    </w:rPr>
  </w:style>
  <w:style w:type="character" w:styleId="Hyperlink">
    <w:name w:val="Hyperlink"/>
    <w:uiPriority w:val="99"/>
    <w:unhideWhenUsed/>
    <w:rsid w:val="003C6B05"/>
    <w:rPr>
      <w:strike w:val="0"/>
      <w:dstrike w:val="0"/>
      <w:color w:val="0081CE"/>
      <w:sz w:val="18"/>
      <w:szCs w:val="18"/>
      <w:u w:val="none"/>
      <w:effect w:val="none"/>
    </w:rPr>
  </w:style>
  <w:style w:type="character" w:styleId="Emphasis">
    <w:name w:val="Emphasis"/>
    <w:uiPriority w:val="20"/>
    <w:qFormat/>
    <w:rsid w:val="003C6B05"/>
    <w:rPr>
      <w:b/>
      <w:bCs/>
      <w:i w:val="0"/>
      <w:iCs w:val="0"/>
    </w:rPr>
  </w:style>
  <w:style w:type="paragraph" w:styleId="FootnoteText">
    <w:name w:val="footnote text"/>
    <w:basedOn w:val="Normal"/>
    <w:link w:val="FootnoteTextChar"/>
    <w:uiPriority w:val="99"/>
    <w:semiHidden/>
    <w:unhideWhenUsed/>
    <w:rsid w:val="003C6B05"/>
    <w:rPr>
      <w:sz w:val="20"/>
      <w:szCs w:val="20"/>
    </w:rPr>
  </w:style>
  <w:style w:type="character" w:customStyle="1" w:styleId="FootnoteTextChar">
    <w:name w:val="Footnote Text Char"/>
    <w:basedOn w:val="DefaultParagraphFont"/>
    <w:link w:val="FootnoteText"/>
    <w:uiPriority w:val="99"/>
    <w:semiHidden/>
    <w:rsid w:val="003C6B05"/>
    <w:rPr>
      <w:rFonts w:ascii="Calibri" w:eastAsia="Calibri" w:hAnsi="Calibri" w:cs="Times New Roman"/>
      <w:sz w:val="20"/>
      <w:szCs w:val="20"/>
      <w:lang w:val="ro-RO"/>
    </w:rPr>
  </w:style>
  <w:style w:type="character" w:styleId="FootnoteReference">
    <w:name w:val="footnote reference"/>
    <w:uiPriority w:val="99"/>
    <w:semiHidden/>
    <w:unhideWhenUsed/>
    <w:rsid w:val="003C6B05"/>
    <w:rPr>
      <w:vertAlign w:val="superscript"/>
    </w:rPr>
  </w:style>
  <w:style w:type="paragraph" w:styleId="BalloonText">
    <w:name w:val="Balloon Text"/>
    <w:basedOn w:val="Normal"/>
    <w:link w:val="BalloonTextChar"/>
    <w:uiPriority w:val="99"/>
    <w:semiHidden/>
    <w:unhideWhenUsed/>
    <w:rsid w:val="003C6B05"/>
    <w:rPr>
      <w:rFonts w:ascii="Tahoma" w:hAnsi="Tahoma"/>
      <w:sz w:val="16"/>
      <w:szCs w:val="16"/>
    </w:rPr>
  </w:style>
  <w:style w:type="character" w:customStyle="1" w:styleId="BalloonTextChar">
    <w:name w:val="Balloon Text Char"/>
    <w:basedOn w:val="DefaultParagraphFont"/>
    <w:link w:val="BalloonText"/>
    <w:uiPriority w:val="99"/>
    <w:semiHidden/>
    <w:rsid w:val="003C6B05"/>
    <w:rPr>
      <w:rFonts w:ascii="Tahoma" w:eastAsia="Calibri" w:hAnsi="Tahoma" w:cs="Times New Roman"/>
      <w:sz w:val="16"/>
      <w:szCs w:val="16"/>
      <w:lang w:val="ro-RO"/>
    </w:rPr>
  </w:style>
  <w:style w:type="character" w:customStyle="1" w:styleId="posttitle1">
    <w:name w:val="post_title1"/>
    <w:rsid w:val="003C6B05"/>
    <w:rPr>
      <w:vanish w:val="0"/>
      <w:webHidden w:val="0"/>
      <w:sz w:val="23"/>
      <w:szCs w:val="23"/>
      <w:specVanish w:val="0"/>
    </w:rPr>
  </w:style>
  <w:style w:type="character" w:styleId="Strong">
    <w:name w:val="Strong"/>
    <w:uiPriority w:val="22"/>
    <w:qFormat/>
    <w:rsid w:val="003C6B05"/>
    <w:rPr>
      <w:b/>
      <w:bCs/>
    </w:rPr>
  </w:style>
  <w:style w:type="paragraph" w:customStyle="1" w:styleId="Default">
    <w:name w:val="Default"/>
    <w:rsid w:val="003C6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3C6B05"/>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6B05"/>
    <w:rPr>
      <w:color w:val="800080"/>
      <w:u w:val="single"/>
    </w:rPr>
  </w:style>
  <w:style w:type="character" w:customStyle="1" w:styleId="highlightselected">
    <w:name w:val="highlight selected"/>
    <w:basedOn w:val="DefaultParagraphFont"/>
    <w:rsid w:val="003C6B05"/>
  </w:style>
  <w:style w:type="paragraph" w:styleId="NormalWeb">
    <w:name w:val="Normal (Web)"/>
    <w:basedOn w:val="Normal"/>
    <w:uiPriority w:val="99"/>
    <w:rsid w:val="003C6B05"/>
    <w:pPr>
      <w:spacing w:before="100" w:beforeAutospacing="1" w:after="100" w:afterAutospacing="1"/>
    </w:pPr>
    <w:rPr>
      <w:lang w:val="en-US"/>
    </w:rPr>
  </w:style>
  <w:style w:type="character" w:customStyle="1" w:styleId="hps">
    <w:name w:val="hps"/>
    <w:basedOn w:val="DefaultParagraphFont"/>
    <w:rsid w:val="003C6B05"/>
  </w:style>
  <w:style w:type="character" w:customStyle="1" w:styleId="hpsatn">
    <w:name w:val="hps atn"/>
    <w:basedOn w:val="DefaultParagraphFont"/>
    <w:rsid w:val="003C6B05"/>
  </w:style>
  <w:style w:type="character" w:customStyle="1" w:styleId="ui-ncbitoggler-master-text">
    <w:name w:val="ui-ncbitoggler-master-text"/>
    <w:basedOn w:val="DefaultParagraphFont"/>
    <w:rsid w:val="003C6B05"/>
  </w:style>
  <w:style w:type="character" w:customStyle="1" w:styleId="apple-converted-space">
    <w:name w:val="apple-converted-space"/>
    <w:rsid w:val="003C6B05"/>
    <w:rPr>
      <w:rFonts w:cs="Times New Roman"/>
    </w:rPr>
  </w:style>
  <w:style w:type="character" w:customStyle="1" w:styleId="fontstyle01">
    <w:name w:val="fontstyle01"/>
    <w:basedOn w:val="DefaultParagraphFont"/>
    <w:rsid w:val="003C6B05"/>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3C6B05"/>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3C6B05"/>
    <w:rPr>
      <w:rFonts w:ascii="URWPalladioL-Bold" w:hAnsi="URWPalladioL-Bold" w:hint="default"/>
      <w:b/>
      <w:bCs/>
      <w:i w:val="0"/>
      <w:iCs w:val="0"/>
      <w:color w:val="000000"/>
      <w:sz w:val="16"/>
      <w:szCs w:val="16"/>
    </w:rPr>
  </w:style>
  <w:style w:type="paragraph" w:customStyle="1" w:styleId="TableParagraph">
    <w:name w:val="Table Paragraph"/>
    <w:basedOn w:val="Normal"/>
    <w:uiPriority w:val="1"/>
    <w:qFormat/>
    <w:rsid w:val="00C40C9B"/>
    <w:pPr>
      <w:widowControl w:val="0"/>
      <w:autoSpaceDE w:val="0"/>
      <w:autoSpaceDN w:val="0"/>
      <w:spacing w:before="26"/>
      <w:jc w:val="right"/>
    </w:pPr>
    <w:rPr>
      <w:rFonts w:ascii="Arial Narrow" w:eastAsia="Arial Narrow" w:hAnsi="Arial Narrow" w:cs="Arial Narrow"/>
      <w:lang w:bidi="ro-RO"/>
    </w:rPr>
  </w:style>
  <w:style w:type="paragraph" w:styleId="HTMLPreformatted">
    <w:name w:val="HTML Preformatted"/>
    <w:basedOn w:val="Normal"/>
    <w:link w:val="HTMLPreformattedChar"/>
    <w:uiPriority w:val="99"/>
    <w:semiHidden/>
    <w:unhideWhenUsed/>
    <w:rsid w:val="009C38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C38E8"/>
    <w:rPr>
      <w:rFonts w:ascii="Consolas" w:eastAsia="Calibri" w:hAnsi="Consolas" w:cs="Times New Roman"/>
      <w:sz w:val="20"/>
      <w:szCs w:val="20"/>
      <w:lang w:val="ro-RO"/>
    </w:rPr>
  </w:style>
  <w:style w:type="character" w:customStyle="1" w:styleId="fontstyle11">
    <w:name w:val="fontstyle11"/>
    <w:basedOn w:val="DefaultParagraphFont"/>
    <w:rsid w:val="00F208B0"/>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208B0"/>
    <w:rPr>
      <w:rFonts w:ascii="Calibri" w:hAnsi="Calibri" w:cs="Calibri" w:hint="default"/>
      <w:b w:val="0"/>
      <w:bCs w:val="0"/>
      <w:i w:val="0"/>
      <w:iCs w:val="0"/>
      <w:color w:val="404040"/>
      <w:sz w:val="18"/>
      <w:szCs w:val="18"/>
    </w:rPr>
  </w:style>
  <w:style w:type="character" w:customStyle="1" w:styleId="fontstyle51">
    <w:name w:val="fontstyle51"/>
    <w:basedOn w:val="DefaultParagraphFont"/>
    <w:rsid w:val="00F208B0"/>
    <w:rPr>
      <w:rFonts w:ascii="Calibri" w:hAnsi="Calibri" w:cs="Calibri" w:hint="default"/>
      <w:b w:val="0"/>
      <w:bCs w:val="0"/>
      <w:i/>
      <w:iCs/>
      <w:color w:val="595959"/>
      <w:sz w:val="18"/>
      <w:szCs w:val="18"/>
    </w:rPr>
  </w:style>
  <w:style w:type="character" w:customStyle="1" w:styleId="tlid-translation">
    <w:name w:val="tlid-translation"/>
    <w:basedOn w:val="DefaultParagraphFont"/>
    <w:rsid w:val="00D97FA5"/>
  </w:style>
  <w:style w:type="character" w:styleId="CommentReference">
    <w:name w:val="annotation reference"/>
    <w:basedOn w:val="DefaultParagraphFont"/>
    <w:uiPriority w:val="99"/>
    <w:semiHidden/>
    <w:unhideWhenUsed/>
    <w:rsid w:val="00D57487"/>
    <w:rPr>
      <w:sz w:val="16"/>
      <w:szCs w:val="16"/>
    </w:rPr>
  </w:style>
  <w:style w:type="paragraph" w:styleId="CommentText">
    <w:name w:val="annotation text"/>
    <w:basedOn w:val="Normal"/>
    <w:link w:val="CommentTextChar"/>
    <w:uiPriority w:val="99"/>
    <w:semiHidden/>
    <w:unhideWhenUsed/>
    <w:rsid w:val="00D57487"/>
    <w:rPr>
      <w:sz w:val="20"/>
      <w:szCs w:val="20"/>
    </w:rPr>
  </w:style>
  <w:style w:type="character" w:customStyle="1" w:styleId="CommentTextChar">
    <w:name w:val="Comment Text Char"/>
    <w:basedOn w:val="DefaultParagraphFont"/>
    <w:link w:val="CommentText"/>
    <w:uiPriority w:val="99"/>
    <w:semiHidden/>
    <w:rsid w:val="00D57487"/>
    <w:rPr>
      <w:rFonts w:ascii="Times New Roman" w:eastAsia="Times New Roman" w:hAnsi="Times New Roman" w:cs="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D57487"/>
    <w:rPr>
      <w:b/>
      <w:bCs/>
    </w:rPr>
  </w:style>
  <w:style w:type="character" w:customStyle="1" w:styleId="CommentSubjectChar">
    <w:name w:val="Comment Subject Char"/>
    <w:basedOn w:val="CommentTextChar"/>
    <w:link w:val="CommentSubject"/>
    <w:uiPriority w:val="99"/>
    <w:semiHidden/>
    <w:rsid w:val="00D57487"/>
    <w:rPr>
      <w:rFonts w:ascii="Times New Roman" w:eastAsia="Times New Roman" w:hAnsi="Times New Roman" w:cs="Times New Roman"/>
      <w:b/>
      <w:bCs/>
      <w:sz w:val="20"/>
      <w:szCs w:val="20"/>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7"/>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3C6B0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C6B0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C6B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C6B0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5"/>
    <w:rPr>
      <w:rFonts w:ascii="Cambria" w:eastAsia="Times New Roman" w:hAnsi="Cambria" w:cs="Times New Roman"/>
      <w:b/>
      <w:bCs/>
      <w:kern w:val="32"/>
      <w:sz w:val="32"/>
      <w:szCs w:val="32"/>
      <w:lang w:val="ro-RO"/>
    </w:rPr>
  </w:style>
  <w:style w:type="character" w:customStyle="1" w:styleId="Heading2Char">
    <w:name w:val="Heading 2 Char"/>
    <w:basedOn w:val="DefaultParagraphFont"/>
    <w:link w:val="Heading2"/>
    <w:uiPriority w:val="9"/>
    <w:rsid w:val="003C6B05"/>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uiPriority w:val="9"/>
    <w:rsid w:val="003C6B05"/>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rsid w:val="003C6B05"/>
    <w:rPr>
      <w:rFonts w:ascii="Calibri" w:eastAsia="Times New Roman" w:hAnsi="Calibri" w:cs="Times New Roman"/>
      <w:b/>
      <w:bCs/>
      <w:sz w:val="28"/>
      <w:szCs w:val="28"/>
      <w:lang w:val="ro-RO"/>
    </w:rPr>
  </w:style>
  <w:style w:type="paragraph" w:styleId="ListParagraph">
    <w:name w:val="List Paragraph"/>
    <w:basedOn w:val="Normal"/>
    <w:uiPriority w:val="34"/>
    <w:qFormat/>
    <w:rsid w:val="003C6B05"/>
    <w:pPr>
      <w:ind w:left="720"/>
      <w:contextualSpacing/>
    </w:pPr>
  </w:style>
  <w:style w:type="paragraph" w:styleId="Header">
    <w:name w:val="header"/>
    <w:basedOn w:val="Normal"/>
    <w:link w:val="HeaderChar"/>
    <w:uiPriority w:val="99"/>
    <w:unhideWhenUsed/>
    <w:rsid w:val="003C6B05"/>
    <w:pPr>
      <w:tabs>
        <w:tab w:val="center" w:pos="4680"/>
        <w:tab w:val="right" w:pos="9360"/>
      </w:tabs>
    </w:pPr>
  </w:style>
  <w:style w:type="character" w:customStyle="1" w:styleId="HeaderChar">
    <w:name w:val="Header Char"/>
    <w:basedOn w:val="DefaultParagraphFont"/>
    <w:link w:val="Header"/>
    <w:uiPriority w:val="99"/>
    <w:rsid w:val="003C6B05"/>
    <w:rPr>
      <w:rFonts w:ascii="Calibri" w:eastAsia="Calibri" w:hAnsi="Calibri" w:cs="Times New Roman"/>
      <w:lang w:val="ro-RO"/>
    </w:rPr>
  </w:style>
  <w:style w:type="paragraph" w:styleId="Footer">
    <w:name w:val="footer"/>
    <w:basedOn w:val="Normal"/>
    <w:link w:val="FooterChar"/>
    <w:uiPriority w:val="99"/>
    <w:unhideWhenUsed/>
    <w:rsid w:val="003C6B05"/>
    <w:pPr>
      <w:tabs>
        <w:tab w:val="center" w:pos="4680"/>
        <w:tab w:val="right" w:pos="9360"/>
      </w:tabs>
    </w:pPr>
  </w:style>
  <w:style w:type="character" w:customStyle="1" w:styleId="FooterChar">
    <w:name w:val="Footer Char"/>
    <w:basedOn w:val="DefaultParagraphFont"/>
    <w:link w:val="Footer"/>
    <w:uiPriority w:val="99"/>
    <w:rsid w:val="003C6B05"/>
    <w:rPr>
      <w:rFonts w:ascii="Calibri" w:eastAsia="Calibri" w:hAnsi="Calibri" w:cs="Times New Roman"/>
      <w:lang w:val="ro-RO"/>
    </w:rPr>
  </w:style>
  <w:style w:type="character" w:styleId="Hyperlink">
    <w:name w:val="Hyperlink"/>
    <w:uiPriority w:val="99"/>
    <w:unhideWhenUsed/>
    <w:rsid w:val="003C6B05"/>
    <w:rPr>
      <w:strike w:val="0"/>
      <w:dstrike w:val="0"/>
      <w:color w:val="0081CE"/>
      <w:sz w:val="18"/>
      <w:szCs w:val="18"/>
      <w:u w:val="none"/>
      <w:effect w:val="none"/>
    </w:rPr>
  </w:style>
  <w:style w:type="character" w:styleId="Emphasis">
    <w:name w:val="Emphasis"/>
    <w:uiPriority w:val="20"/>
    <w:qFormat/>
    <w:rsid w:val="003C6B05"/>
    <w:rPr>
      <w:b/>
      <w:bCs/>
      <w:i w:val="0"/>
      <w:iCs w:val="0"/>
    </w:rPr>
  </w:style>
  <w:style w:type="paragraph" w:styleId="FootnoteText">
    <w:name w:val="footnote text"/>
    <w:basedOn w:val="Normal"/>
    <w:link w:val="FootnoteTextChar"/>
    <w:uiPriority w:val="99"/>
    <w:semiHidden/>
    <w:unhideWhenUsed/>
    <w:rsid w:val="003C6B05"/>
    <w:rPr>
      <w:sz w:val="20"/>
      <w:szCs w:val="20"/>
    </w:rPr>
  </w:style>
  <w:style w:type="character" w:customStyle="1" w:styleId="FootnoteTextChar">
    <w:name w:val="Footnote Text Char"/>
    <w:basedOn w:val="DefaultParagraphFont"/>
    <w:link w:val="FootnoteText"/>
    <w:uiPriority w:val="99"/>
    <w:semiHidden/>
    <w:rsid w:val="003C6B05"/>
    <w:rPr>
      <w:rFonts w:ascii="Calibri" w:eastAsia="Calibri" w:hAnsi="Calibri" w:cs="Times New Roman"/>
      <w:sz w:val="20"/>
      <w:szCs w:val="20"/>
      <w:lang w:val="ro-RO"/>
    </w:rPr>
  </w:style>
  <w:style w:type="character" w:styleId="FootnoteReference">
    <w:name w:val="footnote reference"/>
    <w:uiPriority w:val="99"/>
    <w:semiHidden/>
    <w:unhideWhenUsed/>
    <w:rsid w:val="003C6B05"/>
    <w:rPr>
      <w:vertAlign w:val="superscript"/>
    </w:rPr>
  </w:style>
  <w:style w:type="paragraph" w:styleId="BalloonText">
    <w:name w:val="Balloon Text"/>
    <w:basedOn w:val="Normal"/>
    <w:link w:val="BalloonTextChar"/>
    <w:uiPriority w:val="99"/>
    <w:semiHidden/>
    <w:unhideWhenUsed/>
    <w:rsid w:val="003C6B05"/>
    <w:rPr>
      <w:rFonts w:ascii="Tahoma" w:hAnsi="Tahoma"/>
      <w:sz w:val="16"/>
      <w:szCs w:val="16"/>
    </w:rPr>
  </w:style>
  <w:style w:type="character" w:customStyle="1" w:styleId="BalloonTextChar">
    <w:name w:val="Balloon Text Char"/>
    <w:basedOn w:val="DefaultParagraphFont"/>
    <w:link w:val="BalloonText"/>
    <w:uiPriority w:val="99"/>
    <w:semiHidden/>
    <w:rsid w:val="003C6B05"/>
    <w:rPr>
      <w:rFonts w:ascii="Tahoma" w:eastAsia="Calibri" w:hAnsi="Tahoma" w:cs="Times New Roman"/>
      <w:sz w:val="16"/>
      <w:szCs w:val="16"/>
      <w:lang w:val="ro-RO"/>
    </w:rPr>
  </w:style>
  <w:style w:type="character" w:customStyle="1" w:styleId="posttitle1">
    <w:name w:val="post_title1"/>
    <w:rsid w:val="003C6B05"/>
    <w:rPr>
      <w:vanish w:val="0"/>
      <w:webHidden w:val="0"/>
      <w:sz w:val="23"/>
      <w:szCs w:val="23"/>
      <w:specVanish w:val="0"/>
    </w:rPr>
  </w:style>
  <w:style w:type="character" w:styleId="Strong">
    <w:name w:val="Strong"/>
    <w:uiPriority w:val="22"/>
    <w:qFormat/>
    <w:rsid w:val="003C6B05"/>
    <w:rPr>
      <w:b/>
      <w:bCs/>
    </w:rPr>
  </w:style>
  <w:style w:type="paragraph" w:customStyle="1" w:styleId="Default">
    <w:name w:val="Default"/>
    <w:rsid w:val="003C6B0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3C6B05"/>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6B05"/>
    <w:rPr>
      <w:color w:val="800080"/>
      <w:u w:val="single"/>
    </w:rPr>
  </w:style>
  <w:style w:type="character" w:customStyle="1" w:styleId="highlightselected">
    <w:name w:val="highlight selected"/>
    <w:basedOn w:val="DefaultParagraphFont"/>
    <w:rsid w:val="003C6B05"/>
  </w:style>
  <w:style w:type="paragraph" w:styleId="NormalWeb">
    <w:name w:val="Normal (Web)"/>
    <w:basedOn w:val="Normal"/>
    <w:uiPriority w:val="99"/>
    <w:rsid w:val="003C6B05"/>
    <w:pPr>
      <w:spacing w:before="100" w:beforeAutospacing="1" w:after="100" w:afterAutospacing="1"/>
    </w:pPr>
    <w:rPr>
      <w:lang w:val="en-US"/>
    </w:rPr>
  </w:style>
  <w:style w:type="character" w:customStyle="1" w:styleId="hps">
    <w:name w:val="hps"/>
    <w:basedOn w:val="DefaultParagraphFont"/>
    <w:rsid w:val="003C6B05"/>
  </w:style>
  <w:style w:type="character" w:customStyle="1" w:styleId="hpsatn">
    <w:name w:val="hps atn"/>
    <w:basedOn w:val="DefaultParagraphFont"/>
    <w:rsid w:val="003C6B05"/>
  </w:style>
  <w:style w:type="character" w:customStyle="1" w:styleId="ui-ncbitoggler-master-text">
    <w:name w:val="ui-ncbitoggler-master-text"/>
    <w:basedOn w:val="DefaultParagraphFont"/>
    <w:rsid w:val="003C6B05"/>
  </w:style>
  <w:style w:type="character" w:customStyle="1" w:styleId="apple-converted-space">
    <w:name w:val="apple-converted-space"/>
    <w:rsid w:val="003C6B05"/>
    <w:rPr>
      <w:rFonts w:cs="Times New Roman"/>
    </w:rPr>
  </w:style>
  <w:style w:type="character" w:customStyle="1" w:styleId="fontstyle01">
    <w:name w:val="fontstyle01"/>
    <w:basedOn w:val="DefaultParagraphFont"/>
    <w:rsid w:val="003C6B05"/>
    <w:rPr>
      <w:rFonts w:ascii="HfnsvqAdvTTb5929f4c" w:hAnsi="HfnsvqAdvTTb5929f4c" w:hint="default"/>
      <w:b w:val="0"/>
      <w:bCs w:val="0"/>
      <w:i w:val="0"/>
      <w:iCs w:val="0"/>
      <w:color w:val="231F20"/>
      <w:sz w:val="16"/>
      <w:szCs w:val="16"/>
    </w:rPr>
  </w:style>
  <w:style w:type="character" w:customStyle="1" w:styleId="fontstyle21">
    <w:name w:val="fontstyle21"/>
    <w:basedOn w:val="DefaultParagraphFont"/>
    <w:rsid w:val="003C6B05"/>
    <w:rPr>
      <w:rFonts w:ascii="JdtjcjAdvTTb5929f4c+20" w:hAnsi="JdtjcjAdvTTb5929f4c+20" w:hint="default"/>
      <w:b w:val="0"/>
      <w:bCs w:val="0"/>
      <w:i w:val="0"/>
      <w:iCs w:val="0"/>
      <w:color w:val="231F20"/>
      <w:sz w:val="16"/>
      <w:szCs w:val="16"/>
    </w:rPr>
  </w:style>
  <w:style w:type="character" w:customStyle="1" w:styleId="fontstyle31">
    <w:name w:val="fontstyle31"/>
    <w:basedOn w:val="DefaultParagraphFont"/>
    <w:rsid w:val="003C6B05"/>
    <w:rPr>
      <w:rFonts w:ascii="URWPalladioL-Bold" w:hAnsi="URWPalladioL-Bold" w:hint="default"/>
      <w:b/>
      <w:bCs/>
      <w:i w:val="0"/>
      <w:iCs w:val="0"/>
      <w:color w:val="000000"/>
      <w:sz w:val="16"/>
      <w:szCs w:val="16"/>
    </w:rPr>
  </w:style>
  <w:style w:type="paragraph" w:customStyle="1" w:styleId="TableParagraph">
    <w:name w:val="Table Paragraph"/>
    <w:basedOn w:val="Normal"/>
    <w:uiPriority w:val="1"/>
    <w:qFormat/>
    <w:rsid w:val="00C40C9B"/>
    <w:pPr>
      <w:widowControl w:val="0"/>
      <w:autoSpaceDE w:val="0"/>
      <w:autoSpaceDN w:val="0"/>
      <w:spacing w:before="26"/>
      <w:jc w:val="right"/>
    </w:pPr>
    <w:rPr>
      <w:rFonts w:ascii="Arial Narrow" w:eastAsia="Arial Narrow" w:hAnsi="Arial Narrow" w:cs="Arial Narrow"/>
      <w:lang w:bidi="ro-RO"/>
    </w:rPr>
  </w:style>
  <w:style w:type="paragraph" w:styleId="HTMLPreformatted">
    <w:name w:val="HTML Preformatted"/>
    <w:basedOn w:val="Normal"/>
    <w:link w:val="HTMLPreformattedChar"/>
    <w:uiPriority w:val="99"/>
    <w:semiHidden/>
    <w:unhideWhenUsed/>
    <w:rsid w:val="009C38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C38E8"/>
    <w:rPr>
      <w:rFonts w:ascii="Consolas" w:eastAsia="Calibri" w:hAnsi="Consolas" w:cs="Times New Roman"/>
      <w:sz w:val="20"/>
      <w:szCs w:val="20"/>
      <w:lang w:val="ro-RO"/>
    </w:rPr>
  </w:style>
  <w:style w:type="character" w:customStyle="1" w:styleId="fontstyle11">
    <w:name w:val="fontstyle11"/>
    <w:basedOn w:val="DefaultParagraphFont"/>
    <w:rsid w:val="00F208B0"/>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208B0"/>
    <w:rPr>
      <w:rFonts w:ascii="Calibri" w:hAnsi="Calibri" w:cs="Calibri" w:hint="default"/>
      <w:b w:val="0"/>
      <w:bCs w:val="0"/>
      <w:i w:val="0"/>
      <w:iCs w:val="0"/>
      <w:color w:val="404040"/>
      <w:sz w:val="18"/>
      <w:szCs w:val="18"/>
    </w:rPr>
  </w:style>
  <w:style w:type="character" w:customStyle="1" w:styleId="fontstyle51">
    <w:name w:val="fontstyle51"/>
    <w:basedOn w:val="DefaultParagraphFont"/>
    <w:rsid w:val="00F208B0"/>
    <w:rPr>
      <w:rFonts w:ascii="Calibri" w:hAnsi="Calibri" w:cs="Calibri" w:hint="default"/>
      <w:b w:val="0"/>
      <w:bCs w:val="0"/>
      <w:i/>
      <w:iCs/>
      <w:color w:val="595959"/>
      <w:sz w:val="18"/>
      <w:szCs w:val="18"/>
    </w:rPr>
  </w:style>
  <w:style w:type="character" w:customStyle="1" w:styleId="tlid-translation">
    <w:name w:val="tlid-translation"/>
    <w:basedOn w:val="DefaultParagraphFont"/>
    <w:rsid w:val="00D97FA5"/>
  </w:style>
  <w:style w:type="character" w:styleId="CommentReference">
    <w:name w:val="annotation reference"/>
    <w:basedOn w:val="DefaultParagraphFont"/>
    <w:uiPriority w:val="99"/>
    <w:semiHidden/>
    <w:unhideWhenUsed/>
    <w:rsid w:val="00D57487"/>
    <w:rPr>
      <w:sz w:val="16"/>
      <w:szCs w:val="16"/>
    </w:rPr>
  </w:style>
  <w:style w:type="paragraph" w:styleId="CommentText">
    <w:name w:val="annotation text"/>
    <w:basedOn w:val="Normal"/>
    <w:link w:val="CommentTextChar"/>
    <w:uiPriority w:val="99"/>
    <w:semiHidden/>
    <w:unhideWhenUsed/>
    <w:rsid w:val="00D57487"/>
    <w:rPr>
      <w:sz w:val="20"/>
      <w:szCs w:val="20"/>
    </w:rPr>
  </w:style>
  <w:style w:type="character" w:customStyle="1" w:styleId="CommentTextChar">
    <w:name w:val="Comment Text Char"/>
    <w:basedOn w:val="DefaultParagraphFont"/>
    <w:link w:val="CommentText"/>
    <w:uiPriority w:val="99"/>
    <w:semiHidden/>
    <w:rsid w:val="00D57487"/>
    <w:rPr>
      <w:rFonts w:ascii="Times New Roman" w:eastAsia="Times New Roman" w:hAnsi="Times New Roman" w:cs="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D57487"/>
    <w:rPr>
      <w:b/>
      <w:bCs/>
    </w:rPr>
  </w:style>
  <w:style w:type="character" w:customStyle="1" w:styleId="CommentSubjectChar">
    <w:name w:val="Comment Subject Char"/>
    <w:basedOn w:val="CommentTextChar"/>
    <w:link w:val="CommentSubject"/>
    <w:uiPriority w:val="99"/>
    <w:semiHidden/>
    <w:rsid w:val="00D57487"/>
    <w:rPr>
      <w:rFonts w:ascii="Times New Roman" w:eastAsia="Times New Roman" w:hAnsi="Times New Roman" w:cs="Times New Roman"/>
      <w:b/>
      <w:bCs/>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8810">
      <w:bodyDiv w:val="1"/>
      <w:marLeft w:val="0"/>
      <w:marRight w:val="0"/>
      <w:marTop w:val="0"/>
      <w:marBottom w:val="0"/>
      <w:divBdr>
        <w:top w:val="none" w:sz="0" w:space="0" w:color="auto"/>
        <w:left w:val="none" w:sz="0" w:space="0" w:color="auto"/>
        <w:bottom w:val="none" w:sz="0" w:space="0" w:color="auto"/>
        <w:right w:val="none" w:sz="0" w:space="0" w:color="auto"/>
      </w:divBdr>
    </w:div>
    <w:div w:id="96608277">
      <w:bodyDiv w:val="1"/>
      <w:marLeft w:val="0"/>
      <w:marRight w:val="0"/>
      <w:marTop w:val="0"/>
      <w:marBottom w:val="0"/>
      <w:divBdr>
        <w:top w:val="none" w:sz="0" w:space="0" w:color="auto"/>
        <w:left w:val="none" w:sz="0" w:space="0" w:color="auto"/>
        <w:bottom w:val="none" w:sz="0" w:space="0" w:color="auto"/>
        <w:right w:val="none" w:sz="0" w:space="0" w:color="auto"/>
      </w:divBdr>
    </w:div>
    <w:div w:id="162473734">
      <w:bodyDiv w:val="1"/>
      <w:marLeft w:val="0"/>
      <w:marRight w:val="0"/>
      <w:marTop w:val="0"/>
      <w:marBottom w:val="0"/>
      <w:divBdr>
        <w:top w:val="none" w:sz="0" w:space="0" w:color="auto"/>
        <w:left w:val="none" w:sz="0" w:space="0" w:color="auto"/>
        <w:bottom w:val="none" w:sz="0" w:space="0" w:color="auto"/>
        <w:right w:val="none" w:sz="0" w:space="0" w:color="auto"/>
      </w:divBdr>
      <w:divsChild>
        <w:div w:id="1925260037">
          <w:marLeft w:val="0"/>
          <w:marRight w:val="0"/>
          <w:marTop w:val="0"/>
          <w:marBottom w:val="0"/>
          <w:divBdr>
            <w:top w:val="none" w:sz="0" w:space="0" w:color="auto"/>
            <w:left w:val="none" w:sz="0" w:space="0" w:color="auto"/>
            <w:bottom w:val="none" w:sz="0" w:space="0" w:color="auto"/>
            <w:right w:val="none" w:sz="0" w:space="0" w:color="auto"/>
          </w:divBdr>
        </w:div>
        <w:div w:id="47191356">
          <w:marLeft w:val="0"/>
          <w:marRight w:val="0"/>
          <w:marTop w:val="0"/>
          <w:marBottom w:val="0"/>
          <w:divBdr>
            <w:top w:val="none" w:sz="0" w:space="0" w:color="auto"/>
            <w:left w:val="none" w:sz="0" w:space="0" w:color="auto"/>
            <w:bottom w:val="none" w:sz="0" w:space="0" w:color="auto"/>
            <w:right w:val="none" w:sz="0" w:space="0" w:color="auto"/>
          </w:divBdr>
        </w:div>
        <w:div w:id="758797845">
          <w:marLeft w:val="0"/>
          <w:marRight w:val="0"/>
          <w:marTop w:val="0"/>
          <w:marBottom w:val="0"/>
          <w:divBdr>
            <w:top w:val="none" w:sz="0" w:space="0" w:color="auto"/>
            <w:left w:val="none" w:sz="0" w:space="0" w:color="auto"/>
            <w:bottom w:val="none" w:sz="0" w:space="0" w:color="auto"/>
            <w:right w:val="none" w:sz="0" w:space="0" w:color="auto"/>
          </w:divBdr>
        </w:div>
        <w:div w:id="2087216803">
          <w:marLeft w:val="0"/>
          <w:marRight w:val="0"/>
          <w:marTop w:val="0"/>
          <w:marBottom w:val="0"/>
          <w:divBdr>
            <w:top w:val="none" w:sz="0" w:space="0" w:color="auto"/>
            <w:left w:val="none" w:sz="0" w:space="0" w:color="auto"/>
            <w:bottom w:val="none" w:sz="0" w:space="0" w:color="auto"/>
            <w:right w:val="none" w:sz="0" w:space="0" w:color="auto"/>
          </w:divBdr>
        </w:div>
        <w:div w:id="300354228">
          <w:marLeft w:val="0"/>
          <w:marRight w:val="0"/>
          <w:marTop w:val="0"/>
          <w:marBottom w:val="0"/>
          <w:divBdr>
            <w:top w:val="none" w:sz="0" w:space="0" w:color="auto"/>
            <w:left w:val="none" w:sz="0" w:space="0" w:color="auto"/>
            <w:bottom w:val="none" w:sz="0" w:space="0" w:color="auto"/>
            <w:right w:val="none" w:sz="0" w:space="0" w:color="auto"/>
          </w:divBdr>
        </w:div>
        <w:div w:id="364407232">
          <w:marLeft w:val="0"/>
          <w:marRight w:val="0"/>
          <w:marTop w:val="0"/>
          <w:marBottom w:val="0"/>
          <w:divBdr>
            <w:top w:val="none" w:sz="0" w:space="0" w:color="auto"/>
            <w:left w:val="none" w:sz="0" w:space="0" w:color="auto"/>
            <w:bottom w:val="none" w:sz="0" w:space="0" w:color="auto"/>
            <w:right w:val="none" w:sz="0" w:space="0" w:color="auto"/>
          </w:divBdr>
        </w:div>
        <w:div w:id="140662099">
          <w:marLeft w:val="0"/>
          <w:marRight w:val="0"/>
          <w:marTop w:val="0"/>
          <w:marBottom w:val="0"/>
          <w:divBdr>
            <w:top w:val="none" w:sz="0" w:space="0" w:color="auto"/>
            <w:left w:val="none" w:sz="0" w:space="0" w:color="auto"/>
            <w:bottom w:val="none" w:sz="0" w:space="0" w:color="auto"/>
            <w:right w:val="none" w:sz="0" w:space="0" w:color="auto"/>
          </w:divBdr>
        </w:div>
        <w:div w:id="1763837468">
          <w:marLeft w:val="0"/>
          <w:marRight w:val="0"/>
          <w:marTop w:val="0"/>
          <w:marBottom w:val="0"/>
          <w:divBdr>
            <w:top w:val="none" w:sz="0" w:space="0" w:color="auto"/>
            <w:left w:val="none" w:sz="0" w:space="0" w:color="auto"/>
            <w:bottom w:val="none" w:sz="0" w:space="0" w:color="auto"/>
            <w:right w:val="none" w:sz="0" w:space="0" w:color="auto"/>
          </w:divBdr>
        </w:div>
        <w:div w:id="1867017742">
          <w:marLeft w:val="0"/>
          <w:marRight w:val="0"/>
          <w:marTop w:val="0"/>
          <w:marBottom w:val="0"/>
          <w:divBdr>
            <w:top w:val="none" w:sz="0" w:space="0" w:color="auto"/>
            <w:left w:val="none" w:sz="0" w:space="0" w:color="auto"/>
            <w:bottom w:val="none" w:sz="0" w:space="0" w:color="auto"/>
            <w:right w:val="none" w:sz="0" w:space="0" w:color="auto"/>
          </w:divBdr>
        </w:div>
        <w:div w:id="1226798386">
          <w:marLeft w:val="0"/>
          <w:marRight w:val="0"/>
          <w:marTop w:val="0"/>
          <w:marBottom w:val="0"/>
          <w:divBdr>
            <w:top w:val="none" w:sz="0" w:space="0" w:color="auto"/>
            <w:left w:val="none" w:sz="0" w:space="0" w:color="auto"/>
            <w:bottom w:val="none" w:sz="0" w:space="0" w:color="auto"/>
            <w:right w:val="none" w:sz="0" w:space="0" w:color="auto"/>
          </w:divBdr>
        </w:div>
        <w:div w:id="995769178">
          <w:marLeft w:val="0"/>
          <w:marRight w:val="0"/>
          <w:marTop w:val="0"/>
          <w:marBottom w:val="0"/>
          <w:divBdr>
            <w:top w:val="none" w:sz="0" w:space="0" w:color="auto"/>
            <w:left w:val="none" w:sz="0" w:space="0" w:color="auto"/>
            <w:bottom w:val="none" w:sz="0" w:space="0" w:color="auto"/>
            <w:right w:val="none" w:sz="0" w:space="0" w:color="auto"/>
          </w:divBdr>
        </w:div>
        <w:div w:id="2101943607">
          <w:marLeft w:val="0"/>
          <w:marRight w:val="0"/>
          <w:marTop w:val="0"/>
          <w:marBottom w:val="0"/>
          <w:divBdr>
            <w:top w:val="none" w:sz="0" w:space="0" w:color="auto"/>
            <w:left w:val="none" w:sz="0" w:space="0" w:color="auto"/>
            <w:bottom w:val="none" w:sz="0" w:space="0" w:color="auto"/>
            <w:right w:val="none" w:sz="0" w:space="0" w:color="auto"/>
          </w:divBdr>
        </w:div>
        <w:div w:id="1496602835">
          <w:marLeft w:val="0"/>
          <w:marRight w:val="0"/>
          <w:marTop w:val="0"/>
          <w:marBottom w:val="0"/>
          <w:divBdr>
            <w:top w:val="none" w:sz="0" w:space="0" w:color="auto"/>
            <w:left w:val="none" w:sz="0" w:space="0" w:color="auto"/>
            <w:bottom w:val="none" w:sz="0" w:space="0" w:color="auto"/>
            <w:right w:val="none" w:sz="0" w:space="0" w:color="auto"/>
          </w:divBdr>
        </w:div>
        <w:div w:id="1006176017">
          <w:marLeft w:val="0"/>
          <w:marRight w:val="0"/>
          <w:marTop w:val="0"/>
          <w:marBottom w:val="0"/>
          <w:divBdr>
            <w:top w:val="none" w:sz="0" w:space="0" w:color="auto"/>
            <w:left w:val="none" w:sz="0" w:space="0" w:color="auto"/>
            <w:bottom w:val="none" w:sz="0" w:space="0" w:color="auto"/>
            <w:right w:val="none" w:sz="0" w:space="0" w:color="auto"/>
          </w:divBdr>
        </w:div>
        <w:div w:id="821044098">
          <w:marLeft w:val="0"/>
          <w:marRight w:val="0"/>
          <w:marTop w:val="0"/>
          <w:marBottom w:val="0"/>
          <w:divBdr>
            <w:top w:val="none" w:sz="0" w:space="0" w:color="auto"/>
            <w:left w:val="none" w:sz="0" w:space="0" w:color="auto"/>
            <w:bottom w:val="none" w:sz="0" w:space="0" w:color="auto"/>
            <w:right w:val="none" w:sz="0" w:space="0" w:color="auto"/>
          </w:divBdr>
        </w:div>
        <w:div w:id="939022557">
          <w:marLeft w:val="0"/>
          <w:marRight w:val="0"/>
          <w:marTop w:val="0"/>
          <w:marBottom w:val="0"/>
          <w:divBdr>
            <w:top w:val="none" w:sz="0" w:space="0" w:color="auto"/>
            <w:left w:val="none" w:sz="0" w:space="0" w:color="auto"/>
            <w:bottom w:val="none" w:sz="0" w:space="0" w:color="auto"/>
            <w:right w:val="none" w:sz="0" w:space="0" w:color="auto"/>
          </w:divBdr>
        </w:div>
        <w:div w:id="1024093791">
          <w:marLeft w:val="0"/>
          <w:marRight w:val="0"/>
          <w:marTop w:val="0"/>
          <w:marBottom w:val="0"/>
          <w:divBdr>
            <w:top w:val="none" w:sz="0" w:space="0" w:color="auto"/>
            <w:left w:val="none" w:sz="0" w:space="0" w:color="auto"/>
            <w:bottom w:val="none" w:sz="0" w:space="0" w:color="auto"/>
            <w:right w:val="none" w:sz="0" w:space="0" w:color="auto"/>
          </w:divBdr>
        </w:div>
        <w:div w:id="1854878178">
          <w:marLeft w:val="0"/>
          <w:marRight w:val="0"/>
          <w:marTop w:val="0"/>
          <w:marBottom w:val="0"/>
          <w:divBdr>
            <w:top w:val="none" w:sz="0" w:space="0" w:color="auto"/>
            <w:left w:val="none" w:sz="0" w:space="0" w:color="auto"/>
            <w:bottom w:val="none" w:sz="0" w:space="0" w:color="auto"/>
            <w:right w:val="none" w:sz="0" w:space="0" w:color="auto"/>
          </w:divBdr>
        </w:div>
        <w:div w:id="1074930566">
          <w:marLeft w:val="0"/>
          <w:marRight w:val="0"/>
          <w:marTop w:val="0"/>
          <w:marBottom w:val="0"/>
          <w:divBdr>
            <w:top w:val="none" w:sz="0" w:space="0" w:color="auto"/>
            <w:left w:val="none" w:sz="0" w:space="0" w:color="auto"/>
            <w:bottom w:val="none" w:sz="0" w:space="0" w:color="auto"/>
            <w:right w:val="none" w:sz="0" w:space="0" w:color="auto"/>
          </w:divBdr>
        </w:div>
        <w:div w:id="1723947309">
          <w:marLeft w:val="0"/>
          <w:marRight w:val="0"/>
          <w:marTop w:val="0"/>
          <w:marBottom w:val="0"/>
          <w:divBdr>
            <w:top w:val="none" w:sz="0" w:space="0" w:color="auto"/>
            <w:left w:val="none" w:sz="0" w:space="0" w:color="auto"/>
            <w:bottom w:val="none" w:sz="0" w:space="0" w:color="auto"/>
            <w:right w:val="none" w:sz="0" w:space="0" w:color="auto"/>
          </w:divBdr>
        </w:div>
        <w:div w:id="744301712">
          <w:marLeft w:val="0"/>
          <w:marRight w:val="0"/>
          <w:marTop w:val="0"/>
          <w:marBottom w:val="0"/>
          <w:divBdr>
            <w:top w:val="none" w:sz="0" w:space="0" w:color="auto"/>
            <w:left w:val="none" w:sz="0" w:space="0" w:color="auto"/>
            <w:bottom w:val="none" w:sz="0" w:space="0" w:color="auto"/>
            <w:right w:val="none" w:sz="0" w:space="0" w:color="auto"/>
          </w:divBdr>
        </w:div>
        <w:div w:id="1142383409">
          <w:marLeft w:val="0"/>
          <w:marRight w:val="0"/>
          <w:marTop w:val="0"/>
          <w:marBottom w:val="0"/>
          <w:divBdr>
            <w:top w:val="none" w:sz="0" w:space="0" w:color="auto"/>
            <w:left w:val="none" w:sz="0" w:space="0" w:color="auto"/>
            <w:bottom w:val="none" w:sz="0" w:space="0" w:color="auto"/>
            <w:right w:val="none" w:sz="0" w:space="0" w:color="auto"/>
          </w:divBdr>
        </w:div>
        <w:div w:id="1973830222">
          <w:marLeft w:val="0"/>
          <w:marRight w:val="0"/>
          <w:marTop w:val="0"/>
          <w:marBottom w:val="0"/>
          <w:divBdr>
            <w:top w:val="none" w:sz="0" w:space="0" w:color="auto"/>
            <w:left w:val="none" w:sz="0" w:space="0" w:color="auto"/>
            <w:bottom w:val="none" w:sz="0" w:space="0" w:color="auto"/>
            <w:right w:val="none" w:sz="0" w:space="0" w:color="auto"/>
          </w:divBdr>
        </w:div>
        <w:div w:id="1138301382">
          <w:marLeft w:val="0"/>
          <w:marRight w:val="0"/>
          <w:marTop w:val="0"/>
          <w:marBottom w:val="0"/>
          <w:divBdr>
            <w:top w:val="none" w:sz="0" w:space="0" w:color="auto"/>
            <w:left w:val="none" w:sz="0" w:space="0" w:color="auto"/>
            <w:bottom w:val="none" w:sz="0" w:space="0" w:color="auto"/>
            <w:right w:val="none" w:sz="0" w:space="0" w:color="auto"/>
          </w:divBdr>
        </w:div>
        <w:div w:id="1276250807">
          <w:marLeft w:val="0"/>
          <w:marRight w:val="0"/>
          <w:marTop w:val="0"/>
          <w:marBottom w:val="0"/>
          <w:divBdr>
            <w:top w:val="none" w:sz="0" w:space="0" w:color="auto"/>
            <w:left w:val="none" w:sz="0" w:space="0" w:color="auto"/>
            <w:bottom w:val="none" w:sz="0" w:space="0" w:color="auto"/>
            <w:right w:val="none" w:sz="0" w:space="0" w:color="auto"/>
          </w:divBdr>
        </w:div>
        <w:div w:id="279453307">
          <w:marLeft w:val="0"/>
          <w:marRight w:val="0"/>
          <w:marTop w:val="0"/>
          <w:marBottom w:val="0"/>
          <w:divBdr>
            <w:top w:val="none" w:sz="0" w:space="0" w:color="auto"/>
            <w:left w:val="none" w:sz="0" w:space="0" w:color="auto"/>
            <w:bottom w:val="none" w:sz="0" w:space="0" w:color="auto"/>
            <w:right w:val="none" w:sz="0" w:space="0" w:color="auto"/>
          </w:divBdr>
        </w:div>
        <w:div w:id="1529099488">
          <w:marLeft w:val="0"/>
          <w:marRight w:val="0"/>
          <w:marTop w:val="0"/>
          <w:marBottom w:val="0"/>
          <w:divBdr>
            <w:top w:val="none" w:sz="0" w:space="0" w:color="auto"/>
            <w:left w:val="none" w:sz="0" w:space="0" w:color="auto"/>
            <w:bottom w:val="none" w:sz="0" w:space="0" w:color="auto"/>
            <w:right w:val="none" w:sz="0" w:space="0" w:color="auto"/>
          </w:divBdr>
        </w:div>
        <w:div w:id="347604263">
          <w:marLeft w:val="0"/>
          <w:marRight w:val="0"/>
          <w:marTop w:val="0"/>
          <w:marBottom w:val="0"/>
          <w:divBdr>
            <w:top w:val="none" w:sz="0" w:space="0" w:color="auto"/>
            <w:left w:val="none" w:sz="0" w:space="0" w:color="auto"/>
            <w:bottom w:val="none" w:sz="0" w:space="0" w:color="auto"/>
            <w:right w:val="none" w:sz="0" w:space="0" w:color="auto"/>
          </w:divBdr>
        </w:div>
        <w:div w:id="743989286">
          <w:marLeft w:val="0"/>
          <w:marRight w:val="0"/>
          <w:marTop w:val="0"/>
          <w:marBottom w:val="0"/>
          <w:divBdr>
            <w:top w:val="none" w:sz="0" w:space="0" w:color="auto"/>
            <w:left w:val="none" w:sz="0" w:space="0" w:color="auto"/>
            <w:bottom w:val="none" w:sz="0" w:space="0" w:color="auto"/>
            <w:right w:val="none" w:sz="0" w:space="0" w:color="auto"/>
          </w:divBdr>
        </w:div>
        <w:div w:id="762577320">
          <w:marLeft w:val="0"/>
          <w:marRight w:val="0"/>
          <w:marTop w:val="0"/>
          <w:marBottom w:val="0"/>
          <w:divBdr>
            <w:top w:val="none" w:sz="0" w:space="0" w:color="auto"/>
            <w:left w:val="none" w:sz="0" w:space="0" w:color="auto"/>
            <w:bottom w:val="none" w:sz="0" w:space="0" w:color="auto"/>
            <w:right w:val="none" w:sz="0" w:space="0" w:color="auto"/>
          </w:divBdr>
        </w:div>
        <w:div w:id="351882927">
          <w:marLeft w:val="0"/>
          <w:marRight w:val="0"/>
          <w:marTop w:val="0"/>
          <w:marBottom w:val="0"/>
          <w:divBdr>
            <w:top w:val="none" w:sz="0" w:space="0" w:color="auto"/>
            <w:left w:val="none" w:sz="0" w:space="0" w:color="auto"/>
            <w:bottom w:val="none" w:sz="0" w:space="0" w:color="auto"/>
            <w:right w:val="none" w:sz="0" w:space="0" w:color="auto"/>
          </w:divBdr>
        </w:div>
        <w:div w:id="692537169">
          <w:marLeft w:val="0"/>
          <w:marRight w:val="0"/>
          <w:marTop w:val="0"/>
          <w:marBottom w:val="0"/>
          <w:divBdr>
            <w:top w:val="none" w:sz="0" w:space="0" w:color="auto"/>
            <w:left w:val="none" w:sz="0" w:space="0" w:color="auto"/>
            <w:bottom w:val="none" w:sz="0" w:space="0" w:color="auto"/>
            <w:right w:val="none" w:sz="0" w:space="0" w:color="auto"/>
          </w:divBdr>
        </w:div>
        <w:div w:id="350691790">
          <w:marLeft w:val="0"/>
          <w:marRight w:val="0"/>
          <w:marTop w:val="0"/>
          <w:marBottom w:val="0"/>
          <w:divBdr>
            <w:top w:val="none" w:sz="0" w:space="0" w:color="auto"/>
            <w:left w:val="none" w:sz="0" w:space="0" w:color="auto"/>
            <w:bottom w:val="none" w:sz="0" w:space="0" w:color="auto"/>
            <w:right w:val="none" w:sz="0" w:space="0" w:color="auto"/>
          </w:divBdr>
        </w:div>
        <w:div w:id="2103452357">
          <w:marLeft w:val="0"/>
          <w:marRight w:val="0"/>
          <w:marTop w:val="0"/>
          <w:marBottom w:val="0"/>
          <w:divBdr>
            <w:top w:val="none" w:sz="0" w:space="0" w:color="auto"/>
            <w:left w:val="none" w:sz="0" w:space="0" w:color="auto"/>
            <w:bottom w:val="none" w:sz="0" w:space="0" w:color="auto"/>
            <w:right w:val="none" w:sz="0" w:space="0" w:color="auto"/>
          </w:divBdr>
        </w:div>
        <w:div w:id="1762527808">
          <w:marLeft w:val="0"/>
          <w:marRight w:val="0"/>
          <w:marTop w:val="0"/>
          <w:marBottom w:val="0"/>
          <w:divBdr>
            <w:top w:val="none" w:sz="0" w:space="0" w:color="auto"/>
            <w:left w:val="none" w:sz="0" w:space="0" w:color="auto"/>
            <w:bottom w:val="none" w:sz="0" w:space="0" w:color="auto"/>
            <w:right w:val="none" w:sz="0" w:space="0" w:color="auto"/>
          </w:divBdr>
        </w:div>
        <w:div w:id="1078481719">
          <w:marLeft w:val="0"/>
          <w:marRight w:val="0"/>
          <w:marTop w:val="0"/>
          <w:marBottom w:val="0"/>
          <w:divBdr>
            <w:top w:val="none" w:sz="0" w:space="0" w:color="auto"/>
            <w:left w:val="none" w:sz="0" w:space="0" w:color="auto"/>
            <w:bottom w:val="none" w:sz="0" w:space="0" w:color="auto"/>
            <w:right w:val="none" w:sz="0" w:space="0" w:color="auto"/>
          </w:divBdr>
        </w:div>
        <w:div w:id="12727430">
          <w:marLeft w:val="0"/>
          <w:marRight w:val="0"/>
          <w:marTop w:val="0"/>
          <w:marBottom w:val="0"/>
          <w:divBdr>
            <w:top w:val="none" w:sz="0" w:space="0" w:color="auto"/>
            <w:left w:val="none" w:sz="0" w:space="0" w:color="auto"/>
            <w:bottom w:val="none" w:sz="0" w:space="0" w:color="auto"/>
            <w:right w:val="none" w:sz="0" w:space="0" w:color="auto"/>
          </w:divBdr>
        </w:div>
        <w:div w:id="178474081">
          <w:marLeft w:val="0"/>
          <w:marRight w:val="0"/>
          <w:marTop w:val="0"/>
          <w:marBottom w:val="0"/>
          <w:divBdr>
            <w:top w:val="none" w:sz="0" w:space="0" w:color="auto"/>
            <w:left w:val="none" w:sz="0" w:space="0" w:color="auto"/>
            <w:bottom w:val="none" w:sz="0" w:space="0" w:color="auto"/>
            <w:right w:val="none" w:sz="0" w:space="0" w:color="auto"/>
          </w:divBdr>
        </w:div>
        <w:div w:id="1393962540">
          <w:marLeft w:val="0"/>
          <w:marRight w:val="0"/>
          <w:marTop w:val="0"/>
          <w:marBottom w:val="0"/>
          <w:divBdr>
            <w:top w:val="none" w:sz="0" w:space="0" w:color="auto"/>
            <w:left w:val="none" w:sz="0" w:space="0" w:color="auto"/>
            <w:bottom w:val="none" w:sz="0" w:space="0" w:color="auto"/>
            <w:right w:val="none" w:sz="0" w:space="0" w:color="auto"/>
          </w:divBdr>
        </w:div>
        <w:div w:id="1595169695">
          <w:marLeft w:val="0"/>
          <w:marRight w:val="0"/>
          <w:marTop w:val="0"/>
          <w:marBottom w:val="0"/>
          <w:divBdr>
            <w:top w:val="none" w:sz="0" w:space="0" w:color="auto"/>
            <w:left w:val="none" w:sz="0" w:space="0" w:color="auto"/>
            <w:bottom w:val="none" w:sz="0" w:space="0" w:color="auto"/>
            <w:right w:val="none" w:sz="0" w:space="0" w:color="auto"/>
          </w:divBdr>
        </w:div>
        <w:div w:id="202526423">
          <w:marLeft w:val="0"/>
          <w:marRight w:val="0"/>
          <w:marTop w:val="0"/>
          <w:marBottom w:val="0"/>
          <w:divBdr>
            <w:top w:val="none" w:sz="0" w:space="0" w:color="auto"/>
            <w:left w:val="none" w:sz="0" w:space="0" w:color="auto"/>
            <w:bottom w:val="none" w:sz="0" w:space="0" w:color="auto"/>
            <w:right w:val="none" w:sz="0" w:space="0" w:color="auto"/>
          </w:divBdr>
        </w:div>
        <w:div w:id="564343970">
          <w:marLeft w:val="0"/>
          <w:marRight w:val="0"/>
          <w:marTop w:val="0"/>
          <w:marBottom w:val="0"/>
          <w:divBdr>
            <w:top w:val="none" w:sz="0" w:space="0" w:color="auto"/>
            <w:left w:val="none" w:sz="0" w:space="0" w:color="auto"/>
            <w:bottom w:val="none" w:sz="0" w:space="0" w:color="auto"/>
            <w:right w:val="none" w:sz="0" w:space="0" w:color="auto"/>
          </w:divBdr>
        </w:div>
        <w:div w:id="865604887">
          <w:marLeft w:val="0"/>
          <w:marRight w:val="0"/>
          <w:marTop w:val="0"/>
          <w:marBottom w:val="0"/>
          <w:divBdr>
            <w:top w:val="none" w:sz="0" w:space="0" w:color="auto"/>
            <w:left w:val="none" w:sz="0" w:space="0" w:color="auto"/>
            <w:bottom w:val="none" w:sz="0" w:space="0" w:color="auto"/>
            <w:right w:val="none" w:sz="0" w:space="0" w:color="auto"/>
          </w:divBdr>
        </w:div>
        <w:div w:id="541331100">
          <w:marLeft w:val="0"/>
          <w:marRight w:val="0"/>
          <w:marTop w:val="0"/>
          <w:marBottom w:val="0"/>
          <w:divBdr>
            <w:top w:val="none" w:sz="0" w:space="0" w:color="auto"/>
            <w:left w:val="none" w:sz="0" w:space="0" w:color="auto"/>
            <w:bottom w:val="none" w:sz="0" w:space="0" w:color="auto"/>
            <w:right w:val="none" w:sz="0" w:space="0" w:color="auto"/>
          </w:divBdr>
        </w:div>
        <w:div w:id="1896313852">
          <w:marLeft w:val="0"/>
          <w:marRight w:val="0"/>
          <w:marTop w:val="0"/>
          <w:marBottom w:val="0"/>
          <w:divBdr>
            <w:top w:val="none" w:sz="0" w:space="0" w:color="auto"/>
            <w:left w:val="none" w:sz="0" w:space="0" w:color="auto"/>
            <w:bottom w:val="none" w:sz="0" w:space="0" w:color="auto"/>
            <w:right w:val="none" w:sz="0" w:space="0" w:color="auto"/>
          </w:divBdr>
        </w:div>
        <w:div w:id="689792787">
          <w:marLeft w:val="0"/>
          <w:marRight w:val="0"/>
          <w:marTop w:val="0"/>
          <w:marBottom w:val="0"/>
          <w:divBdr>
            <w:top w:val="none" w:sz="0" w:space="0" w:color="auto"/>
            <w:left w:val="none" w:sz="0" w:space="0" w:color="auto"/>
            <w:bottom w:val="none" w:sz="0" w:space="0" w:color="auto"/>
            <w:right w:val="none" w:sz="0" w:space="0" w:color="auto"/>
          </w:divBdr>
        </w:div>
        <w:div w:id="1635208019">
          <w:marLeft w:val="0"/>
          <w:marRight w:val="0"/>
          <w:marTop w:val="0"/>
          <w:marBottom w:val="0"/>
          <w:divBdr>
            <w:top w:val="none" w:sz="0" w:space="0" w:color="auto"/>
            <w:left w:val="none" w:sz="0" w:space="0" w:color="auto"/>
            <w:bottom w:val="none" w:sz="0" w:space="0" w:color="auto"/>
            <w:right w:val="none" w:sz="0" w:space="0" w:color="auto"/>
          </w:divBdr>
        </w:div>
        <w:div w:id="1290739527">
          <w:marLeft w:val="0"/>
          <w:marRight w:val="0"/>
          <w:marTop w:val="0"/>
          <w:marBottom w:val="0"/>
          <w:divBdr>
            <w:top w:val="none" w:sz="0" w:space="0" w:color="auto"/>
            <w:left w:val="none" w:sz="0" w:space="0" w:color="auto"/>
            <w:bottom w:val="none" w:sz="0" w:space="0" w:color="auto"/>
            <w:right w:val="none" w:sz="0" w:space="0" w:color="auto"/>
          </w:divBdr>
        </w:div>
        <w:div w:id="1833568332">
          <w:marLeft w:val="0"/>
          <w:marRight w:val="0"/>
          <w:marTop w:val="0"/>
          <w:marBottom w:val="0"/>
          <w:divBdr>
            <w:top w:val="none" w:sz="0" w:space="0" w:color="auto"/>
            <w:left w:val="none" w:sz="0" w:space="0" w:color="auto"/>
            <w:bottom w:val="none" w:sz="0" w:space="0" w:color="auto"/>
            <w:right w:val="none" w:sz="0" w:space="0" w:color="auto"/>
          </w:divBdr>
        </w:div>
        <w:div w:id="1184629365">
          <w:marLeft w:val="0"/>
          <w:marRight w:val="0"/>
          <w:marTop w:val="0"/>
          <w:marBottom w:val="0"/>
          <w:divBdr>
            <w:top w:val="none" w:sz="0" w:space="0" w:color="auto"/>
            <w:left w:val="none" w:sz="0" w:space="0" w:color="auto"/>
            <w:bottom w:val="none" w:sz="0" w:space="0" w:color="auto"/>
            <w:right w:val="none" w:sz="0" w:space="0" w:color="auto"/>
          </w:divBdr>
        </w:div>
        <w:div w:id="952858451">
          <w:marLeft w:val="0"/>
          <w:marRight w:val="0"/>
          <w:marTop w:val="0"/>
          <w:marBottom w:val="0"/>
          <w:divBdr>
            <w:top w:val="none" w:sz="0" w:space="0" w:color="auto"/>
            <w:left w:val="none" w:sz="0" w:space="0" w:color="auto"/>
            <w:bottom w:val="none" w:sz="0" w:space="0" w:color="auto"/>
            <w:right w:val="none" w:sz="0" w:space="0" w:color="auto"/>
          </w:divBdr>
        </w:div>
        <w:div w:id="1403865506">
          <w:marLeft w:val="0"/>
          <w:marRight w:val="0"/>
          <w:marTop w:val="0"/>
          <w:marBottom w:val="0"/>
          <w:divBdr>
            <w:top w:val="none" w:sz="0" w:space="0" w:color="auto"/>
            <w:left w:val="none" w:sz="0" w:space="0" w:color="auto"/>
            <w:bottom w:val="none" w:sz="0" w:space="0" w:color="auto"/>
            <w:right w:val="none" w:sz="0" w:space="0" w:color="auto"/>
          </w:divBdr>
        </w:div>
        <w:div w:id="1936937239">
          <w:marLeft w:val="0"/>
          <w:marRight w:val="0"/>
          <w:marTop w:val="0"/>
          <w:marBottom w:val="0"/>
          <w:divBdr>
            <w:top w:val="none" w:sz="0" w:space="0" w:color="auto"/>
            <w:left w:val="none" w:sz="0" w:space="0" w:color="auto"/>
            <w:bottom w:val="none" w:sz="0" w:space="0" w:color="auto"/>
            <w:right w:val="none" w:sz="0" w:space="0" w:color="auto"/>
          </w:divBdr>
        </w:div>
        <w:div w:id="2075883753">
          <w:marLeft w:val="0"/>
          <w:marRight w:val="0"/>
          <w:marTop w:val="0"/>
          <w:marBottom w:val="0"/>
          <w:divBdr>
            <w:top w:val="none" w:sz="0" w:space="0" w:color="auto"/>
            <w:left w:val="none" w:sz="0" w:space="0" w:color="auto"/>
            <w:bottom w:val="none" w:sz="0" w:space="0" w:color="auto"/>
            <w:right w:val="none" w:sz="0" w:space="0" w:color="auto"/>
          </w:divBdr>
        </w:div>
        <w:div w:id="1083256647">
          <w:marLeft w:val="0"/>
          <w:marRight w:val="0"/>
          <w:marTop w:val="0"/>
          <w:marBottom w:val="0"/>
          <w:divBdr>
            <w:top w:val="none" w:sz="0" w:space="0" w:color="auto"/>
            <w:left w:val="none" w:sz="0" w:space="0" w:color="auto"/>
            <w:bottom w:val="none" w:sz="0" w:space="0" w:color="auto"/>
            <w:right w:val="none" w:sz="0" w:space="0" w:color="auto"/>
          </w:divBdr>
        </w:div>
        <w:div w:id="1053506599">
          <w:marLeft w:val="0"/>
          <w:marRight w:val="0"/>
          <w:marTop w:val="0"/>
          <w:marBottom w:val="0"/>
          <w:divBdr>
            <w:top w:val="none" w:sz="0" w:space="0" w:color="auto"/>
            <w:left w:val="none" w:sz="0" w:space="0" w:color="auto"/>
            <w:bottom w:val="none" w:sz="0" w:space="0" w:color="auto"/>
            <w:right w:val="none" w:sz="0" w:space="0" w:color="auto"/>
          </w:divBdr>
        </w:div>
        <w:div w:id="1244951344">
          <w:marLeft w:val="0"/>
          <w:marRight w:val="0"/>
          <w:marTop w:val="0"/>
          <w:marBottom w:val="0"/>
          <w:divBdr>
            <w:top w:val="none" w:sz="0" w:space="0" w:color="auto"/>
            <w:left w:val="none" w:sz="0" w:space="0" w:color="auto"/>
            <w:bottom w:val="none" w:sz="0" w:space="0" w:color="auto"/>
            <w:right w:val="none" w:sz="0" w:space="0" w:color="auto"/>
          </w:divBdr>
        </w:div>
        <w:div w:id="354817511">
          <w:marLeft w:val="0"/>
          <w:marRight w:val="0"/>
          <w:marTop w:val="0"/>
          <w:marBottom w:val="0"/>
          <w:divBdr>
            <w:top w:val="none" w:sz="0" w:space="0" w:color="auto"/>
            <w:left w:val="none" w:sz="0" w:space="0" w:color="auto"/>
            <w:bottom w:val="none" w:sz="0" w:space="0" w:color="auto"/>
            <w:right w:val="none" w:sz="0" w:space="0" w:color="auto"/>
          </w:divBdr>
        </w:div>
        <w:div w:id="1437752949">
          <w:marLeft w:val="0"/>
          <w:marRight w:val="0"/>
          <w:marTop w:val="0"/>
          <w:marBottom w:val="0"/>
          <w:divBdr>
            <w:top w:val="none" w:sz="0" w:space="0" w:color="auto"/>
            <w:left w:val="none" w:sz="0" w:space="0" w:color="auto"/>
            <w:bottom w:val="none" w:sz="0" w:space="0" w:color="auto"/>
            <w:right w:val="none" w:sz="0" w:space="0" w:color="auto"/>
          </w:divBdr>
        </w:div>
        <w:div w:id="1593590806">
          <w:marLeft w:val="0"/>
          <w:marRight w:val="0"/>
          <w:marTop w:val="0"/>
          <w:marBottom w:val="0"/>
          <w:divBdr>
            <w:top w:val="none" w:sz="0" w:space="0" w:color="auto"/>
            <w:left w:val="none" w:sz="0" w:space="0" w:color="auto"/>
            <w:bottom w:val="none" w:sz="0" w:space="0" w:color="auto"/>
            <w:right w:val="none" w:sz="0" w:space="0" w:color="auto"/>
          </w:divBdr>
        </w:div>
        <w:div w:id="338654818">
          <w:marLeft w:val="0"/>
          <w:marRight w:val="0"/>
          <w:marTop w:val="0"/>
          <w:marBottom w:val="0"/>
          <w:divBdr>
            <w:top w:val="none" w:sz="0" w:space="0" w:color="auto"/>
            <w:left w:val="none" w:sz="0" w:space="0" w:color="auto"/>
            <w:bottom w:val="none" w:sz="0" w:space="0" w:color="auto"/>
            <w:right w:val="none" w:sz="0" w:space="0" w:color="auto"/>
          </w:divBdr>
        </w:div>
        <w:div w:id="1025717095">
          <w:marLeft w:val="0"/>
          <w:marRight w:val="0"/>
          <w:marTop w:val="0"/>
          <w:marBottom w:val="0"/>
          <w:divBdr>
            <w:top w:val="none" w:sz="0" w:space="0" w:color="auto"/>
            <w:left w:val="none" w:sz="0" w:space="0" w:color="auto"/>
            <w:bottom w:val="none" w:sz="0" w:space="0" w:color="auto"/>
            <w:right w:val="none" w:sz="0" w:space="0" w:color="auto"/>
          </w:divBdr>
        </w:div>
        <w:div w:id="87310934">
          <w:marLeft w:val="0"/>
          <w:marRight w:val="0"/>
          <w:marTop w:val="0"/>
          <w:marBottom w:val="0"/>
          <w:divBdr>
            <w:top w:val="none" w:sz="0" w:space="0" w:color="auto"/>
            <w:left w:val="none" w:sz="0" w:space="0" w:color="auto"/>
            <w:bottom w:val="none" w:sz="0" w:space="0" w:color="auto"/>
            <w:right w:val="none" w:sz="0" w:space="0" w:color="auto"/>
          </w:divBdr>
        </w:div>
        <w:div w:id="1921909263">
          <w:marLeft w:val="0"/>
          <w:marRight w:val="0"/>
          <w:marTop w:val="0"/>
          <w:marBottom w:val="0"/>
          <w:divBdr>
            <w:top w:val="none" w:sz="0" w:space="0" w:color="auto"/>
            <w:left w:val="none" w:sz="0" w:space="0" w:color="auto"/>
            <w:bottom w:val="none" w:sz="0" w:space="0" w:color="auto"/>
            <w:right w:val="none" w:sz="0" w:space="0" w:color="auto"/>
          </w:divBdr>
        </w:div>
        <w:div w:id="68160881">
          <w:marLeft w:val="0"/>
          <w:marRight w:val="0"/>
          <w:marTop w:val="0"/>
          <w:marBottom w:val="0"/>
          <w:divBdr>
            <w:top w:val="none" w:sz="0" w:space="0" w:color="auto"/>
            <w:left w:val="none" w:sz="0" w:space="0" w:color="auto"/>
            <w:bottom w:val="none" w:sz="0" w:space="0" w:color="auto"/>
            <w:right w:val="none" w:sz="0" w:space="0" w:color="auto"/>
          </w:divBdr>
        </w:div>
        <w:div w:id="1122767944">
          <w:marLeft w:val="0"/>
          <w:marRight w:val="0"/>
          <w:marTop w:val="0"/>
          <w:marBottom w:val="0"/>
          <w:divBdr>
            <w:top w:val="none" w:sz="0" w:space="0" w:color="auto"/>
            <w:left w:val="none" w:sz="0" w:space="0" w:color="auto"/>
            <w:bottom w:val="none" w:sz="0" w:space="0" w:color="auto"/>
            <w:right w:val="none" w:sz="0" w:space="0" w:color="auto"/>
          </w:divBdr>
        </w:div>
        <w:div w:id="702443341">
          <w:marLeft w:val="0"/>
          <w:marRight w:val="0"/>
          <w:marTop w:val="0"/>
          <w:marBottom w:val="0"/>
          <w:divBdr>
            <w:top w:val="none" w:sz="0" w:space="0" w:color="auto"/>
            <w:left w:val="none" w:sz="0" w:space="0" w:color="auto"/>
            <w:bottom w:val="none" w:sz="0" w:space="0" w:color="auto"/>
            <w:right w:val="none" w:sz="0" w:space="0" w:color="auto"/>
          </w:divBdr>
        </w:div>
        <w:div w:id="109401179">
          <w:marLeft w:val="0"/>
          <w:marRight w:val="0"/>
          <w:marTop w:val="0"/>
          <w:marBottom w:val="0"/>
          <w:divBdr>
            <w:top w:val="none" w:sz="0" w:space="0" w:color="auto"/>
            <w:left w:val="none" w:sz="0" w:space="0" w:color="auto"/>
            <w:bottom w:val="none" w:sz="0" w:space="0" w:color="auto"/>
            <w:right w:val="none" w:sz="0" w:space="0" w:color="auto"/>
          </w:divBdr>
        </w:div>
        <w:div w:id="1279995776">
          <w:marLeft w:val="0"/>
          <w:marRight w:val="0"/>
          <w:marTop w:val="0"/>
          <w:marBottom w:val="0"/>
          <w:divBdr>
            <w:top w:val="none" w:sz="0" w:space="0" w:color="auto"/>
            <w:left w:val="none" w:sz="0" w:space="0" w:color="auto"/>
            <w:bottom w:val="none" w:sz="0" w:space="0" w:color="auto"/>
            <w:right w:val="none" w:sz="0" w:space="0" w:color="auto"/>
          </w:divBdr>
        </w:div>
        <w:div w:id="1491215530">
          <w:marLeft w:val="0"/>
          <w:marRight w:val="0"/>
          <w:marTop w:val="0"/>
          <w:marBottom w:val="0"/>
          <w:divBdr>
            <w:top w:val="none" w:sz="0" w:space="0" w:color="auto"/>
            <w:left w:val="none" w:sz="0" w:space="0" w:color="auto"/>
            <w:bottom w:val="none" w:sz="0" w:space="0" w:color="auto"/>
            <w:right w:val="none" w:sz="0" w:space="0" w:color="auto"/>
          </w:divBdr>
        </w:div>
        <w:div w:id="285622463">
          <w:marLeft w:val="0"/>
          <w:marRight w:val="0"/>
          <w:marTop w:val="0"/>
          <w:marBottom w:val="0"/>
          <w:divBdr>
            <w:top w:val="none" w:sz="0" w:space="0" w:color="auto"/>
            <w:left w:val="none" w:sz="0" w:space="0" w:color="auto"/>
            <w:bottom w:val="none" w:sz="0" w:space="0" w:color="auto"/>
            <w:right w:val="none" w:sz="0" w:space="0" w:color="auto"/>
          </w:divBdr>
        </w:div>
        <w:div w:id="222182713">
          <w:marLeft w:val="0"/>
          <w:marRight w:val="0"/>
          <w:marTop w:val="0"/>
          <w:marBottom w:val="0"/>
          <w:divBdr>
            <w:top w:val="none" w:sz="0" w:space="0" w:color="auto"/>
            <w:left w:val="none" w:sz="0" w:space="0" w:color="auto"/>
            <w:bottom w:val="none" w:sz="0" w:space="0" w:color="auto"/>
            <w:right w:val="none" w:sz="0" w:space="0" w:color="auto"/>
          </w:divBdr>
        </w:div>
        <w:div w:id="1429081456">
          <w:marLeft w:val="0"/>
          <w:marRight w:val="0"/>
          <w:marTop w:val="0"/>
          <w:marBottom w:val="0"/>
          <w:divBdr>
            <w:top w:val="none" w:sz="0" w:space="0" w:color="auto"/>
            <w:left w:val="none" w:sz="0" w:space="0" w:color="auto"/>
            <w:bottom w:val="none" w:sz="0" w:space="0" w:color="auto"/>
            <w:right w:val="none" w:sz="0" w:space="0" w:color="auto"/>
          </w:divBdr>
        </w:div>
        <w:div w:id="283658669">
          <w:marLeft w:val="0"/>
          <w:marRight w:val="0"/>
          <w:marTop w:val="0"/>
          <w:marBottom w:val="0"/>
          <w:divBdr>
            <w:top w:val="none" w:sz="0" w:space="0" w:color="auto"/>
            <w:left w:val="none" w:sz="0" w:space="0" w:color="auto"/>
            <w:bottom w:val="none" w:sz="0" w:space="0" w:color="auto"/>
            <w:right w:val="none" w:sz="0" w:space="0" w:color="auto"/>
          </w:divBdr>
        </w:div>
        <w:div w:id="115025167">
          <w:marLeft w:val="0"/>
          <w:marRight w:val="0"/>
          <w:marTop w:val="0"/>
          <w:marBottom w:val="0"/>
          <w:divBdr>
            <w:top w:val="none" w:sz="0" w:space="0" w:color="auto"/>
            <w:left w:val="none" w:sz="0" w:space="0" w:color="auto"/>
            <w:bottom w:val="none" w:sz="0" w:space="0" w:color="auto"/>
            <w:right w:val="none" w:sz="0" w:space="0" w:color="auto"/>
          </w:divBdr>
        </w:div>
        <w:div w:id="869298123">
          <w:marLeft w:val="0"/>
          <w:marRight w:val="0"/>
          <w:marTop w:val="0"/>
          <w:marBottom w:val="0"/>
          <w:divBdr>
            <w:top w:val="none" w:sz="0" w:space="0" w:color="auto"/>
            <w:left w:val="none" w:sz="0" w:space="0" w:color="auto"/>
            <w:bottom w:val="none" w:sz="0" w:space="0" w:color="auto"/>
            <w:right w:val="none" w:sz="0" w:space="0" w:color="auto"/>
          </w:divBdr>
        </w:div>
        <w:div w:id="1754666659">
          <w:marLeft w:val="0"/>
          <w:marRight w:val="0"/>
          <w:marTop w:val="0"/>
          <w:marBottom w:val="0"/>
          <w:divBdr>
            <w:top w:val="none" w:sz="0" w:space="0" w:color="auto"/>
            <w:left w:val="none" w:sz="0" w:space="0" w:color="auto"/>
            <w:bottom w:val="none" w:sz="0" w:space="0" w:color="auto"/>
            <w:right w:val="none" w:sz="0" w:space="0" w:color="auto"/>
          </w:divBdr>
        </w:div>
        <w:div w:id="138234070">
          <w:marLeft w:val="0"/>
          <w:marRight w:val="0"/>
          <w:marTop w:val="0"/>
          <w:marBottom w:val="0"/>
          <w:divBdr>
            <w:top w:val="none" w:sz="0" w:space="0" w:color="auto"/>
            <w:left w:val="none" w:sz="0" w:space="0" w:color="auto"/>
            <w:bottom w:val="none" w:sz="0" w:space="0" w:color="auto"/>
            <w:right w:val="none" w:sz="0" w:space="0" w:color="auto"/>
          </w:divBdr>
        </w:div>
        <w:div w:id="1163472904">
          <w:marLeft w:val="0"/>
          <w:marRight w:val="0"/>
          <w:marTop w:val="0"/>
          <w:marBottom w:val="0"/>
          <w:divBdr>
            <w:top w:val="none" w:sz="0" w:space="0" w:color="auto"/>
            <w:left w:val="none" w:sz="0" w:space="0" w:color="auto"/>
            <w:bottom w:val="none" w:sz="0" w:space="0" w:color="auto"/>
            <w:right w:val="none" w:sz="0" w:space="0" w:color="auto"/>
          </w:divBdr>
        </w:div>
        <w:div w:id="1052071869">
          <w:marLeft w:val="0"/>
          <w:marRight w:val="0"/>
          <w:marTop w:val="0"/>
          <w:marBottom w:val="0"/>
          <w:divBdr>
            <w:top w:val="none" w:sz="0" w:space="0" w:color="auto"/>
            <w:left w:val="none" w:sz="0" w:space="0" w:color="auto"/>
            <w:bottom w:val="none" w:sz="0" w:space="0" w:color="auto"/>
            <w:right w:val="none" w:sz="0" w:space="0" w:color="auto"/>
          </w:divBdr>
        </w:div>
        <w:div w:id="27069706">
          <w:marLeft w:val="0"/>
          <w:marRight w:val="0"/>
          <w:marTop w:val="0"/>
          <w:marBottom w:val="0"/>
          <w:divBdr>
            <w:top w:val="none" w:sz="0" w:space="0" w:color="auto"/>
            <w:left w:val="none" w:sz="0" w:space="0" w:color="auto"/>
            <w:bottom w:val="none" w:sz="0" w:space="0" w:color="auto"/>
            <w:right w:val="none" w:sz="0" w:space="0" w:color="auto"/>
          </w:divBdr>
        </w:div>
        <w:div w:id="1078090519">
          <w:marLeft w:val="0"/>
          <w:marRight w:val="0"/>
          <w:marTop w:val="0"/>
          <w:marBottom w:val="0"/>
          <w:divBdr>
            <w:top w:val="none" w:sz="0" w:space="0" w:color="auto"/>
            <w:left w:val="none" w:sz="0" w:space="0" w:color="auto"/>
            <w:bottom w:val="none" w:sz="0" w:space="0" w:color="auto"/>
            <w:right w:val="none" w:sz="0" w:space="0" w:color="auto"/>
          </w:divBdr>
        </w:div>
        <w:div w:id="408966365">
          <w:marLeft w:val="0"/>
          <w:marRight w:val="0"/>
          <w:marTop w:val="0"/>
          <w:marBottom w:val="0"/>
          <w:divBdr>
            <w:top w:val="none" w:sz="0" w:space="0" w:color="auto"/>
            <w:left w:val="none" w:sz="0" w:space="0" w:color="auto"/>
            <w:bottom w:val="none" w:sz="0" w:space="0" w:color="auto"/>
            <w:right w:val="none" w:sz="0" w:space="0" w:color="auto"/>
          </w:divBdr>
        </w:div>
        <w:div w:id="915238606">
          <w:marLeft w:val="0"/>
          <w:marRight w:val="0"/>
          <w:marTop w:val="0"/>
          <w:marBottom w:val="0"/>
          <w:divBdr>
            <w:top w:val="none" w:sz="0" w:space="0" w:color="auto"/>
            <w:left w:val="none" w:sz="0" w:space="0" w:color="auto"/>
            <w:bottom w:val="none" w:sz="0" w:space="0" w:color="auto"/>
            <w:right w:val="none" w:sz="0" w:space="0" w:color="auto"/>
          </w:divBdr>
        </w:div>
        <w:div w:id="1792165286">
          <w:marLeft w:val="0"/>
          <w:marRight w:val="0"/>
          <w:marTop w:val="0"/>
          <w:marBottom w:val="0"/>
          <w:divBdr>
            <w:top w:val="none" w:sz="0" w:space="0" w:color="auto"/>
            <w:left w:val="none" w:sz="0" w:space="0" w:color="auto"/>
            <w:bottom w:val="none" w:sz="0" w:space="0" w:color="auto"/>
            <w:right w:val="none" w:sz="0" w:space="0" w:color="auto"/>
          </w:divBdr>
        </w:div>
      </w:divsChild>
    </w:div>
    <w:div w:id="303238949">
      <w:bodyDiv w:val="1"/>
      <w:marLeft w:val="0"/>
      <w:marRight w:val="0"/>
      <w:marTop w:val="0"/>
      <w:marBottom w:val="0"/>
      <w:divBdr>
        <w:top w:val="none" w:sz="0" w:space="0" w:color="auto"/>
        <w:left w:val="none" w:sz="0" w:space="0" w:color="auto"/>
        <w:bottom w:val="none" w:sz="0" w:space="0" w:color="auto"/>
        <w:right w:val="none" w:sz="0" w:space="0" w:color="auto"/>
      </w:divBdr>
    </w:div>
    <w:div w:id="323555375">
      <w:bodyDiv w:val="1"/>
      <w:marLeft w:val="0"/>
      <w:marRight w:val="0"/>
      <w:marTop w:val="0"/>
      <w:marBottom w:val="0"/>
      <w:divBdr>
        <w:top w:val="none" w:sz="0" w:space="0" w:color="auto"/>
        <w:left w:val="none" w:sz="0" w:space="0" w:color="auto"/>
        <w:bottom w:val="none" w:sz="0" w:space="0" w:color="auto"/>
        <w:right w:val="none" w:sz="0" w:space="0" w:color="auto"/>
      </w:divBdr>
    </w:div>
    <w:div w:id="495147133">
      <w:bodyDiv w:val="1"/>
      <w:marLeft w:val="0"/>
      <w:marRight w:val="0"/>
      <w:marTop w:val="0"/>
      <w:marBottom w:val="0"/>
      <w:divBdr>
        <w:top w:val="none" w:sz="0" w:space="0" w:color="auto"/>
        <w:left w:val="none" w:sz="0" w:space="0" w:color="auto"/>
        <w:bottom w:val="none" w:sz="0" w:space="0" w:color="auto"/>
        <w:right w:val="none" w:sz="0" w:space="0" w:color="auto"/>
      </w:divBdr>
    </w:div>
    <w:div w:id="723912349">
      <w:bodyDiv w:val="1"/>
      <w:marLeft w:val="0"/>
      <w:marRight w:val="0"/>
      <w:marTop w:val="0"/>
      <w:marBottom w:val="0"/>
      <w:divBdr>
        <w:top w:val="none" w:sz="0" w:space="0" w:color="auto"/>
        <w:left w:val="none" w:sz="0" w:space="0" w:color="auto"/>
        <w:bottom w:val="none" w:sz="0" w:space="0" w:color="auto"/>
        <w:right w:val="none" w:sz="0" w:space="0" w:color="auto"/>
      </w:divBdr>
    </w:div>
    <w:div w:id="752816784">
      <w:bodyDiv w:val="1"/>
      <w:marLeft w:val="0"/>
      <w:marRight w:val="0"/>
      <w:marTop w:val="0"/>
      <w:marBottom w:val="0"/>
      <w:divBdr>
        <w:top w:val="none" w:sz="0" w:space="0" w:color="auto"/>
        <w:left w:val="none" w:sz="0" w:space="0" w:color="auto"/>
        <w:bottom w:val="none" w:sz="0" w:space="0" w:color="auto"/>
        <w:right w:val="none" w:sz="0" w:space="0" w:color="auto"/>
      </w:divBdr>
    </w:div>
    <w:div w:id="805394888">
      <w:bodyDiv w:val="1"/>
      <w:marLeft w:val="0"/>
      <w:marRight w:val="0"/>
      <w:marTop w:val="0"/>
      <w:marBottom w:val="0"/>
      <w:divBdr>
        <w:top w:val="none" w:sz="0" w:space="0" w:color="auto"/>
        <w:left w:val="none" w:sz="0" w:space="0" w:color="auto"/>
        <w:bottom w:val="none" w:sz="0" w:space="0" w:color="auto"/>
        <w:right w:val="none" w:sz="0" w:space="0" w:color="auto"/>
      </w:divBdr>
    </w:div>
    <w:div w:id="872500845">
      <w:bodyDiv w:val="1"/>
      <w:marLeft w:val="0"/>
      <w:marRight w:val="0"/>
      <w:marTop w:val="0"/>
      <w:marBottom w:val="0"/>
      <w:divBdr>
        <w:top w:val="none" w:sz="0" w:space="0" w:color="auto"/>
        <w:left w:val="none" w:sz="0" w:space="0" w:color="auto"/>
        <w:bottom w:val="none" w:sz="0" w:space="0" w:color="auto"/>
        <w:right w:val="none" w:sz="0" w:space="0" w:color="auto"/>
      </w:divBdr>
    </w:div>
    <w:div w:id="1079208708">
      <w:bodyDiv w:val="1"/>
      <w:marLeft w:val="0"/>
      <w:marRight w:val="0"/>
      <w:marTop w:val="0"/>
      <w:marBottom w:val="0"/>
      <w:divBdr>
        <w:top w:val="none" w:sz="0" w:space="0" w:color="auto"/>
        <w:left w:val="none" w:sz="0" w:space="0" w:color="auto"/>
        <w:bottom w:val="none" w:sz="0" w:space="0" w:color="auto"/>
        <w:right w:val="none" w:sz="0" w:space="0" w:color="auto"/>
      </w:divBdr>
    </w:div>
    <w:div w:id="1126312687">
      <w:bodyDiv w:val="1"/>
      <w:marLeft w:val="0"/>
      <w:marRight w:val="0"/>
      <w:marTop w:val="0"/>
      <w:marBottom w:val="0"/>
      <w:divBdr>
        <w:top w:val="none" w:sz="0" w:space="0" w:color="auto"/>
        <w:left w:val="none" w:sz="0" w:space="0" w:color="auto"/>
        <w:bottom w:val="none" w:sz="0" w:space="0" w:color="auto"/>
        <w:right w:val="none" w:sz="0" w:space="0" w:color="auto"/>
      </w:divBdr>
    </w:div>
    <w:div w:id="1184398716">
      <w:bodyDiv w:val="1"/>
      <w:marLeft w:val="0"/>
      <w:marRight w:val="0"/>
      <w:marTop w:val="0"/>
      <w:marBottom w:val="0"/>
      <w:divBdr>
        <w:top w:val="none" w:sz="0" w:space="0" w:color="auto"/>
        <w:left w:val="none" w:sz="0" w:space="0" w:color="auto"/>
        <w:bottom w:val="none" w:sz="0" w:space="0" w:color="auto"/>
        <w:right w:val="none" w:sz="0" w:space="0" w:color="auto"/>
      </w:divBdr>
      <w:divsChild>
        <w:div w:id="909925097">
          <w:marLeft w:val="0"/>
          <w:marRight w:val="0"/>
          <w:marTop w:val="0"/>
          <w:marBottom w:val="0"/>
          <w:divBdr>
            <w:top w:val="none" w:sz="0" w:space="0" w:color="auto"/>
            <w:left w:val="none" w:sz="0" w:space="0" w:color="auto"/>
            <w:bottom w:val="none" w:sz="0" w:space="0" w:color="auto"/>
            <w:right w:val="none" w:sz="0" w:space="0" w:color="auto"/>
          </w:divBdr>
          <w:divsChild>
            <w:div w:id="1060052760">
              <w:marLeft w:val="0"/>
              <w:marRight w:val="0"/>
              <w:marTop w:val="0"/>
              <w:marBottom w:val="0"/>
              <w:divBdr>
                <w:top w:val="none" w:sz="0" w:space="0" w:color="auto"/>
                <w:left w:val="none" w:sz="0" w:space="0" w:color="auto"/>
                <w:bottom w:val="none" w:sz="0" w:space="0" w:color="auto"/>
                <w:right w:val="none" w:sz="0" w:space="0" w:color="auto"/>
              </w:divBdr>
            </w:div>
            <w:div w:id="15316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8647">
      <w:bodyDiv w:val="1"/>
      <w:marLeft w:val="0"/>
      <w:marRight w:val="0"/>
      <w:marTop w:val="0"/>
      <w:marBottom w:val="0"/>
      <w:divBdr>
        <w:top w:val="none" w:sz="0" w:space="0" w:color="auto"/>
        <w:left w:val="none" w:sz="0" w:space="0" w:color="auto"/>
        <w:bottom w:val="none" w:sz="0" w:space="0" w:color="auto"/>
        <w:right w:val="none" w:sz="0" w:space="0" w:color="auto"/>
      </w:divBdr>
    </w:div>
    <w:div w:id="1210142585">
      <w:bodyDiv w:val="1"/>
      <w:marLeft w:val="0"/>
      <w:marRight w:val="0"/>
      <w:marTop w:val="0"/>
      <w:marBottom w:val="0"/>
      <w:divBdr>
        <w:top w:val="none" w:sz="0" w:space="0" w:color="auto"/>
        <w:left w:val="none" w:sz="0" w:space="0" w:color="auto"/>
        <w:bottom w:val="none" w:sz="0" w:space="0" w:color="auto"/>
        <w:right w:val="none" w:sz="0" w:space="0" w:color="auto"/>
      </w:divBdr>
    </w:div>
    <w:div w:id="1306744038">
      <w:bodyDiv w:val="1"/>
      <w:marLeft w:val="0"/>
      <w:marRight w:val="0"/>
      <w:marTop w:val="0"/>
      <w:marBottom w:val="0"/>
      <w:divBdr>
        <w:top w:val="none" w:sz="0" w:space="0" w:color="auto"/>
        <w:left w:val="none" w:sz="0" w:space="0" w:color="auto"/>
        <w:bottom w:val="none" w:sz="0" w:space="0" w:color="auto"/>
        <w:right w:val="none" w:sz="0" w:space="0" w:color="auto"/>
      </w:divBdr>
      <w:divsChild>
        <w:div w:id="674694326">
          <w:marLeft w:val="0"/>
          <w:marRight w:val="0"/>
          <w:marTop w:val="0"/>
          <w:marBottom w:val="0"/>
          <w:divBdr>
            <w:top w:val="none" w:sz="0" w:space="0" w:color="auto"/>
            <w:left w:val="none" w:sz="0" w:space="0" w:color="auto"/>
            <w:bottom w:val="none" w:sz="0" w:space="0" w:color="auto"/>
            <w:right w:val="none" w:sz="0" w:space="0" w:color="auto"/>
          </w:divBdr>
          <w:divsChild>
            <w:div w:id="1346904017">
              <w:marLeft w:val="0"/>
              <w:marRight w:val="0"/>
              <w:marTop w:val="0"/>
              <w:marBottom w:val="0"/>
              <w:divBdr>
                <w:top w:val="none" w:sz="0" w:space="0" w:color="auto"/>
                <w:left w:val="none" w:sz="0" w:space="0" w:color="auto"/>
                <w:bottom w:val="none" w:sz="0" w:space="0" w:color="auto"/>
                <w:right w:val="none" w:sz="0" w:space="0" w:color="auto"/>
              </w:divBdr>
              <w:divsChild>
                <w:div w:id="1905143163">
                  <w:marLeft w:val="0"/>
                  <w:marRight w:val="0"/>
                  <w:marTop w:val="0"/>
                  <w:marBottom w:val="0"/>
                  <w:divBdr>
                    <w:top w:val="none" w:sz="0" w:space="0" w:color="auto"/>
                    <w:left w:val="none" w:sz="0" w:space="0" w:color="auto"/>
                    <w:bottom w:val="none" w:sz="0" w:space="0" w:color="auto"/>
                    <w:right w:val="none" w:sz="0" w:space="0" w:color="auto"/>
                  </w:divBdr>
                  <w:divsChild>
                    <w:div w:id="18550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9029">
      <w:bodyDiv w:val="1"/>
      <w:marLeft w:val="0"/>
      <w:marRight w:val="0"/>
      <w:marTop w:val="0"/>
      <w:marBottom w:val="0"/>
      <w:divBdr>
        <w:top w:val="none" w:sz="0" w:space="0" w:color="auto"/>
        <w:left w:val="none" w:sz="0" w:space="0" w:color="auto"/>
        <w:bottom w:val="none" w:sz="0" w:space="0" w:color="auto"/>
        <w:right w:val="none" w:sz="0" w:space="0" w:color="auto"/>
      </w:divBdr>
    </w:div>
    <w:div w:id="1738431758">
      <w:bodyDiv w:val="1"/>
      <w:marLeft w:val="0"/>
      <w:marRight w:val="0"/>
      <w:marTop w:val="0"/>
      <w:marBottom w:val="0"/>
      <w:divBdr>
        <w:top w:val="none" w:sz="0" w:space="0" w:color="auto"/>
        <w:left w:val="none" w:sz="0" w:space="0" w:color="auto"/>
        <w:bottom w:val="none" w:sz="0" w:space="0" w:color="auto"/>
        <w:right w:val="none" w:sz="0" w:space="0" w:color="auto"/>
      </w:divBdr>
    </w:div>
    <w:div w:id="1786926616">
      <w:bodyDiv w:val="1"/>
      <w:marLeft w:val="0"/>
      <w:marRight w:val="0"/>
      <w:marTop w:val="0"/>
      <w:marBottom w:val="0"/>
      <w:divBdr>
        <w:top w:val="none" w:sz="0" w:space="0" w:color="auto"/>
        <w:left w:val="none" w:sz="0" w:space="0" w:color="auto"/>
        <w:bottom w:val="none" w:sz="0" w:space="0" w:color="auto"/>
        <w:right w:val="none" w:sz="0" w:space="0" w:color="auto"/>
      </w:divBdr>
      <w:divsChild>
        <w:div w:id="205068739">
          <w:marLeft w:val="0"/>
          <w:marRight w:val="0"/>
          <w:marTop w:val="0"/>
          <w:marBottom w:val="0"/>
          <w:divBdr>
            <w:top w:val="none" w:sz="0" w:space="0" w:color="auto"/>
            <w:left w:val="none" w:sz="0" w:space="0" w:color="auto"/>
            <w:bottom w:val="none" w:sz="0" w:space="0" w:color="auto"/>
            <w:right w:val="none" w:sz="0" w:space="0" w:color="auto"/>
          </w:divBdr>
        </w:div>
        <w:div w:id="1482502761">
          <w:marLeft w:val="0"/>
          <w:marRight w:val="0"/>
          <w:marTop w:val="0"/>
          <w:marBottom w:val="0"/>
          <w:divBdr>
            <w:top w:val="none" w:sz="0" w:space="0" w:color="auto"/>
            <w:left w:val="none" w:sz="0" w:space="0" w:color="auto"/>
            <w:bottom w:val="none" w:sz="0" w:space="0" w:color="auto"/>
            <w:right w:val="none" w:sz="0" w:space="0" w:color="auto"/>
          </w:divBdr>
        </w:div>
      </w:divsChild>
    </w:div>
    <w:div w:id="1788575616">
      <w:bodyDiv w:val="1"/>
      <w:marLeft w:val="0"/>
      <w:marRight w:val="0"/>
      <w:marTop w:val="0"/>
      <w:marBottom w:val="0"/>
      <w:divBdr>
        <w:top w:val="none" w:sz="0" w:space="0" w:color="auto"/>
        <w:left w:val="none" w:sz="0" w:space="0" w:color="auto"/>
        <w:bottom w:val="none" w:sz="0" w:space="0" w:color="auto"/>
        <w:right w:val="none" w:sz="0" w:space="0" w:color="auto"/>
      </w:divBdr>
    </w:div>
    <w:div w:id="1837455759">
      <w:bodyDiv w:val="1"/>
      <w:marLeft w:val="0"/>
      <w:marRight w:val="0"/>
      <w:marTop w:val="0"/>
      <w:marBottom w:val="0"/>
      <w:divBdr>
        <w:top w:val="none" w:sz="0" w:space="0" w:color="auto"/>
        <w:left w:val="none" w:sz="0" w:space="0" w:color="auto"/>
        <w:bottom w:val="none" w:sz="0" w:space="0" w:color="auto"/>
        <w:right w:val="none" w:sz="0" w:space="0" w:color="auto"/>
      </w:divBdr>
    </w:div>
    <w:div w:id="203988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gco.iarc.fr/today/ho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hyperlink" Target="http://www.insse.ro/cms/sites/default/files/field/publicatii/activitatea_unitatilor_sanitare_anul_2018.pdf"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insp.gov.ro/sites/cnepss/wp-content/uploads/2017/07/COMPSAN2.pdf"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insp.gov.ro/sites/cnepss/wp-content/uploads/2017/07/COMPSAN2.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1B798-4F09-4C0F-A571-176DE852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Pages>
  <Words>3365</Words>
  <Characters>19181</Characters>
  <Application>Microsoft Office Word</Application>
  <DocSecurity>0</DocSecurity>
  <Lines>159</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22501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INSP100</cp:lastModifiedBy>
  <cp:revision>18</cp:revision>
  <dcterms:created xsi:type="dcterms:W3CDTF">2020-01-31T08:27:00Z</dcterms:created>
  <dcterms:modified xsi:type="dcterms:W3CDTF">2020-02-04T11:24:00Z</dcterms:modified>
</cp:coreProperties>
</file>