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DF2" w:rsidRPr="00232DF2" w:rsidRDefault="006B2EAD" w:rsidP="00232DF2">
      <w:pPr>
        <w:pStyle w:val="Heading1"/>
        <w:shd w:val="clear" w:color="auto" w:fill="FFFFFF"/>
        <w:spacing w:before="0"/>
        <w:jc w:val="center"/>
        <w:rPr>
          <w:rFonts w:asciiTheme="minorHAnsi" w:eastAsia="Times New Roman" w:hAnsiTheme="minorHAnsi" w:cs="Times New Roman"/>
          <w:b w:val="0"/>
          <w:bCs w:val="0"/>
          <w:color w:val="auto"/>
          <w:sz w:val="36"/>
          <w:szCs w:val="36"/>
          <w:lang w:eastAsia="en-US"/>
        </w:rPr>
      </w:pPr>
      <w:sdt>
        <w:sdtPr>
          <w:rPr>
            <w:rFonts w:asciiTheme="minorHAnsi" w:eastAsia="Times New Roman" w:hAnsiTheme="minorHAnsi" w:cs="Times New Roman"/>
            <w:b w:val="0"/>
            <w:bCs w:val="0"/>
            <w:color w:val="auto"/>
            <w:sz w:val="72"/>
            <w:szCs w:val="72"/>
            <w:lang w:eastAsia="en-US"/>
          </w:rPr>
          <w:alias w:val="Title"/>
          <w:id w:val="16620699"/>
          <w:showingPlcHdr/>
          <w:dataBinding w:prefixMappings="xmlns:ns0='http://schemas.openxmlformats.org/package/2006/metadata/core-properties' xmlns:ns1='http://purl.org/dc/elements/1.1/'" w:xpath="/ns0:coreProperties[1]/ns1:title[1]" w:storeItemID="{6C3C8BC8-F283-45AE-878A-BAB7291924A1}"/>
          <w:text/>
        </w:sdtPr>
        <w:sdtContent>
          <w:r w:rsidR="00232DF2" w:rsidRPr="00232DF2">
            <w:rPr>
              <w:rFonts w:asciiTheme="minorHAnsi" w:eastAsia="Times New Roman" w:hAnsiTheme="minorHAnsi" w:cs="Times New Roman"/>
              <w:b w:val="0"/>
              <w:bCs w:val="0"/>
              <w:color w:val="auto"/>
              <w:sz w:val="72"/>
              <w:szCs w:val="72"/>
              <w:lang w:eastAsia="en-US"/>
            </w:rPr>
            <w:t xml:space="preserve">     </w:t>
          </w:r>
        </w:sdtContent>
      </w:sdt>
      <w:r w:rsidR="00232DF2" w:rsidRPr="00232DF2">
        <w:rPr>
          <w:rFonts w:asciiTheme="minorHAnsi" w:eastAsia="Times New Roman" w:hAnsiTheme="minorHAnsi" w:cs="Times New Roman"/>
          <w:b w:val="0"/>
          <w:bCs w:val="0"/>
          <w:color w:val="auto"/>
          <w:sz w:val="36"/>
          <w:szCs w:val="36"/>
          <w:lang w:eastAsia="en-US"/>
        </w:rPr>
        <w:t>ANALIZA DE SITUAȚIE</w:t>
      </w:r>
    </w:p>
    <w:p w:rsidR="00232DF2" w:rsidRDefault="00232DF2" w:rsidP="00232DF2">
      <w:pPr>
        <w:jc w:val="center"/>
        <w:rPr>
          <w:sz w:val="40"/>
          <w:szCs w:val="40"/>
          <w:lang w:eastAsia="en-US"/>
        </w:rPr>
      </w:pPr>
      <w:r w:rsidRPr="00232DF2">
        <w:rPr>
          <w:sz w:val="40"/>
          <w:szCs w:val="40"/>
          <w:lang w:eastAsia="en-US"/>
        </w:rPr>
        <w:t>ZIUA</w:t>
      </w:r>
      <w:r>
        <w:rPr>
          <w:sz w:val="40"/>
          <w:szCs w:val="40"/>
          <w:lang w:eastAsia="en-US"/>
        </w:rPr>
        <w:t xml:space="preserve"> MONDIALĂ A CONTRACEPȚIEI</w:t>
      </w:r>
    </w:p>
    <w:p w:rsidR="00232DF2" w:rsidRPr="00232DF2" w:rsidRDefault="00232DF2" w:rsidP="00232DF2">
      <w:pPr>
        <w:jc w:val="center"/>
        <w:rPr>
          <w:sz w:val="40"/>
          <w:szCs w:val="40"/>
          <w:lang w:eastAsia="en-US"/>
        </w:rPr>
      </w:pPr>
      <w:r>
        <w:rPr>
          <w:sz w:val="40"/>
          <w:szCs w:val="40"/>
          <w:lang w:eastAsia="en-US"/>
        </w:rPr>
        <w:t>2017</w:t>
      </w:r>
    </w:p>
    <w:p w:rsidR="00232DF2" w:rsidRPr="00232DF2" w:rsidRDefault="00232DF2" w:rsidP="00232DF2">
      <w:pPr>
        <w:rPr>
          <w:lang w:eastAsia="en-US"/>
        </w:rPr>
      </w:pPr>
    </w:p>
    <w:p w:rsidR="00AC016B" w:rsidRPr="009A4282" w:rsidRDefault="00AC016B" w:rsidP="00AC016B">
      <w:pPr>
        <w:pStyle w:val="Heading1"/>
        <w:shd w:val="clear" w:color="auto" w:fill="FFFFFF"/>
        <w:spacing w:before="0"/>
        <w:jc w:val="both"/>
        <w:rPr>
          <w:rFonts w:asciiTheme="minorHAnsi" w:hAnsiTheme="minorHAnsi"/>
          <w:i/>
          <w:iCs/>
          <w:color w:val="auto"/>
          <w:sz w:val="22"/>
          <w:szCs w:val="22"/>
        </w:rPr>
      </w:pPr>
      <w:r w:rsidRPr="009A4282">
        <w:rPr>
          <w:rFonts w:asciiTheme="minorHAnsi" w:hAnsiTheme="minorHAnsi"/>
          <w:bCs w:val="0"/>
          <w:color w:val="auto"/>
          <w:sz w:val="22"/>
          <w:szCs w:val="22"/>
          <w:shd w:val="clear" w:color="auto" w:fill="FFFFFF"/>
        </w:rPr>
        <w:t xml:space="preserve">I.  DATE STATISTICE (LA NIVEL INTERNAȚIONAL, EUROPEAN ȘI NAȚIONAL ȘI JUDEȚEAN)           </w:t>
      </w:r>
      <w:r w:rsidRPr="009A4282">
        <w:rPr>
          <w:rFonts w:asciiTheme="minorHAnsi" w:hAnsiTheme="minorHAnsi"/>
          <w:i/>
          <w:color w:val="auto"/>
          <w:sz w:val="22"/>
          <w:szCs w:val="22"/>
          <w:shd w:val="clear" w:color="auto" w:fill="FFFFFF"/>
        </w:rPr>
        <w:t xml:space="preserve">           </w:t>
      </w:r>
    </w:p>
    <w:p w:rsidR="0086365D" w:rsidRDefault="0086365D" w:rsidP="009C407D">
      <w:pPr>
        <w:pStyle w:val="Heading1"/>
        <w:shd w:val="clear" w:color="auto" w:fill="FFFFFF"/>
        <w:spacing w:before="0"/>
        <w:ind w:firstLine="720"/>
        <w:jc w:val="both"/>
        <w:rPr>
          <w:rFonts w:asciiTheme="minorHAnsi" w:hAnsiTheme="minorHAnsi"/>
          <w:i/>
          <w:iCs/>
          <w:color w:val="FF0000"/>
          <w:sz w:val="22"/>
          <w:szCs w:val="22"/>
        </w:rPr>
      </w:pPr>
    </w:p>
    <w:p w:rsidR="00AC016B" w:rsidRPr="001C7288" w:rsidRDefault="00AC016B" w:rsidP="009C407D">
      <w:pPr>
        <w:pStyle w:val="Heading1"/>
        <w:shd w:val="clear" w:color="auto" w:fill="FFFFFF"/>
        <w:spacing w:before="0"/>
        <w:ind w:firstLine="720"/>
        <w:jc w:val="both"/>
        <w:rPr>
          <w:rFonts w:asciiTheme="minorHAnsi" w:hAnsiTheme="minorHAnsi"/>
          <w:b w:val="0"/>
          <w:bCs w:val="0"/>
          <w:color w:val="auto"/>
          <w:sz w:val="22"/>
          <w:szCs w:val="22"/>
        </w:rPr>
      </w:pPr>
      <w:r w:rsidRPr="001C7288">
        <w:rPr>
          <w:rFonts w:asciiTheme="minorHAnsi" w:hAnsiTheme="minorHAnsi"/>
          <w:i/>
          <w:iCs/>
          <w:color w:val="auto"/>
          <w:sz w:val="22"/>
          <w:szCs w:val="22"/>
        </w:rPr>
        <w:t>Ziua Mondială a Contracepţiei</w:t>
      </w:r>
      <w:r w:rsidRPr="001C7288">
        <w:rPr>
          <w:rFonts w:asciiTheme="minorHAnsi" w:hAnsiTheme="minorHAnsi"/>
          <w:b w:val="0"/>
          <w:bCs w:val="0"/>
          <w:color w:val="auto"/>
          <w:sz w:val="22"/>
          <w:szCs w:val="22"/>
        </w:rPr>
        <w:t xml:space="preserve"> a</w:t>
      </w:r>
      <w:r w:rsidR="0061479C" w:rsidRPr="001C7288">
        <w:rPr>
          <w:rFonts w:asciiTheme="minorHAnsi" w:hAnsiTheme="minorHAnsi"/>
          <w:b w:val="0"/>
          <w:bCs w:val="0"/>
          <w:color w:val="auto"/>
          <w:sz w:val="22"/>
          <w:szCs w:val="22"/>
        </w:rPr>
        <w:t>re loc în fiecare an pe 26 septembrie</w:t>
      </w:r>
      <w:r w:rsidRPr="001C7288">
        <w:rPr>
          <w:rFonts w:asciiTheme="minorHAnsi" w:hAnsiTheme="minorHAnsi"/>
          <w:b w:val="0"/>
          <w:bCs w:val="0"/>
          <w:color w:val="auto"/>
          <w:sz w:val="22"/>
          <w:szCs w:val="22"/>
        </w:rPr>
        <w:t>.</w:t>
      </w:r>
      <w:r w:rsidR="0061479C" w:rsidRPr="001C7288">
        <w:rPr>
          <w:rFonts w:asciiTheme="minorHAnsi" w:hAnsiTheme="minorHAnsi"/>
          <w:b w:val="0"/>
          <w:bCs w:val="0"/>
          <w:color w:val="auto"/>
          <w:sz w:val="22"/>
          <w:szCs w:val="22"/>
        </w:rPr>
        <w:t xml:space="preserve"> Campaniile anuale la nivel mondial se focalizează pe ideea/viziunea că fiecare sarcină este dorită</w:t>
      </w:r>
      <w:r w:rsidRPr="001C7288">
        <w:rPr>
          <w:rFonts w:asciiTheme="minorHAnsi" w:hAnsiTheme="minorHAnsi"/>
          <w:b w:val="0"/>
          <w:bCs w:val="0"/>
          <w:color w:val="auto"/>
          <w:sz w:val="22"/>
          <w:szCs w:val="22"/>
        </w:rPr>
        <w:t>.</w:t>
      </w:r>
      <w:r w:rsidR="0061479C" w:rsidRPr="001C7288">
        <w:rPr>
          <w:rFonts w:asciiTheme="minorHAnsi" w:hAnsiTheme="minorHAnsi"/>
          <w:b w:val="0"/>
          <w:bCs w:val="0"/>
          <w:color w:val="auto"/>
          <w:sz w:val="22"/>
          <w:szCs w:val="22"/>
        </w:rPr>
        <w:t xml:space="preserve"> Lansată în 2007, misiunea Zilei Mondiale a Contracepției este să crească gradul de conștientizare a contracepției și să îi determine pe tineri să facă alegeri informate legate de sănătatea lor sexuală și reproductivă (</w:t>
      </w:r>
      <w:hyperlink r:id="rId8" w:history="1">
        <w:r w:rsidR="00807F9C" w:rsidRPr="001C7288">
          <w:rPr>
            <w:rStyle w:val="Hyperlink"/>
            <w:rFonts w:asciiTheme="minorHAnsi" w:hAnsiTheme="minorHAnsi"/>
            <w:b w:val="0"/>
            <w:bCs w:val="0"/>
            <w:color w:val="auto"/>
            <w:sz w:val="22"/>
            <w:szCs w:val="22"/>
            <w:u w:val="none"/>
          </w:rPr>
          <w:t>1</w:t>
        </w:r>
      </w:hyperlink>
      <w:r w:rsidR="0061479C" w:rsidRPr="001C7288">
        <w:rPr>
          <w:rFonts w:asciiTheme="minorHAnsi" w:hAnsiTheme="minorHAnsi"/>
          <w:b w:val="0"/>
          <w:bCs w:val="0"/>
          <w:color w:val="auto"/>
          <w:sz w:val="22"/>
          <w:szCs w:val="22"/>
        </w:rPr>
        <w:t>).</w:t>
      </w:r>
    </w:p>
    <w:p w:rsidR="00031E65" w:rsidRPr="001C7288" w:rsidRDefault="0061479C" w:rsidP="009C407D">
      <w:pPr>
        <w:pStyle w:val="Heading1"/>
        <w:shd w:val="clear" w:color="auto" w:fill="FFFFFF"/>
        <w:spacing w:before="0"/>
        <w:ind w:firstLine="720"/>
        <w:jc w:val="both"/>
        <w:rPr>
          <w:rFonts w:asciiTheme="minorHAnsi" w:hAnsiTheme="minorHAnsi"/>
          <w:b w:val="0"/>
          <w:bCs w:val="0"/>
          <w:color w:val="auto"/>
          <w:sz w:val="22"/>
          <w:szCs w:val="22"/>
        </w:rPr>
      </w:pPr>
      <w:r w:rsidRPr="001C7288">
        <w:rPr>
          <w:rFonts w:asciiTheme="minorHAnsi" w:hAnsiTheme="minorHAnsi"/>
          <w:b w:val="0"/>
          <w:bCs w:val="0"/>
          <w:color w:val="auto"/>
          <w:sz w:val="22"/>
          <w:szCs w:val="22"/>
        </w:rPr>
        <w:t xml:space="preserve">Ziua Mondială a Contracepției este susținută de o coaliție a partenerilor internaționali </w:t>
      </w:r>
      <w:r w:rsidR="00031E65" w:rsidRPr="001C7288">
        <w:rPr>
          <w:rFonts w:asciiTheme="minorHAnsi" w:hAnsiTheme="minorHAnsi"/>
          <w:b w:val="0"/>
          <w:bCs w:val="0"/>
          <w:color w:val="auto"/>
          <w:sz w:val="22"/>
          <w:szCs w:val="22"/>
        </w:rPr>
        <w:t>care studiază sănătatea sexuală și reproductivă (</w:t>
      </w:r>
      <w:hyperlink r:id="rId9" w:history="1">
        <w:r w:rsidR="00807F9C" w:rsidRPr="001C7288">
          <w:rPr>
            <w:rStyle w:val="Hyperlink"/>
            <w:rFonts w:asciiTheme="minorHAnsi" w:hAnsiTheme="minorHAnsi"/>
            <w:b w:val="0"/>
            <w:bCs w:val="0"/>
            <w:color w:val="auto"/>
            <w:sz w:val="22"/>
            <w:szCs w:val="22"/>
            <w:u w:val="none"/>
          </w:rPr>
          <w:t>2</w:t>
        </w:r>
      </w:hyperlink>
      <w:r w:rsidR="00031E65" w:rsidRPr="001C7288">
        <w:rPr>
          <w:rFonts w:asciiTheme="minorHAnsi" w:hAnsiTheme="minorHAnsi"/>
          <w:b w:val="0"/>
          <w:bCs w:val="0"/>
          <w:color w:val="auto"/>
          <w:sz w:val="22"/>
          <w:szCs w:val="22"/>
        </w:rPr>
        <w:t>)</w:t>
      </w:r>
      <w:r w:rsidR="00AC016B" w:rsidRPr="001C7288">
        <w:rPr>
          <w:rFonts w:asciiTheme="minorHAnsi" w:hAnsiTheme="minorHAnsi"/>
          <w:b w:val="0"/>
          <w:bCs w:val="0"/>
          <w:color w:val="auto"/>
          <w:sz w:val="22"/>
          <w:szCs w:val="22"/>
        </w:rPr>
        <w:t xml:space="preserve">: </w:t>
      </w:r>
    </w:p>
    <w:p w:rsidR="0014097B" w:rsidRPr="002B1AE2" w:rsidRDefault="00344842" w:rsidP="002B1AE2">
      <w:pPr>
        <w:pStyle w:val="ListParagraph"/>
        <w:numPr>
          <w:ilvl w:val="0"/>
          <w:numId w:val="29"/>
        </w:numPr>
        <w:shd w:val="clear" w:color="auto" w:fill="FFFFFF" w:themeFill="background1"/>
        <w:spacing w:line="276" w:lineRule="auto"/>
        <w:ind w:left="0" w:firstLine="0"/>
        <w:rPr>
          <w:rFonts w:asciiTheme="minorHAnsi" w:hAnsiTheme="minorHAnsi"/>
          <w:sz w:val="22"/>
          <w:szCs w:val="22"/>
          <w:u w:val="single"/>
        </w:rPr>
      </w:pPr>
      <w:r w:rsidRPr="00344842">
        <w:rPr>
          <w:rFonts w:asciiTheme="minorHAnsi" w:hAnsiTheme="minorHAnsi"/>
          <w:sz w:val="22"/>
          <w:szCs w:val="22"/>
        </w:rPr>
        <w:t xml:space="preserve">Grupul </w:t>
      </w:r>
      <w:r w:rsidR="00F840CE" w:rsidRPr="00344842">
        <w:rPr>
          <w:rFonts w:asciiTheme="minorHAnsi" w:hAnsiTheme="minorHAnsi"/>
          <w:sz w:val="22"/>
          <w:szCs w:val="22"/>
        </w:rPr>
        <w:t>120 under 40</w:t>
      </w:r>
      <w:r w:rsidR="00813544" w:rsidRPr="00344842">
        <w:rPr>
          <w:rFonts w:asciiTheme="minorHAnsi" w:hAnsiTheme="minorHAnsi"/>
          <w:sz w:val="22"/>
          <w:szCs w:val="22"/>
        </w:rPr>
        <w:t>. The New Generation of Family Planning Leaders</w:t>
      </w:r>
      <w:r w:rsidRPr="00344842">
        <w:rPr>
          <w:rFonts w:asciiTheme="minorHAnsi" w:hAnsiTheme="minorHAnsi"/>
          <w:sz w:val="22"/>
          <w:szCs w:val="22"/>
        </w:rPr>
        <w:t xml:space="preserve"> </w:t>
      </w:r>
      <w:r w:rsidR="00F840CE" w:rsidRPr="00344842">
        <w:rPr>
          <w:rFonts w:asciiTheme="minorHAnsi" w:hAnsiTheme="minorHAnsi"/>
          <w:sz w:val="22"/>
          <w:szCs w:val="22"/>
        </w:rPr>
        <w:t xml:space="preserve">– Generația tânără trebuie să aibă autonomie în a face propriile alegeri legate de sănătatea </w:t>
      </w:r>
      <w:r w:rsidR="002B1AE2">
        <w:rPr>
          <w:rFonts w:asciiTheme="minorHAnsi" w:hAnsiTheme="minorHAnsi"/>
          <w:sz w:val="22"/>
          <w:szCs w:val="22"/>
        </w:rPr>
        <w:t>sexuală</w:t>
      </w:r>
      <w:r w:rsidR="00F840CE" w:rsidRPr="00344842">
        <w:rPr>
          <w:rFonts w:asciiTheme="minorHAnsi" w:hAnsiTheme="minorHAnsi"/>
          <w:sz w:val="22"/>
          <w:szCs w:val="22"/>
        </w:rPr>
        <w:t xml:space="preserve"> și reproductivă</w:t>
      </w:r>
      <w:r w:rsidR="00813544" w:rsidRPr="00344842">
        <w:rPr>
          <w:rFonts w:asciiTheme="minorHAnsi" w:hAnsiTheme="minorHAnsi"/>
          <w:sz w:val="22"/>
          <w:szCs w:val="22"/>
        </w:rPr>
        <w:t xml:space="preserve"> (</w:t>
      </w:r>
      <w:hyperlink r:id="rId10" w:history="1">
        <w:r w:rsidR="00807F9C" w:rsidRPr="00344842">
          <w:rPr>
            <w:rStyle w:val="Hyperlink"/>
            <w:rFonts w:asciiTheme="minorHAnsi" w:hAnsiTheme="minorHAnsi"/>
            <w:color w:val="auto"/>
            <w:sz w:val="22"/>
            <w:szCs w:val="22"/>
            <w:u w:val="none"/>
          </w:rPr>
          <w:t>3</w:t>
        </w:r>
      </w:hyperlink>
      <w:r w:rsidR="00813544" w:rsidRPr="00344842">
        <w:rPr>
          <w:rFonts w:asciiTheme="minorHAnsi" w:hAnsiTheme="minorHAnsi"/>
          <w:sz w:val="22"/>
          <w:szCs w:val="22"/>
        </w:rPr>
        <w:t>)</w:t>
      </w:r>
      <w:r w:rsidR="00F840CE" w:rsidRPr="00344842">
        <w:rPr>
          <w:rFonts w:asciiTheme="minorHAnsi" w:hAnsiTheme="minorHAnsi"/>
          <w:sz w:val="22"/>
          <w:szCs w:val="22"/>
        </w:rPr>
        <w:t xml:space="preserve">. </w:t>
      </w:r>
      <w:r w:rsidR="00813544" w:rsidRPr="00344842">
        <w:rPr>
          <w:rFonts w:asciiTheme="minorHAnsi" w:hAnsiTheme="minorHAnsi"/>
          <w:sz w:val="22"/>
          <w:szCs w:val="22"/>
        </w:rPr>
        <w:t xml:space="preserve">Lansat în 2015, proiectul are planificate încă trei etape, în 2016, 2017 și 2019, în care vor fi aleși campioni ai contribuțiilor la planificarea familială la nivel local, național sau internațional </w:t>
      </w:r>
      <w:r w:rsidRPr="00344842">
        <w:rPr>
          <w:rFonts w:asciiTheme="minorHAnsi" w:hAnsiTheme="minorHAnsi"/>
          <w:sz w:val="22"/>
          <w:szCs w:val="22"/>
        </w:rPr>
        <w:t xml:space="preserve"> </w:t>
      </w:r>
      <w:r w:rsidR="00813544" w:rsidRPr="00344842">
        <w:rPr>
          <w:rFonts w:asciiTheme="minorHAnsi" w:hAnsiTheme="minorHAnsi"/>
          <w:sz w:val="22"/>
          <w:szCs w:val="22"/>
        </w:rPr>
        <w:t>într-una din următoarele categorii: advocacy, programare</w:t>
      </w:r>
      <w:r w:rsidR="008B6FE7" w:rsidRPr="00344842">
        <w:rPr>
          <w:rFonts w:asciiTheme="minorHAnsi" w:hAnsiTheme="minorHAnsi"/>
          <w:sz w:val="22"/>
          <w:szCs w:val="22"/>
        </w:rPr>
        <w:t xml:space="preserve"> </w:t>
      </w:r>
      <w:r w:rsidR="00813544" w:rsidRPr="00344842">
        <w:rPr>
          <w:rFonts w:asciiTheme="minorHAnsi" w:hAnsiTheme="minorHAnsi"/>
          <w:sz w:val="22"/>
          <w:szCs w:val="22"/>
        </w:rPr>
        <w:t xml:space="preserve">/ implementare de programe, cercetare, furnizare de servicii, </w:t>
      </w:r>
      <w:r w:rsidRPr="00344842">
        <w:rPr>
          <w:rFonts w:asciiTheme="minorHAnsi" w:hAnsiTheme="minorHAnsi"/>
          <w:sz w:val="22"/>
          <w:szCs w:val="22"/>
        </w:rPr>
        <w:t>cererile generațiilor</w:t>
      </w:r>
      <w:r w:rsidR="00813544" w:rsidRPr="002B1AE2">
        <w:rPr>
          <w:rFonts w:asciiTheme="minorHAnsi" w:hAnsiTheme="minorHAnsi"/>
          <w:sz w:val="22"/>
          <w:szCs w:val="22"/>
        </w:rPr>
        <w:t>, politică/</w:t>
      </w:r>
      <w:r w:rsidR="008B6FE7" w:rsidRPr="002B1AE2">
        <w:rPr>
          <w:rFonts w:asciiTheme="minorHAnsi" w:hAnsiTheme="minorHAnsi"/>
          <w:sz w:val="22"/>
          <w:szCs w:val="22"/>
        </w:rPr>
        <w:t xml:space="preserve"> </w:t>
      </w:r>
      <w:r w:rsidR="00813544" w:rsidRPr="002B1AE2">
        <w:rPr>
          <w:rFonts w:asciiTheme="minorHAnsi" w:hAnsiTheme="minorHAnsi"/>
          <w:sz w:val="22"/>
          <w:szCs w:val="22"/>
        </w:rPr>
        <w:t>guvern sau mass-media.</w:t>
      </w:r>
      <w:r w:rsidRPr="002B1AE2">
        <w:rPr>
          <w:rFonts w:asciiTheme="minorHAnsi" w:hAnsiTheme="minorHAnsi"/>
          <w:sz w:val="22"/>
          <w:szCs w:val="22"/>
        </w:rPr>
        <w:t xml:space="preserve"> </w:t>
      </w:r>
    </w:p>
    <w:p w:rsidR="00D75CC0" w:rsidRDefault="006B2EAD" w:rsidP="007F763B">
      <w:pPr>
        <w:numPr>
          <w:ilvl w:val="0"/>
          <w:numId w:val="28"/>
        </w:numPr>
        <w:shd w:val="clear" w:color="auto" w:fill="FFFFFF"/>
        <w:spacing w:after="0"/>
        <w:ind w:left="0" w:firstLine="0"/>
        <w:jc w:val="both"/>
        <w:rPr>
          <w:rFonts w:cs="Arial"/>
        </w:rPr>
      </w:pPr>
      <w:hyperlink r:id="rId11" w:tgtFrame="_blank" w:history="1">
        <w:r w:rsidR="00031E65" w:rsidRPr="00760F92">
          <w:rPr>
            <w:rStyle w:val="Hyperlink"/>
            <w:rFonts w:cs="Arial"/>
            <w:color w:val="auto"/>
            <w:u w:val="none"/>
          </w:rPr>
          <w:t>Asian Pacific Council on Contraception (APCOC)</w:t>
        </w:r>
      </w:hyperlink>
      <w:r w:rsidR="00031E65" w:rsidRPr="001C7288">
        <w:rPr>
          <w:rFonts w:cs="Arial"/>
        </w:rPr>
        <w:t xml:space="preserve"> </w:t>
      </w:r>
      <w:r w:rsidR="009C407D" w:rsidRPr="001C7288">
        <w:rPr>
          <w:rFonts w:cs="Arial"/>
        </w:rPr>
        <w:t>– o rețea de experți în domeniul contracepției cu scopul de a promova utilizarea eficientă a planificării familiale și contracepției prin educație, programe de bune practici și advocacy în regiunea Asia-Pacific</w:t>
      </w:r>
      <w:r w:rsidR="001B1F4D" w:rsidRPr="001C7288">
        <w:rPr>
          <w:rFonts w:cs="Arial"/>
        </w:rPr>
        <w:t xml:space="preserve"> (</w:t>
      </w:r>
      <w:r w:rsidR="001B1F4D" w:rsidRPr="001C7288">
        <w:t xml:space="preserve">China, Hong Kong, Vietnam, Tailanda, Taiwan, Malaezia, Indonezia, Filipine, Singapore </w:t>
      </w:r>
      <w:r w:rsidR="001B1F4D" w:rsidRPr="001C7288">
        <w:rPr>
          <w:rFonts w:hAnsi="Cambria Math"/>
        </w:rPr>
        <w:t>ș</w:t>
      </w:r>
      <w:r w:rsidR="001B1F4D" w:rsidRPr="001C7288">
        <w:t>i Australia</w:t>
      </w:r>
      <w:r w:rsidR="001B1F4D" w:rsidRPr="001C7288">
        <w:rPr>
          <w:rFonts w:cs="Arial"/>
        </w:rPr>
        <w:t>)</w:t>
      </w:r>
      <w:r w:rsidR="009C407D" w:rsidRPr="001C7288">
        <w:rPr>
          <w:rFonts w:cs="Arial"/>
        </w:rPr>
        <w:t>, în vederea dezvoltării politicilor de sănătate reproductivă în regiunea Asia-Pacific</w:t>
      </w:r>
      <w:r w:rsidR="001B1F4D" w:rsidRPr="001C7288">
        <w:rPr>
          <w:rFonts w:cs="Arial"/>
        </w:rPr>
        <w:t xml:space="preserve"> (</w:t>
      </w:r>
      <w:hyperlink r:id="rId12" w:history="1">
        <w:r w:rsidR="00807F9C" w:rsidRPr="001C7288">
          <w:rPr>
            <w:rStyle w:val="Hyperlink"/>
            <w:rFonts w:cs="Arial"/>
            <w:color w:val="auto"/>
            <w:u w:val="none"/>
          </w:rPr>
          <w:t>4</w:t>
        </w:r>
      </w:hyperlink>
      <w:r w:rsidR="001B1F4D" w:rsidRPr="001C7288">
        <w:rPr>
          <w:rFonts w:cs="Arial"/>
        </w:rPr>
        <w:t>)</w:t>
      </w:r>
      <w:r w:rsidR="009C407D" w:rsidRPr="001C7288">
        <w:rPr>
          <w:rFonts w:cs="Arial"/>
        </w:rPr>
        <w:t>.</w:t>
      </w:r>
    </w:p>
    <w:p w:rsidR="007F763B" w:rsidRPr="007F763B" w:rsidRDefault="007F763B" w:rsidP="007F763B">
      <w:pPr>
        <w:shd w:val="clear" w:color="auto" w:fill="FFFFFF"/>
        <w:spacing w:after="0"/>
        <w:jc w:val="both"/>
        <w:rPr>
          <w:rFonts w:cs="Arial"/>
        </w:rPr>
      </w:pPr>
    </w:p>
    <w:p w:rsidR="009C407D" w:rsidRPr="001C7288" w:rsidRDefault="006B2EAD" w:rsidP="009C407D">
      <w:pPr>
        <w:numPr>
          <w:ilvl w:val="0"/>
          <w:numId w:val="28"/>
        </w:numPr>
        <w:shd w:val="clear" w:color="auto" w:fill="FFFFFF"/>
        <w:spacing w:after="0"/>
        <w:ind w:left="0" w:firstLine="0"/>
        <w:jc w:val="both"/>
        <w:textAlignment w:val="baseline"/>
        <w:rPr>
          <w:rFonts w:cs="Helvetica"/>
        </w:rPr>
      </w:pPr>
      <w:hyperlink r:id="rId13" w:tgtFrame="_blank" w:history="1">
        <w:r w:rsidR="00031E65" w:rsidRPr="00760F92">
          <w:rPr>
            <w:rStyle w:val="Hyperlink"/>
            <w:rFonts w:cs="Arial"/>
            <w:color w:val="auto"/>
            <w:u w:val="none"/>
          </w:rPr>
          <w:t>Centro Latinamericano Salud y Mujer (CELSAM)</w:t>
        </w:r>
      </w:hyperlink>
      <w:r w:rsidR="009C407D" w:rsidRPr="001C7288">
        <w:rPr>
          <w:rFonts w:cs="Arial"/>
        </w:rPr>
        <w:t xml:space="preserve"> – </w:t>
      </w:r>
      <w:r w:rsidR="001B1F4D" w:rsidRPr="001C7288">
        <w:t xml:space="preserve">este o organizaţie non-profit din America Centrală </w:t>
      </w:r>
      <w:r w:rsidR="001B1F4D" w:rsidRPr="001C7288">
        <w:rPr>
          <w:rFonts w:ascii="Cambria Math" w:hAnsi="Cambria Math" w:cs="Cambria Math"/>
        </w:rPr>
        <w:t>ș</w:t>
      </w:r>
      <w:r w:rsidR="001B1F4D" w:rsidRPr="001C7288">
        <w:t xml:space="preserve">i Latină, precum </w:t>
      </w:r>
      <w:r w:rsidR="001B1F4D" w:rsidRPr="001C7288">
        <w:rPr>
          <w:rFonts w:ascii="Cambria Math" w:hAnsi="Cambria Math" w:cs="Cambria Math"/>
        </w:rPr>
        <w:t>ș</w:t>
      </w:r>
      <w:r w:rsidR="001B1F4D" w:rsidRPr="001C7288">
        <w:t xml:space="preserve">i Caraibe, creată să ia măsuri, să informeze, să educe </w:t>
      </w:r>
      <w:r w:rsidR="001B1F4D" w:rsidRPr="001C7288">
        <w:rPr>
          <w:rFonts w:ascii="Cambria Math" w:hAnsi="Cambria Math" w:cs="Cambria Math"/>
        </w:rPr>
        <w:t>ș</w:t>
      </w:r>
      <w:r w:rsidR="001B1F4D" w:rsidRPr="001C7288">
        <w:t>i să orienteze femeile, contribuind totodată la cre</w:t>
      </w:r>
      <w:r w:rsidR="001B1F4D" w:rsidRPr="001C7288">
        <w:rPr>
          <w:rFonts w:ascii="Cambria Math" w:hAnsi="Cambria Math" w:cs="Cambria Math"/>
        </w:rPr>
        <w:t>ș</w:t>
      </w:r>
      <w:r w:rsidR="001B1F4D" w:rsidRPr="001C7288">
        <w:t>terea gradului de con</w:t>
      </w:r>
      <w:r w:rsidR="001B1F4D" w:rsidRPr="001C7288">
        <w:rPr>
          <w:rFonts w:ascii="Cambria Math" w:hAnsi="Cambria Math" w:cs="Cambria Math"/>
        </w:rPr>
        <w:t>ș</w:t>
      </w:r>
      <w:r w:rsidR="001B1F4D" w:rsidRPr="001C7288">
        <w:t>tientizare pe tema sănătă</w:t>
      </w:r>
      <w:r w:rsidR="001B1F4D" w:rsidRPr="001C7288">
        <w:rPr>
          <w:rFonts w:ascii="Cambria Math" w:hAnsi="Cambria Math" w:cs="Cambria Math"/>
        </w:rPr>
        <w:t>ț</w:t>
      </w:r>
      <w:r w:rsidR="001B1F4D" w:rsidRPr="001C7288">
        <w:t xml:space="preserve">ii sexuale </w:t>
      </w:r>
      <w:r w:rsidR="001B1F4D" w:rsidRPr="001C7288">
        <w:rPr>
          <w:rFonts w:ascii="Cambria Math" w:hAnsi="Cambria Math" w:cs="Cambria Math"/>
        </w:rPr>
        <w:t>ș</w:t>
      </w:r>
      <w:r w:rsidR="001B1F4D" w:rsidRPr="001C7288">
        <w:t xml:space="preserve">i reproductive </w:t>
      </w:r>
      <w:r w:rsidR="001B1F4D" w:rsidRPr="001C7288">
        <w:rPr>
          <w:rFonts w:cs="Helvetica"/>
        </w:rPr>
        <w:t>(</w:t>
      </w:r>
      <w:hyperlink r:id="rId14" w:history="1">
        <w:r w:rsidR="00807F9C" w:rsidRPr="001C7288">
          <w:rPr>
            <w:rStyle w:val="Hyperlink"/>
            <w:rFonts w:cs="Helvetica"/>
            <w:color w:val="auto"/>
            <w:u w:val="none"/>
          </w:rPr>
          <w:t>5</w:t>
        </w:r>
      </w:hyperlink>
      <w:r w:rsidR="001B1F4D" w:rsidRPr="001C7288">
        <w:rPr>
          <w:rFonts w:cs="Helvetica"/>
        </w:rPr>
        <w:t>)</w:t>
      </w:r>
      <w:r w:rsidR="009C407D" w:rsidRPr="001C7288">
        <w:rPr>
          <w:rFonts w:cs="Helvetica"/>
        </w:rPr>
        <w:t>.</w:t>
      </w:r>
    </w:p>
    <w:p w:rsidR="0014097B" w:rsidRPr="001C7288" w:rsidRDefault="0014097B" w:rsidP="0014097B">
      <w:pPr>
        <w:pStyle w:val="ListParagraph"/>
        <w:rPr>
          <w:rFonts w:cs="Helvetica"/>
        </w:rPr>
      </w:pPr>
    </w:p>
    <w:p w:rsidR="0014097B" w:rsidRPr="001C7288" w:rsidRDefault="006B2EAD" w:rsidP="0014097B">
      <w:pPr>
        <w:numPr>
          <w:ilvl w:val="0"/>
          <w:numId w:val="28"/>
        </w:numPr>
        <w:shd w:val="clear" w:color="auto" w:fill="FFFFFF"/>
        <w:spacing w:after="0" w:line="240" w:lineRule="atLeast"/>
        <w:ind w:left="0" w:firstLine="720"/>
        <w:jc w:val="both"/>
        <w:textAlignment w:val="baseline"/>
        <w:rPr>
          <w:shd w:val="clear" w:color="auto" w:fill="FFFFFF"/>
        </w:rPr>
      </w:pPr>
      <w:hyperlink r:id="rId15" w:tgtFrame="_blank" w:history="1">
        <w:r w:rsidR="00031E65" w:rsidRPr="001C7288">
          <w:rPr>
            <w:rStyle w:val="Hyperlink"/>
            <w:rFonts w:cs="Arial"/>
            <w:color w:val="auto"/>
            <w:u w:val="none"/>
          </w:rPr>
          <w:t>European Society of Contraception and Reproductive Health (ESC)</w:t>
        </w:r>
      </w:hyperlink>
      <w:r w:rsidR="009C407D" w:rsidRPr="001C7288">
        <w:rPr>
          <w:rFonts w:cs="Arial"/>
        </w:rPr>
        <w:t xml:space="preserve"> </w:t>
      </w:r>
      <w:r w:rsidR="00140666" w:rsidRPr="001C7288">
        <w:rPr>
          <w:rFonts w:cs="Arial"/>
        </w:rPr>
        <w:t>–</w:t>
      </w:r>
      <w:r w:rsidR="009C407D" w:rsidRPr="001C7288">
        <w:rPr>
          <w:rFonts w:cs="Arial"/>
        </w:rPr>
        <w:t xml:space="preserve"> </w:t>
      </w:r>
      <w:r w:rsidR="00140666" w:rsidRPr="001C7288">
        <w:rPr>
          <w:rFonts w:cs="Arial"/>
        </w:rPr>
        <w:t>(</w:t>
      </w:r>
      <w:hyperlink r:id="rId16" w:history="1">
        <w:r w:rsidR="00992D45" w:rsidRPr="001C7288">
          <w:rPr>
            <w:rStyle w:val="Hyperlink"/>
            <w:rFonts w:cs="Arial"/>
            <w:color w:val="auto"/>
            <w:u w:val="none"/>
          </w:rPr>
          <w:t>6</w:t>
        </w:r>
      </w:hyperlink>
      <w:r w:rsidR="00140666" w:rsidRPr="001C7288">
        <w:rPr>
          <w:rFonts w:cs="Arial"/>
        </w:rPr>
        <w:t>)</w:t>
      </w:r>
      <w:r w:rsidR="0014097B" w:rsidRPr="001C7288">
        <w:rPr>
          <w:rFonts w:cs="Arial"/>
        </w:rPr>
        <w:t>.</w:t>
      </w:r>
      <w:r w:rsidR="001E1D6F" w:rsidRPr="001C7288">
        <w:rPr>
          <w:rFonts w:cs="Arial"/>
        </w:rPr>
        <w:t xml:space="preserve"> </w:t>
      </w:r>
      <w:r w:rsidR="0014097B" w:rsidRPr="001C7288">
        <w:rPr>
          <w:shd w:val="clear" w:color="auto" w:fill="FFFFFF"/>
        </w:rPr>
        <w:t>Scopurile esenţiale ale Societă</w:t>
      </w:r>
      <w:r w:rsidR="0014097B" w:rsidRPr="001C7288">
        <w:rPr>
          <w:rFonts w:ascii="Cambria Math" w:hAnsi="Cambria Math" w:cs="Cambria Math"/>
          <w:shd w:val="clear" w:color="auto" w:fill="FFFFFF"/>
        </w:rPr>
        <w:t>ț</w:t>
      </w:r>
      <w:r w:rsidR="0014097B" w:rsidRPr="001C7288">
        <w:rPr>
          <w:shd w:val="clear" w:color="auto" w:fill="FFFFFF"/>
        </w:rPr>
        <w:t xml:space="preserve">ii sunt următoarele: </w:t>
      </w:r>
    </w:p>
    <w:p w:rsidR="0014097B" w:rsidRPr="001C7288" w:rsidRDefault="0014097B" w:rsidP="0014097B">
      <w:pPr>
        <w:pStyle w:val="ListParagraph"/>
        <w:numPr>
          <w:ilvl w:val="0"/>
          <w:numId w:val="32"/>
        </w:numPr>
        <w:shd w:val="clear" w:color="auto" w:fill="FFFFFF"/>
        <w:spacing w:line="240" w:lineRule="atLeast"/>
        <w:ind w:left="0" w:firstLine="0"/>
        <w:jc w:val="both"/>
        <w:textAlignment w:val="baseline"/>
        <w:rPr>
          <w:rFonts w:asciiTheme="minorHAnsi" w:hAnsiTheme="minorHAnsi"/>
          <w:sz w:val="22"/>
          <w:szCs w:val="22"/>
          <w:shd w:val="clear" w:color="auto" w:fill="FFFFFF"/>
        </w:rPr>
      </w:pPr>
      <w:r w:rsidRPr="001C7288">
        <w:rPr>
          <w:rFonts w:asciiTheme="minorHAnsi" w:hAnsiTheme="minorHAnsi"/>
          <w:sz w:val="22"/>
          <w:szCs w:val="22"/>
          <w:shd w:val="clear" w:color="auto" w:fill="FFFFFF"/>
        </w:rPr>
        <w:t>îmbunătă</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irea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facilitarea cunoa</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 xml:space="preserve">terii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utilizării de contraceptive, avort, infec</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ii cu transmitere sexuală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îngrijire a sănătă</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ii reproductive în </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ările din Europa, </w:t>
      </w:r>
    </w:p>
    <w:p w:rsidR="0014097B" w:rsidRPr="001C7288" w:rsidRDefault="0014097B" w:rsidP="0014097B">
      <w:pPr>
        <w:pStyle w:val="ListParagraph"/>
        <w:numPr>
          <w:ilvl w:val="0"/>
          <w:numId w:val="32"/>
        </w:numPr>
        <w:shd w:val="clear" w:color="auto" w:fill="FFFFFF"/>
        <w:spacing w:line="240" w:lineRule="atLeast"/>
        <w:ind w:left="0" w:firstLine="0"/>
        <w:jc w:val="both"/>
        <w:textAlignment w:val="baseline"/>
        <w:rPr>
          <w:rFonts w:asciiTheme="minorHAnsi" w:hAnsiTheme="minorHAnsi"/>
          <w:sz w:val="22"/>
          <w:szCs w:val="22"/>
          <w:shd w:val="clear" w:color="auto" w:fill="FFFFFF"/>
        </w:rPr>
      </w:pPr>
      <w:r w:rsidRPr="001C7288">
        <w:rPr>
          <w:rFonts w:asciiTheme="minorHAnsi" w:hAnsiTheme="minorHAnsi"/>
          <w:sz w:val="22"/>
          <w:szCs w:val="22"/>
          <w:shd w:val="clear" w:color="auto" w:fill="FFFFFF"/>
        </w:rPr>
        <w:t>armonizarea diferitelor politici privind contracep</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ia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îngrijirea sănătă</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ii reproductive în </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ările din Europa,  </w:t>
      </w:r>
      <w:r w:rsidR="008E3D22" w:rsidRPr="001C7288">
        <w:rPr>
          <w:rFonts w:asciiTheme="minorHAnsi" w:hAnsiTheme="minorHAnsi"/>
          <w:sz w:val="22"/>
          <w:szCs w:val="22"/>
          <w:shd w:val="clear" w:color="auto" w:fill="FFFFFF"/>
        </w:rPr>
        <w:t xml:space="preserve">asigurarea metodelor de contracepție, cercetarea multidisciplinară </w:t>
      </w:r>
      <w:r w:rsidRPr="001C7288">
        <w:rPr>
          <w:rFonts w:asciiTheme="minorHAnsi" w:hAnsiTheme="minorHAnsi"/>
          <w:sz w:val="22"/>
          <w:szCs w:val="22"/>
          <w:shd w:val="clear" w:color="auto" w:fill="FFFFFF"/>
        </w:rPr>
        <w:t xml:space="preserve">legată de contracepție și  sănătatea reproducerii în </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ările din Europa.</w:t>
      </w:r>
    </w:p>
    <w:p w:rsidR="0014097B" w:rsidRPr="001C7288" w:rsidRDefault="0014097B" w:rsidP="0014097B">
      <w:pPr>
        <w:pStyle w:val="ListParagraph"/>
        <w:numPr>
          <w:ilvl w:val="0"/>
          <w:numId w:val="32"/>
        </w:numPr>
        <w:shd w:val="clear" w:color="auto" w:fill="FFFFFF"/>
        <w:spacing w:line="240" w:lineRule="atLeast"/>
        <w:ind w:left="0" w:firstLine="0"/>
        <w:jc w:val="both"/>
        <w:textAlignment w:val="baseline"/>
        <w:rPr>
          <w:rFonts w:asciiTheme="minorHAnsi" w:hAnsiTheme="minorHAnsi"/>
          <w:sz w:val="22"/>
          <w:szCs w:val="22"/>
          <w:shd w:val="clear" w:color="auto" w:fill="FFFFFF"/>
        </w:rPr>
      </w:pPr>
      <w:r w:rsidRPr="001C7288">
        <w:rPr>
          <w:rFonts w:asciiTheme="minorHAnsi" w:hAnsiTheme="minorHAnsi"/>
          <w:sz w:val="22"/>
          <w:szCs w:val="22"/>
          <w:shd w:val="clear" w:color="auto" w:fill="FFFFFF"/>
        </w:rPr>
        <w:t>încurajarea rela</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iilor dintre Societatea Europeana de </w:t>
      </w:r>
      <w:r w:rsidRPr="002B1AE2">
        <w:rPr>
          <w:rFonts w:asciiTheme="minorHAnsi" w:hAnsiTheme="minorHAnsi"/>
          <w:sz w:val="22"/>
          <w:szCs w:val="22"/>
          <w:shd w:val="clear" w:color="auto" w:fill="FFFFFF"/>
        </w:rPr>
        <w:t>Contracep</w:t>
      </w:r>
      <w:r w:rsidR="00344842" w:rsidRPr="002B1AE2">
        <w:rPr>
          <w:rFonts w:asciiTheme="minorHAnsi" w:hAnsiTheme="minorHAnsi"/>
          <w:sz w:val="22"/>
          <w:szCs w:val="22"/>
          <w:shd w:val="clear" w:color="auto" w:fill="FFFFFF"/>
        </w:rPr>
        <w:t>ț</w:t>
      </w:r>
      <w:r w:rsidRPr="002B1AE2">
        <w:rPr>
          <w:rFonts w:asciiTheme="minorHAnsi" w:hAnsiTheme="minorHAnsi"/>
          <w:sz w:val="22"/>
          <w:szCs w:val="22"/>
          <w:shd w:val="clear" w:color="auto" w:fill="FFFFFF"/>
        </w:rPr>
        <w:t>ie</w:t>
      </w:r>
      <w:r w:rsidRPr="001C7288">
        <w:rPr>
          <w:rFonts w:asciiTheme="minorHAnsi" w:hAnsiTheme="minorHAnsi"/>
          <w:sz w:val="22"/>
          <w:szCs w:val="22"/>
          <w:shd w:val="clear" w:color="auto" w:fill="FFFFFF"/>
        </w:rPr>
        <w:t xml:space="preserve">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 xml:space="preserve">i </w:t>
      </w:r>
      <w:r w:rsidR="00344842">
        <w:rPr>
          <w:rFonts w:asciiTheme="minorHAnsi" w:hAnsiTheme="minorHAnsi"/>
          <w:sz w:val="22"/>
          <w:szCs w:val="22"/>
          <w:shd w:val="clear" w:color="auto" w:fill="FFFFFF"/>
        </w:rPr>
        <w:t>Sănătatea R</w:t>
      </w:r>
      <w:r w:rsidRPr="001C7288">
        <w:rPr>
          <w:rFonts w:asciiTheme="minorHAnsi" w:hAnsiTheme="minorHAnsi"/>
          <w:sz w:val="22"/>
          <w:szCs w:val="22"/>
          <w:shd w:val="clear" w:color="auto" w:fill="FFFFFF"/>
        </w:rPr>
        <w:t xml:space="preserve">eproducerii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alte organiza</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ii corespunzătoare în Europa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în întreaga lume.</w:t>
      </w:r>
    </w:p>
    <w:p w:rsidR="00031E65" w:rsidRPr="001C7288" w:rsidRDefault="0014097B" w:rsidP="0014097B">
      <w:pPr>
        <w:pStyle w:val="ListParagraph"/>
        <w:numPr>
          <w:ilvl w:val="0"/>
          <w:numId w:val="32"/>
        </w:numPr>
        <w:shd w:val="clear" w:color="auto" w:fill="FFFFFF"/>
        <w:ind w:left="0" w:firstLine="0"/>
        <w:jc w:val="both"/>
        <w:rPr>
          <w:rFonts w:asciiTheme="minorHAnsi" w:hAnsiTheme="minorHAnsi" w:cs="Arial"/>
          <w:sz w:val="22"/>
          <w:szCs w:val="22"/>
        </w:rPr>
      </w:pPr>
      <w:r w:rsidRPr="001C7288">
        <w:rPr>
          <w:rFonts w:asciiTheme="minorHAnsi" w:hAnsiTheme="minorHAnsi"/>
          <w:sz w:val="22"/>
          <w:szCs w:val="22"/>
          <w:shd w:val="clear" w:color="auto" w:fill="FFFFFF"/>
        </w:rPr>
        <w:t>schimb de cuno</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tin</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e </w:t>
      </w:r>
      <w:r w:rsidRPr="001C7288">
        <w:rPr>
          <w:rFonts w:asciiTheme="minorHAnsi" w:hAnsiTheme="minorHAnsi" w:cs="Cambria Math"/>
          <w:sz w:val="22"/>
          <w:szCs w:val="22"/>
          <w:shd w:val="clear" w:color="auto" w:fill="FFFFFF"/>
        </w:rPr>
        <w:t>ș</w:t>
      </w:r>
      <w:r w:rsidRPr="001C7288">
        <w:rPr>
          <w:rFonts w:asciiTheme="minorHAnsi" w:hAnsiTheme="minorHAnsi"/>
          <w:sz w:val="22"/>
          <w:szCs w:val="22"/>
          <w:shd w:val="clear" w:color="auto" w:fill="FFFFFF"/>
        </w:rPr>
        <w:t>i experien</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ă legată de contracep</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 xml:space="preserve">ie cu </w:t>
      </w:r>
      <w:r w:rsidRPr="001C7288">
        <w:rPr>
          <w:rFonts w:asciiTheme="minorHAnsi" w:hAnsiTheme="minorHAnsi" w:cs="Cambria Math"/>
          <w:sz w:val="22"/>
          <w:szCs w:val="22"/>
          <w:shd w:val="clear" w:color="auto" w:fill="FFFFFF"/>
        </w:rPr>
        <w:t>ț</w:t>
      </w:r>
      <w:r w:rsidRPr="001C7288">
        <w:rPr>
          <w:rFonts w:asciiTheme="minorHAnsi" w:hAnsiTheme="minorHAnsi"/>
          <w:sz w:val="22"/>
          <w:szCs w:val="22"/>
          <w:shd w:val="clear" w:color="auto" w:fill="FFFFFF"/>
        </w:rPr>
        <w:t>ări din afara Europei.</w:t>
      </w:r>
    </w:p>
    <w:p w:rsidR="0014097B" w:rsidRPr="001C7288" w:rsidRDefault="0014097B" w:rsidP="0014097B">
      <w:pPr>
        <w:pStyle w:val="ListParagraph"/>
        <w:shd w:val="clear" w:color="auto" w:fill="FFFFFF"/>
        <w:ind w:left="0"/>
        <w:jc w:val="both"/>
        <w:rPr>
          <w:rFonts w:asciiTheme="minorHAnsi" w:hAnsiTheme="minorHAnsi" w:cs="Arial"/>
          <w:sz w:val="22"/>
          <w:szCs w:val="22"/>
        </w:rPr>
      </w:pPr>
    </w:p>
    <w:p w:rsidR="0014097B" w:rsidRPr="001C7288" w:rsidRDefault="00031E65" w:rsidP="0014097B">
      <w:pPr>
        <w:numPr>
          <w:ilvl w:val="0"/>
          <w:numId w:val="28"/>
        </w:numPr>
        <w:shd w:val="clear" w:color="auto" w:fill="FFFFFF"/>
        <w:spacing w:after="0"/>
        <w:ind w:left="0" w:firstLine="0"/>
        <w:jc w:val="both"/>
        <w:rPr>
          <w:rFonts w:cs="Arial"/>
        </w:rPr>
      </w:pPr>
      <w:r w:rsidRPr="001C7288">
        <w:rPr>
          <w:rFonts w:cs="Arial"/>
        </w:rPr>
        <w:lastRenderedPageBreak/>
        <w:t xml:space="preserve">Global Organization </w:t>
      </w:r>
      <w:r w:rsidR="006B2EAD">
        <w:fldChar w:fldCharType="begin"/>
      </w:r>
      <w:r w:rsidR="00211A5B">
        <w:instrText>HYPERLINK "https://www.your-life.com/en/for-doctors-parents-etc/about-wcd/engenderhealth/" \t "_blank"</w:instrText>
      </w:r>
      <w:r w:rsidR="006B2EAD">
        <w:fldChar w:fldCharType="separate"/>
      </w:r>
      <w:r w:rsidRPr="001C7288">
        <w:rPr>
          <w:rStyle w:val="Hyperlink"/>
          <w:rFonts w:cs="Arial"/>
          <w:color w:val="auto"/>
        </w:rPr>
        <w:t>Engenderhealth</w:t>
      </w:r>
      <w:r w:rsidR="006B2EAD">
        <w:fldChar w:fldCharType="end"/>
      </w:r>
      <w:r w:rsidR="0014097B" w:rsidRPr="001C7288">
        <w:rPr>
          <w:rFonts w:cs="Arial"/>
        </w:rPr>
        <w:t xml:space="preserve"> (</w:t>
      </w:r>
      <w:r w:rsidR="006B2EAD">
        <w:fldChar w:fldCharType="begin"/>
      </w:r>
      <w:r w:rsidR="00211A5B">
        <w:instrText>HYPERLINK "https://www.your-life.com/en/for-doctors-parents-etc/about-wcd/engenderhealth/"</w:instrText>
      </w:r>
      <w:r w:rsidR="006B2EAD">
        <w:fldChar w:fldCharType="separate"/>
      </w:r>
      <w:r w:rsidR="00992D45" w:rsidRPr="001C7288">
        <w:rPr>
          <w:rStyle w:val="Hyperlink"/>
          <w:rFonts w:cs="Arial"/>
          <w:color w:val="auto"/>
          <w:u w:val="none"/>
        </w:rPr>
        <w:t>7</w:t>
      </w:r>
      <w:r w:rsidR="006B2EAD">
        <w:fldChar w:fldCharType="end"/>
      </w:r>
      <w:r w:rsidR="0014097B" w:rsidRPr="001C7288">
        <w:rPr>
          <w:rFonts w:cs="Arial"/>
        </w:rPr>
        <w:t xml:space="preserve">) – organizație </w:t>
      </w:r>
      <w:r w:rsidR="00767CFD" w:rsidRPr="001C7288">
        <w:rPr>
          <w:rFonts w:cs="Arial"/>
        </w:rPr>
        <w:t xml:space="preserve">cu scopul de a </w:t>
      </w:r>
      <w:r w:rsidR="0014097B" w:rsidRPr="001C7288">
        <w:rPr>
          <w:rFonts w:cs="Arial"/>
        </w:rPr>
        <w:t>îmbunătăți sănătatea și bunăstarea oamenilor din cele</w:t>
      </w:r>
      <w:r w:rsidR="00767CFD" w:rsidRPr="001C7288">
        <w:rPr>
          <w:rFonts w:cs="Arial"/>
        </w:rPr>
        <w:t xml:space="preserve"> mai sărace comunități din lume, în special</w:t>
      </w:r>
      <w:r w:rsidR="0014097B" w:rsidRPr="001C7288">
        <w:rPr>
          <w:rFonts w:cs="Arial"/>
        </w:rPr>
        <w:t xml:space="preserve"> în domeniul sănătății sexuale și reproductive și prin transformarea calității asistenței medicale. Promov</w:t>
      </w:r>
      <w:r w:rsidR="00767CFD" w:rsidRPr="001C7288">
        <w:rPr>
          <w:rFonts w:cs="Arial"/>
        </w:rPr>
        <w:t>ează</w:t>
      </w:r>
      <w:r w:rsidR="0014097B" w:rsidRPr="001C7288">
        <w:rPr>
          <w:rFonts w:cs="Arial"/>
        </w:rPr>
        <w:t xml:space="preserve"> echitatea între sexe, susțin practici și politici solide și </w:t>
      </w:r>
      <w:r w:rsidR="00767CFD" w:rsidRPr="001C7288">
        <w:rPr>
          <w:rFonts w:cs="Arial"/>
        </w:rPr>
        <w:t xml:space="preserve">susțin drepturile omului </w:t>
      </w:r>
      <w:r w:rsidR="0014097B" w:rsidRPr="001C7288">
        <w:rPr>
          <w:rFonts w:cs="Arial"/>
        </w:rPr>
        <w:t>pentru o viață mai bună și mai sănătoasă</w:t>
      </w:r>
      <w:r w:rsidR="00767CFD" w:rsidRPr="001C7288">
        <w:rPr>
          <w:rFonts w:cs="Arial"/>
        </w:rPr>
        <w:t>.</w:t>
      </w:r>
    </w:p>
    <w:p w:rsidR="00767CFD" w:rsidRPr="001C7288" w:rsidRDefault="00767CFD" w:rsidP="00767CFD">
      <w:pPr>
        <w:shd w:val="clear" w:color="auto" w:fill="FFFFFF"/>
        <w:spacing w:after="0"/>
        <w:jc w:val="both"/>
        <w:rPr>
          <w:rFonts w:cs="Arial"/>
        </w:rPr>
      </w:pPr>
    </w:p>
    <w:p w:rsidR="00031E65" w:rsidRPr="001C7288" w:rsidRDefault="006B2EAD" w:rsidP="009C407D">
      <w:pPr>
        <w:numPr>
          <w:ilvl w:val="0"/>
          <w:numId w:val="28"/>
        </w:numPr>
        <w:shd w:val="clear" w:color="auto" w:fill="FFFFFF"/>
        <w:spacing w:after="0"/>
        <w:ind w:left="0" w:firstLine="0"/>
        <w:jc w:val="both"/>
        <w:rPr>
          <w:rFonts w:cs="Arial"/>
        </w:rPr>
      </w:pPr>
      <w:hyperlink r:id="rId17" w:tgtFrame="_blank" w:history="1">
        <w:r w:rsidR="00031E65" w:rsidRPr="001C7288">
          <w:rPr>
            <w:rStyle w:val="Hyperlink"/>
            <w:rFonts w:cs="Arial"/>
            <w:color w:val="auto"/>
            <w:u w:val="none"/>
          </w:rPr>
          <w:t>Every woman, every child</w:t>
        </w:r>
      </w:hyperlink>
      <w:r w:rsidR="00767CFD" w:rsidRPr="001C7288">
        <w:rPr>
          <w:rFonts w:cs="Arial"/>
        </w:rPr>
        <w:t xml:space="preserve"> (</w:t>
      </w:r>
      <w:hyperlink r:id="rId18" w:history="1">
        <w:r w:rsidR="00992D45" w:rsidRPr="001C7288">
          <w:rPr>
            <w:rStyle w:val="Hyperlink"/>
            <w:rFonts w:cs="Arial"/>
            <w:color w:val="auto"/>
            <w:u w:val="none"/>
          </w:rPr>
          <w:t>8</w:t>
        </w:r>
      </w:hyperlink>
      <w:r w:rsidR="00767CFD" w:rsidRPr="001C7288">
        <w:rPr>
          <w:rFonts w:cs="Arial"/>
        </w:rPr>
        <w:t>) – o mișcare globală care mobilizează și intensifică acțiuni la nivel național și internațional legate de sănătatea femeilor, copiilor și adolescenților din toată lumea.</w:t>
      </w:r>
      <w:r w:rsidR="00767CFD" w:rsidRPr="001C7288">
        <w:rPr>
          <w:rFonts w:ascii="Arial" w:hAnsi="Arial" w:cs="Arial"/>
          <w:sz w:val="20"/>
          <w:szCs w:val="20"/>
          <w:shd w:val="clear" w:color="auto" w:fill="FFFFFF"/>
        </w:rPr>
        <w:t> </w:t>
      </w:r>
    </w:p>
    <w:p w:rsidR="0014097B" w:rsidRDefault="0014097B" w:rsidP="0014097B">
      <w:pPr>
        <w:pStyle w:val="ListParagraph"/>
        <w:rPr>
          <w:rFonts w:cs="Arial"/>
          <w:color w:val="FF0000"/>
        </w:rPr>
      </w:pPr>
    </w:p>
    <w:p w:rsidR="0014097B" w:rsidRPr="001C7288" w:rsidRDefault="006B2EAD" w:rsidP="0014097B">
      <w:pPr>
        <w:numPr>
          <w:ilvl w:val="0"/>
          <w:numId w:val="28"/>
        </w:numPr>
        <w:shd w:val="clear" w:color="auto" w:fill="FFFFFF"/>
        <w:spacing w:after="0"/>
        <w:ind w:left="0" w:firstLine="0"/>
        <w:jc w:val="both"/>
        <w:rPr>
          <w:rFonts w:cs="Arial"/>
        </w:rPr>
      </w:pPr>
      <w:hyperlink r:id="rId19" w:tgtFrame="_blank" w:history="1">
        <w:r w:rsidR="00031E65" w:rsidRPr="001C7288">
          <w:rPr>
            <w:rStyle w:val="Hyperlink"/>
            <w:rFonts w:cs="Arial"/>
            <w:color w:val="auto"/>
          </w:rPr>
          <w:t>Deutsche Stiftung für Weltbevölkerung (DSW)</w:t>
        </w:r>
      </w:hyperlink>
      <w:r w:rsidR="00767CFD" w:rsidRPr="001C7288">
        <w:rPr>
          <w:rFonts w:cs="Arial"/>
        </w:rPr>
        <w:t xml:space="preserve"> (</w:t>
      </w:r>
      <w:hyperlink r:id="rId20" w:history="1">
        <w:r w:rsidR="00992D45" w:rsidRPr="001C7288">
          <w:rPr>
            <w:rStyle w:val="Hyperlink"/>
            <w:rFonts w:cs="Arial"/>
            <w:color w:val="auto"/>
            <w:u w:val="none"/>
          </w:rPr>
          <w:t>9</w:t>
        </w:r>
      </w:hyperlink>
      <w:r w:rsidR="00767CFD" w:rsidRPr="001C7288">
        <w:rPr>
          <w:rFonts w:cs="Arial"/>
        </w:rPr>
        <w:t xml:space="preserve">) – </w:t>
      </w:r>
      <w:r w:rsidR="001E1D6F" w:rsidRPr="001C7288">
        <w:rPr>
          <w:rFonts w:cs="Arial"/>
        </w:rPr>
        <w:t xml:space="preserve">axată pe </w:t>
      </w:r>
      <w:r w:rsidR="00767CFD" w:rsidRPr="001C7288">
        <w:rPr>
          <w:rFonts w:cs="Arial"/>
        </w:rPr>
        <w:t>tinerii și comunitățile din țările cu venituri mici și mijlocii</w:t>
      </w:r>
      <w:r w:rsidR="001E1D6F" w:rsidRPr="001C7288">
        <w:rPr>
          <w:rFonts w:cs="Arial"/>
        </w:rPr>
        <w:t>, cu</w:t>
      </w:r>
      <w:r w:rsidR="00767CFD" w:rsidRPr="001C7288">
        <w:rPr>
          <w:rFonts w:cs="Arial"/>
        </w:rPr>
        <w:t xml:space="preserve"> abordarea problemei dinamicii populației și prin îmbunătățirea sănătății, ca o cheie a dezvoltării durabile. </w:t>
      </w:r>
    </w:p>
    <w:p w:rsidR="001E1D6F" w:rsidRPr="001C7288" w:rsidRDefault="001E1D6F" w:rsidP="001E1D6F">
      <w:pPr>
        <w:pStyle w:val="ListParagraph"/>
        <w:rPr>
          <w:rFonts w:cs="Arial"/>
        </w:rPr>
      </w:pPr>
    </w:p>
    <w:p w:rsidR="001E1D6F" w:rsidRPr="001C7288" w:rsidRDefault="006B2EAD" w:rsidP="0014097B">
      <w:pPr>
        <w:numPr>
          <w:ilvl w:val="0"/>
          <w:numId w:val="28"/>
        </w:numPr>
        <w:shd w:val="clear" w:color="auto" w:fill="FFFFFF"/>
        <w:spacing w:after="0" w:line="240" w:lineRule="auto"/>
        <w:ind w:left="0" w:firstLine="0"/>
        <w:jc w:val="both"/>
        <w:rPr>
          <w:rFonts w:cs="Arial"/>
        </w:rPr>
      </w:pPr>
      <w:hyperlink r:id="rId21" w:tgtFrame="_blank" w:history="1">
        <w:r w:rsidR="00031E65" w:rsidRPr="001C7288">
          <w:rPr>
            <w:rStyle w:val="Hyperlink"/>
            <w:rFonts w:cs="Arial"/>
            <w:color w:val="auto"/>
            <w:u w:val="none"/>
          </w:rPr>
          <w:t>Family Planning 2020 (FP2020)</w:t>
        </w:r>
      </w:hyperlink>
      <w:r w:rsidR="001E1D6F" w:rsidRPr="001C7288">
        <w:rPr>
          <w:rFonts w:cs="Arial"/>
        </w:rPr>
        <w:t xml:space="preserve"> (</w:t>
      </w:r>
      <w:hyperlink r:id="rId22" w:history="1">
        <w:r w:rsidR="00992D45" w:rsidRPr="001C7288">
          <w:rPr>
            <w:rStyle w:val="Hyperlink"/>
            <w:rFonts w:cs="Arial"/>
            <w:color w:val="auto"/>
            <w:u w:val="none"/>
          </w:rPr>
          <w:t>10</w:t>
        </w:r>
      </w:hyperlink>
      <w:r w:rsidR="001E1D6F" w:rsidRPr="001C7288">
        <w:rPr>
          <w:rFonts w:cs="Arial"/>
        </w:rPr>
        <w:t>) - este un parteneriat global care sprijină drepturile femeilor și fetelor de a decide dacă, când și câți copii doresc să aibă.</w:t>
      </w:r>
    </w:p>
    <w:p w:rsidR="001E1D6F" w:rsidRPr="001C7288" w:rsidRDefault="001E1D6F" w:rsidP="001E1D6F">
      <w:pPr>
        <w:pStyle w:val="ListParagraph"/>
        <w:rPr>
          <w:rFonts w:cs="Arial"/>
        </w:rPr>
      </w:pPr>
    </w:p>
    <w:p w:rsidR="001B1F4D" w:rsidRPr="001C7288" w:rsidRDefault="006B2EAD" w:rsidP="001B1F4D">
      <w:pPr>
        <w:numPr>
          <w:ilvl w:val="0"/>
          <w:numId w:val="28"/>
        </w:numPr>
        <w:shd w:val="clear" w:color="auto" w:fill="FFFFFF"/>
        <w:spacing w:after="0" w:line="240" w:lineRule="auto"/>
        <w:ind w:left="0" w:firstLine="0"/>
        <w:jc w:val="both"/>
      </w:pPr>
      <w:hyperlink r:id="rId23" w:tgtFrame="_blank" w:history="1">
        <w:r w:rsidR="00031E65" w:rsidRPr="001C7288">
          <w:rPr>
            <w:rStyle w:val="Hyperlink"/>
            <w:rFonts w:cs="Arial"/>
            <w:color w:val="auto"/>
            <w:u w:val="none"/>
          </w:rPr>
          <w:t>International Federation of Pediatric and Adolescent Gynecology (FIGIJ)</w:t>
        </w:r>
      </w:hyperlink>
      <w:r w:rsidR="001B1F4D" w:rsidRPr="001C7288">
        <w:rPr>
          <w:rFonts w:cs="Arial"/>
        </w:rPr>
        <w:t xml:space="preserve"> - </w:t>
      </w:r>
      <w:r w:rsidR="001B1F4D" w:rsidRPr="001C7288">
        <w:t xml:space="preserve">şi-a stabilit drept misiuni următoarele: promovarea cercetării în domeniul pediatriei </w:t>
      </w:r>
      <w:r w:rsidR="00344842">
        <w:t>ș</w:t>
      </w:r>
      <w:r w:rsidR="001B1F4D" w:rsidRPr="008B6FE7">
        <w:rPr>
          <w:highlight w:val="yellow"/>
        </w:rPr>
        <w:t>i</w:t>
      </w:r>
      <w:r w:rsidR="001B1F4D" w:rsidRPr="001C7288">
        <w:t xml:space="preserve"> al gin</w:t>
      </w:r>
      <w:r w:rsidR="00344842">
        <w:t>e</w:t>
      </w:r>
      <w:r w:rsidR="001B1F4D" w:rsidRPr="001C7288">
        <w:t>cologiei adolescentului, îmbunătă</w:t>
      </w:r>
      <w:r w:rsidR="001B1F4D" w:rsidRPr="001C7288">
        <w:rPr>
          <w:rFonts w:ascii="Cambria Math" w:hAnsi="Cambria Math" w:cs="Cambria Math"/>
        </w:rPr>
        <w:t>ț</w:t>
      </w:r>
      <w:r w:rsidR="001B1F4D" w:rsidRPr="001C7288">
        <w:t xml:space="preserve">irea </w:t>
      </w:r>
      <w:r w:rsidR="001B1F4D" w:rsidRPr="001C7288">
        <w:rPr>
          <w:rFonts w:ascii="Cambria Math" w:hAnsi="Cambria Math" w:cs="Cambria Math"/>
        </w:rPr>
        <w:t>ș</w:t>
      </w:r>
      <w:r w:rsidR="001B1F4D" w:rsidRPr="001C7288">
        <w:t>i diseminarea noţiunilor de pediatrie şi ginecologia adolescentului, men</w:t>
      </w:r>
      <w:r w:rsidR="001B1F4D" w:rsidRPr="001C7288">
        <w:rPr>
          <w:rFonts w:ascii="Cambria Math" w:hAnsi="Cambria Math" w:cs="Cambria Math"/>
        </w:rPr>
        <w:t>ț</w:t>
      </w:r>
      <w:r w:rsidR="001B1F4D" w:rsidRPr="001C7288">
        <w:t xml:space="preserve">inerea unui contact permanent </w:t>
      </w:r>
      <w:r w:rsidR="001B1F4D" w:rsidRPr="001C7288">
        <w:rPr>
          <w:rFonts w:ascii="Cambria Math" w:hAnsi="Cambria Math" w:cs="Cambria Math"/>
        </w:rPr>
        <w:t>ș</w:t>
      </w:r>
      <w:r w:rsidR="001B1F4D" w:rsidRPr="001C7288">
        <w:t>i schimbul de informa</w:t>
      </w:r>
      <w:r w:rsidR="001B1F4D" w:rsidRPr="001C7288">
        <w:rPr>
          <w:rFonts w:ascii="Cambria Math" w:hAnsi="Cambria Math" w:cs="Cambria Math"/>
        </w:rPr>
        <w:t>ț</w:t>
      </w:r>
      <w:r w:rsidR="001B1F4D" w:rsidRPr="001C7288">
        <w:t>ii între membrii Federa</w:t>
      </w:r>
      <w:r w:rsidR="001B1F4D" w:rsidRPr="001C7288">
        <w:rPr>
          <w:rFonts w:ascii="Cambria Math" w:hAnsi="Cambria Math" w:cs="Cambria Math"/>
        </w:rPr>
        <w:t>ț</w:t>
      </w:r>
      <w:r w:rsidR="001B1F4D" w:rsidRPr="001C7288">
        <w:t>iei, în vederea îndeplinirii obiectivului (</w:t>
      </w:r>
      <w:hyperlink r:id="rId24" w:history="1">
        <w:r w:rsidR="00992D45" w:rsidRPr="001C7288">
          <w:rPr>
            <w:rStyle w:val="Hyperlink"/>
            <w:color w:val="auto"/>
            <w:u w:val="none"/>
          </w:rPr>
          <w:t>11</w:t>
        </w:r>
      </w:hyperlink>
      <w:r w:rsidR="001B1F4D" w:rsidRPr="001C7288">
        <w:t>).</w:t>
      </w:r>
    </w:p>
    <w:p w:rsidR="008E3D22" w:rsidRPr="001C7288" w:rsidRDefault="008E3D22" w:rsidP="008E3D22">
      <w:pPr>
        <w:pStyle w:val="ListParagraph"/>
      </w:pPr>
    </w:p>
    <w:p w:rsidR="006F6CDA" w:rsidRPr="001C7288" w:rsidRDefault="006B2EAD" w:rsidP="00826CCF">
      <w:pPr>
        <w:numPr>
          <w:ilvl w:val="0"/>
          <w:numId w:val="28"/>
        </w:numPr>
        <w:shd w:val="clear" w:color="auto" w:fill="FFFFFF"/>
        <w:spacing w:after="0" w:line="240" w:lineRule="auto"/>
        <w:ind w:left="0" w:firstLine="0"/>
        <w:jc w:val="both"/>
        <w:rPr>
          <w:rFonts w:cs="Arial"/>
        </w:rPr>
      </w:pPr>
      <w:hyperlink r:id="rId25" w:tgtFrame="_blank" w:history="1">
        <w:r w:rsidR="00031E65" w:rsidRPr="001C7288">
          <w:rPr>
            <w:rStyle w:val="Hyperlink"/>
            <w:rFonts w:cs="Arial"/>
            <w:color w:val="auto"/>
            <w:u w:val="none"/>
          </w:rPr>
          <w:t>International Planned Parenthood Federation (IPPF)</w:t>
        </w:r>
      </w:hyperlink>
      <w:r w:rsidR="006F6CDA" w:rsidRPr="001C7288">
        <w:rPr>
          <w:rFonts w:cs="Arial"/>
        </w:rPr>
        <w:t xml:space="preserve"> (</w:t>
      </w:r>
      <w:hyperlink r:id="rId26" w:history="1">
        <w:r w:rsidR="00992D45" w:rsidRPr="001C7288">
          <w:rPr>
            <w:rStyle w:val="Hyperlink"/>
            <w:rFonts w:cs="Arial"/>
            <w:color w:val="auto"/>
            <w:u w:val="none"/>
          </w:rPr>
          <w:t>12</w:t>
        </w:r>
      </w:hyperlink>
      <w:r w:rsidR="006F6CDA" w:rsidRPr="001C7288">
        <w:rPr>
          <w:rFonts w:cs="Arial"/>
        </w:rPr>
        <w:t>) – promovează sănătatea sexuală și reproductivă și drepturile omului. E</w:t>
      </w:r>
      <w:r w:rsidR="006F6CDA" w:rsidRPr="001C7288">
        <w:t>ste o federaţie compusă din 152 de asociaţii membre care activează în 172 de ţări care se focusează în special pe nevoile populației mondiale tinere și constă în furnizarea informațiilor despre sănătatea sexuală și reproductivă</w:t>
      </w:r>
      <w:r w:rsidR="00140666" w:rsidRPr="001C7288">
        <w:t xml:space="preserve"> și de servicii pe care tinerii le necesită.</w:t>
      </w:r>
    </w:p>
    <w:p w:rsidR="00767CFD" w:rsidRPr="001C7288" w:rsidRDefault="00767CFD" w:rsidP="00767CFD">
      <w:pPr>
        <w:shd w:val="clear" w:color="auto" w:fill="FFFFFF"/>
        <w:spacing w:after="0" w:line="240" w:lineRule="auto"/>
        <w:jc w:val="both"/>
        <w:rPr>
          <w:rFonts w:cs="Arial"/>
        </w:rPr>
      </w:pPr>
    </w:p>
    <w:p w:rsidR="00140666" w:rsidRPr="001C7288" w:rsidRDefault="006B2EAD" w:rsidP="00826CCF">
      <w:pPr>
        <w:numPr>
          <w:ilvl w:val="0"/>
          <w:numId w:val="28"/>
        </w:numPr>
        <w:shd w:val="clear" w:color="auto" w:fill="FFFFFF"/>
        <w:spacing w:after="0" w:line="240" w:lineRule="auto"/>
        <w:ind w:left="0" w:firstLine="0"/>
        <w:jc w:val="both"/>
        <w:rPr>
          <w:rFonts w:cs="Arial"/>
        </w:rPr>
      </w:pPr>
      <w:hyperlink r:id="rId27" w:tgtFrame="_blank" w:history="1">
        <w:r w:rsidR="00031E65" w:rsidRPr="001C7288">
          <w:rPr>
            <w:rStyle w:val="Hyperlink"/>
            <w:rFonts w:cs="Arial"/>
            <w:color w:val="auto"/>
            <w:u w:val="none"/>
          </w:rPr>
          <w:t>Marie Stopes International (MSI)</w:t>
        </w:r>
      </w:hyperlink>
      <w:r w:rsidR="00140666" w:rsidRPr="001C7288">
        <w:rPr>
          <w:rFonts w:cs="Arial"/>
        </w:rPr>
        <w:t xml:space="preserve"> (</w:t>
      </w:r>
      <w:hyperlink r:id="rId28" w:history="1">
        <w:r w:rsidR="00992D45" w:rsidRPr="001C7288">
          <w:rPr>
            <w:rStyle w:val="Hyperlink"/>
            <w:rFonts w:cs="Arial"/>
            <w:color w:val="auto"/>
            <w:u w:val="none"/>
          </w:rPr>
          <w:t>13</w:t>
        </w:r>
      </w:hyperlink>
      <w:r w:rsidR="00140666" w:rsidRPr="001C7288">
        <w:rPr>
          <w:rFonts w:cs="Arial"/>
        </w:rPr>
        <w:t>)</w:t>
      </w:r>
      <w:r w:rsidR="00140666" w:rsidRPr="001C7288">
        <w:rPr>
          <w:rFonts w:ascii="Helvetica" w:hAnsi="Helvetica" w:cs="Helvetica"/>
          <w:sz w:val="19"/>
          <w:szCs w:val="19"/>
          <w:shd w:val="clear" w:color="auto" w:fill="FFFFFF"/>
        </w:rPr>
        <w:t xml:space="preserve">  are scopul de a furniza femeilor servicii de sănătate sexuală și reproductivă de calitate, o gamă completă de metode de contracepție, asigurarea avorturilor în siguranță, legale și a îngrijirilor post-avort.</w:t>
      </w:r>
    </w:p>
    <w:p w:rsidR="001E1D6F" w:rsidRPr="001C7288" w:rsidRDefault="001E1D6F" w:rsidP="001E1D6F">
      <w:pPr>
        <w:pStyle w:val="ListParagraph"/>
        <w:rPr>
          <w:rFonts w:cs="Arial"/>
        </w:rPr>
      </w:pPr>
    </w:p>
    <w:p w:rsidR="001E1D6F" w:rsidRPr="001C7288" w:rsidRDefault="006B2EAD" w:rsidP="001E1D6F">
      <w:pPr>
        <w:numPr>
          <w:ilvl w:val="0"/>
          <w:numId w:val="28"/>
        </w:numPr>
        <w:shd w:val="clear" w:color="auto" w:fill="FFFFFF"/>
        <w:spacing w:after="0" w:line="240" w:lineRule="auto"/>
        <w:ind w:left="0" w:firstLine="0"/>
        <w:jc w:val="both"/>
        <w:rPr>
          <w:rFonts w:cs="Arial"/>
        </w:rPr>
      </w:pPr>
      <w:hyperlink r:id="rId29" w:tgtFrame="_blank" w:history="1">
        <w:r w:rsidR="00031E65" w:rsidRPr="001C7288">
          <w:rPr>
            <w:rStyle w:val="Hyperlink"/>
            <w:rFonts w:cs="Arial"/>
            <w:color w:val="auto"/>
            <w:u w:val="none"/>
          </w:rPr>
          <w:t>Pathfinder International</w:t>
        </w:r>
      </w:hyperlink>
      <w:r w:rsidR="001E1D6F" w:rsidRPr="001C7288">
        <w:rPr>
          <w:rFonts w:cs="Arial"/>
        </w:rPr>
        <w:t xml:space="preserve"> (</w:t>
      </w:r>
      <w:hyperlink r:id="rId30" w:history="1">
        <w:r w:rsidR="00992D45" w:rsidRPr="001C7288">
          <w:rPr>
            <w:rStyle w:val="Hyperlink"/>
            <w:rFonts w:cs="Arial"/>
            <w:color w:val="auto"/>
            <w:sz w:val="20"/>
            <w:szCs w:val="20"/>
            <w:u w:val="none"/>
          </w:rPr>
          <w:t>14</w:t>
        </w:r>
      </w:hyperlink>
      <w:r w:rsidR="001E1D6F" w:rsidRPr="001C7288">
        <w:rPr>
          <w:rFonts w:cs="Arial"/>
        </w:rPr>
        <w:t xml:space="preserve">) </w:t>
      </w:r>
      <w:r w:rsidR="00571BB9" w:rsidRPr="001C7288">
        <w:rPr>
          <w:rFonts w:cs="Arial"/>
        </w:rPr>
        <w:t>–</w:t>
      </w:r>
      <w:r w:rsidR="001E1D6F" w:rsidRPr="001C7288">
        <w:rPr>
          <w:rFonts w:cs="Arial"/>
        </w:rPr>
        <w:t xml:space="preserve"> </w:t>
      </w:r>
      <w:r w:rsidR="00571BB9" w:rsidRPr="001C7288">
        <w:rPr>
          <w:rFonts w:cs="Arial"/>
        </w:rPr>
        <w:t xml:space="preserve">susține sănătatea sexuală și reproductivă în întreaga lume, mobilizând comunitățile la risc să treacă peste bariere și să-și asigure propria cale pentru un viitor mai sănătos. </w:t>
      </w:r>
    </w:p>
    <w:p w:rsidR="00571BB9" w:rsidRPr="001C7288" w:rsidRDefault="00571BB9" w:rsidP="00571BB9">
      <w:pPr>
        <w:pStyle w:val="ListParagraph"/>
        <w:rPr>
          <w:rFonts w:cs="Arial"/>
        </w:rPr>
      </w:pPr>
    </w:p>
    <w:p w:rsidR="00031E65" w:rsidRPr="001C7288" w:rsidRDefault="006B2EAD" w:rsidP="00826CCF">
      <w:pPr>
        <w:numPr>
          <w:ilvl w:val="0"/>
          <w:numId w:val="28"/>
        </w:numPr>
        <w:shd w:val="clear" w:color="auto" w:fill="FFFFFF"/>
        <w:spacing w:after="0" w:line="240" w:lineRule="auto"/>
        <w:ind w:left="0" w:firstLine="0"/>
        <w:jc w:val="both"/>
        <w:rPr>
          <w:rFonts w:cs="Arial"/>
        </w:rPr>
      </w:pPr>
      <w:hyperlink r:id="rId31" w:tgtFrame="_blank" w:history="1">
        <w:r w:rsidR="00031E65" w:rsidRPr="001C7288">
          <w:rPr>
            <w:rStyle w:val="Hyperlink"/>
            <w:rFonts w:cs="Arial"/>
            <w:color w:val="auto"/>
            <w:u w:val="none"/>
          </w:rPr>
          <w:t>Population Services International (PSI)</w:t>
        </w:r>
      </w:hyperlink>
      <w:r w:rsidR="001E1D6F" w:rsidRPr="001C7288">
        <w:rPr>
          <w:rFonts w:cs="Arial"/>
        </w:rPr>
        <w:t xml:space="preserve"> (</w:t>
      </w:r>
      <w:hyperlink r:id="rId32" w:history="1">
        <w:r w:rsidR="00992D45" w:rsidRPr="001C7288">
          <w:rPr>
            <w:rStyle w:val="Hyperlink"/>
            <w:rFonts w:cs="Arial"/>
            <w:color w:val="auto"/>
            <w:u w:val="none"/>
          </w:rPr>
          <w:t>15</w:t>
        </w:r>
      </w:hyperlink>
      <w:r w:rsidR="001E1D6F" w:rsidRPr="001C7288">
        <w:rPr>
          <w:rFonts w:cs="Arial"/>
        </w:rPr>
        <w:t xml:space="preserve">) </w:t>
      </w:r>
      <w:r w:rsidR="00571BB9" w:rsidRPr="001C7288">
        <w:rPr>
          <w:rFonts w:cs="Arial"/>
        </w:rPr>
        <w:t>–</w:t>
      </w:r>
      <w:r w:rsidR="001E1D6F" w:rsidRPr="001C7288">
        <w:rPr>
          <w:rFonts w:cs="Arial"/>
        </w:rPr>
        <w:t xml:space="preserve"> </w:t>
      </w:r>
      <w:r w:rsidR="00571BB9" w:rsidRPr="001C7288">
        <w:rPr>
          <w:rFonts w:cs="Arial"/>
        </w:rPr>
        <w:t xml:space="preserve">este o organizație globală de sănătate dedicată îmbunătățirii sănătății populației în țările în curs de dezvoltare prin accentul pe probleme ca planificarea familială, HIV/SIDA, sănătatea maternă, precum și marile amenințări ale copiilor sub 5 ani, inclusiv </w:t>
      </w:r>
      <w:r w:rsidR="001E1D6F" w:rsidRPr="001C7288">
        <w:rPr>
          <w:rFonts w:cs="Helvetica"/>
          <w:shd w:val="clear" w:color="auto" w:fill="FFFFFF"/>
        </w:rPr>
        <w:t>malaria, diar</w:t>
      </w:r>
      <w:r w:rsidR="00571BB9" w:rsidRPr="001C7288">
        <w:rPr>
          <w:rFonts w:cs="Helvetica"/>
          <w:shd w:val="clear" w:color="auto" w:fill="FFFFFF"/>
        </w:rPr>
        <w:t>e</w:t>
      </w:r>
      <w:r w:rsidR="001E1D6F" w:rsidRPr="001C7288">
        <w:rPr>
          <w:rFonts w:cs="Helvetica"/>
          <w:shd w:val="clear" w:color="auto" w:fill="FFFFFF"/>
        </w:rPr>
        <w:t>ea, pneumonia</w:t>
      </w:r>
      <w:r w:rsidR="00571BB9" w:rsidRPr="001C7288">
        <w:rPr>
          <w:rFonts w:cs="Helvetica"/>
          <w:shd w:val="clear" w:color="auto" w:fill="FFFFFF"/>
        </w:rPr>
        <w:t xml:space="preserve"> și</w:t>
      </w:r>
      <w:r w:rsidR="001E1D6F" w:rsidRPr="001C7288">
        <w:rPr>
          <w:rFonts w:cs="Helvetica"/>
          <w:shd w:val="clear" w:color="auto" w:fill="FFFFFF"/>
        </w:rPr>
        <w:t xml:space="preserve"> malnutri</w:t>
      </w:r>
      <w:r w:rsidR="00571BB9" w:rsidRPr="001C7288">
        <w:rPr>
          <w:rFonts w:cs="Helvetica"/>
          <w:shd w:val="clear" w:color="auto" w:fill="FFFFFF"/>
        </w:rPr>
        <w:t>ția</w:t>
      </w:r>
      <w:r w:rsidR="001E1D6F" w:rsidRPr="001C7288">
        <w:rPr>
          <w:rFonts w:cs="Helvetica"/>
          <w:shd w:val="clear" w:color="auto" w:fill="FFFFFF"/>
        </w:rPr>
        <w:t>. </w:t>
      </w:r>
    </w:p>
    <w:p w:rsidR="001E1D6F" w:rsidRPr="001C7288" w:rsidRDefault="001E1D6F" w:rsidP="001E1D6F">
      <w:pPr>
        <w:pStyle w:val="ListParagraph"/>
        <w:rPr>
          <w:rFonts w:cs="Arial"/>
        </w:rPr>
      </w:pPr>
    </w:p>
    <w:p w:rsidR="001E1D6F" w:rsidRPr="001C7288" w:rsidRDefault="006B2EAD" w:rsidP="001E1D6F">
      <w:pPr>
        <w:numPr>
          <w:ilvl w:val="0"/>
          <w:numId w:val="28"/>
        </w:numPr>
        <w:shd w:val="clear" w:color="auto" w:fill="FFFFFF"/>
        <w:spacing w:after="0" w:line="240" w:lineRule="auto"/>
        <w:ind w:left="0" w:firstLine="0"/>
        <w:jc w:val="both"/>
        <w:rPr>
          <w:rFonts w:cs="Arial"/>
        </w:rPr>
      </w:pPr>
      <w:hyperlink r:id="rId33" w:tgtFrame="_blank" w:history="1">
        <w:r w:rsidR="00031E65" w:rsidRPr="001C7288">
          <w:rPr>
            <w:rStyle w:val="Hyperlink"/>
            <w:rFonts w:cs="Arial"/>
            <w:color w:val="auto"/>
            <w:u w:val="none"/>
          </w:rPr>
          <w:t>The Population Council</w:t>
        </w:r>
      </w:hyperlink>
      <w:r w:rsidR="001E1D6F" w:rsidRPr="001C7288">
        <w:rPr>
          <w:rFonts w:cs="Arial"/>
        </w:rPr>
        <w:t xml:space="preserve"> (</w:t>
      </w:r>
      <w:hyperlink r:id="rId34" w:history="1">
        <w:r w:rsidR="00992D45" w:rsidRPr="001C7288">
          <w:rPr>
            <w:rStyle w:val="Hyperlink"/>
            <w:rFonts w:cs="Arial"/>
            <w:color w:val="auto"/>
            <w:u w:val="none"/>
          </w:rPr>
          <w:t>16</w:t>
        </w:r>
      </w:hyperlink>
      <w:r w:rsidR="001E1D6F" w:rsidRPr="001C7288">
        <w:rPr>
          <w:rFonts w:cs="Arial"/>
        </w:rPr>
        <w:t xml:space="preserve">) – </w:t>
      </w:r>
      <w:r w:rsidR="00571BB9" w:rsidRPr="001C7288">
        <w:rPr>
          <w:rFonts w:cs="Arial"/>
        </w:rPr>
        <w:t>este o organizație internațională non-profit, nonguvernamentală, care caută să îmbunătățească starea de bine și sănătatea reproducerii ale generațiilor curente și viitoare</w:t>
      </w:r>
      <w:r w:rsidR="00AA52EA" w:rsidRPr="001C7288">
        <w:rPr>
          <w:rFonts w:cs="Arial"/>
        </w:rPr>
        <w:t xml:space="preserve"> în toată lumea și să ajute la obținerea unui echilibru echitabil și sustenabil între oameni și resurse. </w:t>
      </w:r>
    </w:p>
    <w:p w:rsidR="00AA52EA" w:rsidRPr="001C7288" w:rsidRDefault="00AA52EA" w:rsidP="00AA52EA">
      <w:pPr>
        <w:pStyle w:val="ListParagraph"/>
        <w:rPr>
          <w:rFonts w:cs="Arial"/>
        </w:rPr>
      </w:pPr>
    </w:p>
    <w:p w:rsidR="00AA52EA" w:rsidRPr="001C7288" w:rsidRDefault="006B2EAD" w:rsidP="001E1D6F">
      <w:pPr>
        <w:numPr>
          <w:ilvl w:val="0"/>
          <w:numId w:val="28"/>
        </w:numPr>
        <w:shd w:val="clear" w:color="auto" w:fill="FFFFFF"/>
        <w:spacing w:after="0" w:line="240" w:lineRule="auto"/>
        <w:ind w:left="0" w:firstLine="0"/>
        <w:jc w:val="both"/>
        <w:rPr>
          <w:rFonts w:cs="Arial"/>
        </w:rPr>
      </w:pPr>
      <w:hyperlink r:id="rId35" w:tgtFrame="_blank" w:history="1">
        <w:r w:rsidR="00031E65" w:rsidRPr="001C7288">
          <w:rPr>
            <w:rStyle w:val="Hyperlink"/>
            <w:rFonts w:cs="Arial"/>
            <w:color w:val="auto"/>
            <w:u w:val="none"/>
          </w:rPr>
          <w:t>The United States Agency for International Development (USAID)</w:t>
        </w:r>
      </w:hyperlink>
      <w:r w:rsidR="001E1D6F" w:rsidRPr="001C7288">
        <w:rPr>
          <w:rFonts w:cs="Arial"/>
        </w:rPr>
        <w:t xml:space="preserve"> (</w:t>
      </w:r>
      <w:hyperlink r:id="rId36" w:history="1">
        <w:r w:rsidR="00992D45" w:rsidRPr="001C7288">
          <w:rPr>
            <w:rStyle w:val="Hyperlink"/>
            <w:rFonts w:cs="Arial"/>
            <w:color w:val="auto"/>
            <w:u w:val="none"/>
          </w:rPr>
          <w:t>17</w:t>
        </w:r>
      </w:hyperlink>
      <w:r w:rsidR="001E1D6F" w:rsidRPr="001C7288">
        <w:rPr>
          <w:rFonts w:cs="Arial"/>
        </w:rPr>
        <w:t xml:space="preserve">) </w:t>
      </w:r>
      <w:r w:rsidR="00AA52EA" w:rsidRPr="001C7288">
        <w:rPr>
          <w:rFonts w:cs="Arial"/>
        </w:rPr>
        <w:t>–</w:t>
      </w:r>
      <w:r w:rsidR="001E1D6F" w:rsidRPr="001C7288">
        <w:rPr>
          <w:rFonts w:cs="Arial"/>
        </w:rPr>
        <w:t xml:space="preserve"> </w:t>
      </w:r>
      <w:r w:rsidR="00AA52EA" w:rsidRPr="001C7288">
        <w:rPr>
          <w:rFonts w:cs="Arial"/>
        </w:rPr>
        <w:t>susține sănătatea sexuală și reproductivă și drepturile reproducerii în întreaga lume - planificarea familială, sănătatea reproducerii, tehnologii de contracepție, HIV/SIDA, violența de gen, sănătatea maternă, îngrijirea post-avort.</w:t>
      </w:r>
    </w:p>
    <w:p w:rsidR="00AA52EA" w:rsidRPr="001C7288" w:rsidRDefault="00AA52EA" w:rsidP="00AA52EA">
      <w:pPr>
        <w:pStyle w:val="ListParagraph"/>
        <w:rPr>
          <w:rFonts w:cs="Arial"/>
        </w:rPr>
      </w:pPr>
    </w:p>
    <w:p w:rsidR="008E3D22" w:rsidRPr="001C7288" w:rsidRDefault="006B2EAD" w:rsidP="008E3D22">
      <w:pPr>
        <w:numPr>
          <w:ilvl w:val="0"/>
          <w:numId w:val="28"/>
        </w:numPr>
        <w:shd w:val="clear" w:color="auto" w:fill="FFFFFF"/>
        <w:spacing w:after="0" w:line="240" w:lineRule="auto"/>
        <w:ind w:left="0" w:firstLine="0"/>
        <w:jc w:val="both"/>
        <w:rPr>
          <w:rFonts w:cs="Arial"/>
        </w:rPr>
      </w:pPr>
      <w:hyperlink r:id="rId37" w:tgtFrame="_blank" w:history="1">
        <w:r w:rsidR="00031E65" w:rsidRPr="001C7288">
          <w:rPr>
            <w:rStyle w:val="Hyperlink"/>
            <w:rFonts w:cs="Arial"/>
            <w:color w:val="auto"/>
            <w:u w:val="none"/>
          </w:rPr>
          <w:t>Women Deliver (WD)</w:t>
        </w:r>
      </w:hyperlink>
      <w:r w:rsidR="008E3D22" w:rsidRPr="001C7288">
        <w:rPr>
          <w:rFonts w:cs="Arial"/>
        </w:rPr>
        <w:t xml:space="preserve"> (</w:t>
      </w:r>
      <w:hyperlink r:id="rId38" w:history="1">
        <w:r w:rsidR="00992D45" w:rsidRPr="001C7288">
          <w:rPr>
            <w:rStyle w:val="Hyperlink"/>
            <w:rFonts w:cs="Arial"/>
            <w:color w:val="auto"/>
            <w:u w:val="none"/>
          </w:rPr>
          <w:t>18</w:t>
        </w:r>
      </w:hyperlink>
      <w:r w:rsidR="008E3D22" w:rsidRPr="001C7288">
        <w:rPr>
          <w:rFonts w:cs="Arial"/>
        </w:rPr>
        <w:t xml:space="preserve">) – </w:t>
      </w:r>
      <w:r w:rsidR="00AA52EA" w:rsidRPr="001C7288">
        <w:rPr>
          <w:rFonts w:cs="Arial"/>
        </w:rPr>
        <w:t xml:space="preserve">este o organizație globală de sprijin a femeilor care promovează sănătatea fetelor, femeilor și mamelor, dezvoltă și diseminează mesaje, instrumente, soluții și resurse de sprijin pentur comunitate. </w:t>
      </w:r>
    </w:p>
    <w:p w:rsidR="00AA52EA" w:rsidRPr="001C7288" w:rsidRDefault="00AA52EA" w:rsidP="00AA52EA">
      <w:pPr>
        <w:pStyle w:val="ListParagraph"/>
        <w:rPr>
          <w:rFonts w:cs="Arial"/>
        </w:rPr>
      </w:pPr>
    </w:p>
    <w:p w:rsidR="00AA52EA" w:rsidRPr="001C7288" w:rsidRDefault="00031E65" w:rsidP="008E3D22">
      <w:pPr>
        <w:numPr>
          <w:ilvl w:val="0"/>
          <w:numId w:val="28"/>
        </w:numPr>
        <w:shd w:val="clear" w:color="auto" w:fill="FFFFFF"/>
        <w:spacing w:after="0" w:line="240" w:lineRule="auto"/>
        <w:ind w:left="0" w:firstLine="0"/>
        <w:jc w:val="both"/>
        <w:rPr>
          <w:spacing w:val="12"/>
          <w:shd w:val="clear" w:color="auto" w:fill="FFFFFF"/>
        </w:rPr>
      </w:pPr>
      <w:r w:rsidRPr="001C7288">
        <w:rPr>
          <w:rFonts w:cs="Arial"/>
        </w:rPr>
        <w:t xml:space="preserve">Pan-Americand for Health and Education Foundation </w:t>
      </w:r>
      <w:r w:rsidRPr="001C7288">
        <w:rPr>
          <w:bCs/>
          <w:iCs/>
        </w:rPr>
        <w:t>(PAHEF)</w:t>
      </w:r>
      <w:r w:rsidR="00992D45" w:rsidRPr="001C7288">
        <w:rPr>
          <w:bCs/>
          <w:iCs/>
        </w:rPr>
        <w:t xml:space="preserve"> – </w:t>
      </w:r>
      <w:r w:rsidR="008E3D22" w:rsidRPr="001C7288">
        <w:rPr>
          <w:bCs/>
          <w:iCs/>
        </w:rPr>
        <w:t>(</w:t>
      </w:r>
      <w:hyperlink r:id="rId39" w:history="1">
        <w:r w:rsidR="00992D45" w:rsidRPr="001C7288">
          <w:rPr>
            <w:rStyle w:val="Hyperlink"/>
            <w:bCs/>
            <w:iCs/>
            <w:color w:val="auto"/>
            <w:sz w:val="20"/>
            <w:szCs w:val="20"/>
            <w:u w:val="none"/>
          </w:rPr>
          <w:t>19</w:t>
        </w:r>
      </w:hyperlink>
      <w:r w:rsidR="008E3D22" w:rsidRPr="001C7288">
        <w:rPr>
          <w:bCs/>
          <w:iCs/>
        </w:rPr>
        <w:t>) –</w:t>
      </w:r>
      <w:r w:rsidR="008E3D22" w:rsidRPr="001C7288">
        <w:rPr>
          <w:spacing w:val="12"/>
          <w:shd w:val="clear" w:color="auto" w:fill="FFFFFF"/>
        </w:rPr>
        <w:t> </w:t>
      </w:r>
      <w:r w:rsidR="00AA52EA" w:rsidRPr="001C7288">
        <w:rPr>
          <w:spacing w:val="12"/>
          <w:shd w:val="clear" w:color="auto" w:fill="FFFFFF"/>
        </w:rPr>
        <w:t xml:space="preserve">este o organizație filantropică independentă care combate bolile, îmbunătățește </w:t>
      </w:r>
      <w:r w:rsidR="00B74234" w:rsidRPr="001C7288">
        <w:rPr>
          <w:spacing w:val="12"/>
          <w:shd w:val="clear" w:color="auto" w:fill="FFFFFF"/>
        </w:rPr>
        <w:t>serviciile de îngrijire a sănătății, stimulează cercetarea și  consolidează capacitățile lucrătorilor din domeniul sănătății, în special în America, prin acordarea de granturi și punerea în aplicare directă a programelor. PAHEF publică, de asemenea, buletinul de medicamente Medicamentos y Teraputics pentru furnizorii de servicii medicale, farmaciști și studenți în medicină, asistență medicală și farmacie din America Latină.</w:t>
      </w:r>
    </w:p>
    <w:p w:rsidR="008E3D22" w:rsidRPr="001C7288" w:rsidRDefault="00AA52EA" w:rsidP="00B74234">
      <w:pPr>
        <w:shd w:val="clear" w:color="auto" w:fill="FFFFFF"/>
        <w:spacing w:after="0" w:line="240" w:lineRule="auto"/>
        <w:jc w:val="both"/>
        <w:rPr>
          <w:rFonts w:cs="Arial"/>
        </w:rPr>
      </w:pPr>
      <w:r w:rsidRPr="001C7288">
        <w:rPr>
          <w:spacing w:val="12"/>
          <w:shd w:val="clear" w:color="auto" w:fill="FFFFFF"/>
        </w:rPr>
        <w:t xml:space="preserve"> </w:t>
      </w:r>
    </w:p>
    <w:p w:rsidR="001E2B31" w:rsidRPr="001C7288" w:rsidRDefault="00826CCF" w:rsidP="001E2B31">
      <w:pPr>
        <w:numPr>
          <w:ilvl w:val="0"/>
          <w:numId w:val="28"/>
        </w:numPr>
        <w:shd w:val="clear" w:color="auto" w:fill="FFFFFF"/>
        <w:spacing w:after="0" w:line="240" w:lineRule="auto"/>
        <w:ind w:left="0" w:firstLine="0"/>
        <w:jc w:val="both"/>
        <w:rPr>
          <w:rFonts w:cs="Arial"/>
        </w:rPr>
      </w:pPr>
      <w:r w:rsidRPr="001C7288">
        <w:rPr>
          <w:rFonts w:cs="Arial"/>
        </w:rPr>
        <w:t>United Nations Development Programme (UNDP)</w:t>
      </w:r>
      <w:r w:rsidR="008E3D22" w:rsidRPr="001C7288">
        <w:rPr>
          <w:rFonts w:cs="Arial"/>
        </w:rPr>
        <w:t xml:space="preserve"> (</w:t>
      </w:r>
      <w:hyperlink r:id="rId40" w:history="1">
        <w:r w:rsidR="00992D45" w:rsidRPr="001C7288">
          <w:rPr>
            <w:rStyle w:val="Hyperlink"/>
            <w:rFonts w:cs="Arial"/>
            <w:color w:val="auto"/>
            <w:u w:val="none"/>
          </w:rPr>
          <w:t>20</w:t>
        </w:r>
      </w:hyperlink>
      <w:r w:rsidR="008E3D22" w:rsidRPr="001C7288">
        <w:rPr>
          <w:rFonts w:cs="Arial"/>
        </w:rPr>
        <w:t xml:space="preserve">) </w:t>
      </w:r>
      <w:r w:rsidR="001E2B31" w:rsidRPr="001C7288">
        <w:rPr>
          <w:rFonts w:cs="Arial"/>
        </w:rPr>
        <w:t>–</w:t>
      </w:r>
      <w:r w:rsidR="00B74234" w:rsidRPr="001C7288">
        <w:rPr>
          <w:rFonts w:cs="Arial"/>
        </w:rPr>
        <w:t xml:space="preserve"> este o organizație care lucrează în peste 170 țări și regiuni, ajutând la eradicarea sărăciei și la reducerea inegalităților și excluderilor, prin dezvoltarea de politici, abilități de lideri, de parteneriat, capabilități instituționale și asigurarea unei flexibilități pentru a susține dezvoltarea rezultatelor. </w:t>
      </w:r>
    </w:p>
    <w:p w:rsidR="00B74234" w:rsidRPr="001C7288" w:rsidRDefault="00B74234" w:rsidP="00B74234">
      <w:pPr>
        <w:shd w:val="clear" w:color="auto" w:fill="FFFFFF"/>
        <w:spacing w:after="0" w:line="240" w:lineRule="auto"/>
        <w:jc w:val="both"/>
        <w:rPr>
          <w:rFonts w:cs="Arial"/>
        </w:rPr>
      </w:pPr>
    </w:p>
    <w:p w:rsidR="001E2B31" w:rsidRPr="001C7288" w:rsidRDefault="00826CCF" w:rsidP="001E2B31">
      <w:pPr>
        <w:numPr>
          <w:ilvl w:val="0"/>
          <w:numId w:val="28"/>
        </w:numPr>
        <w:shd w:val="clear" w:color="auto" w:fill="FFFFFF"/>
        <w:spacing w:after="0" w:line="240" w:lineRule="auto"/>
        <w:ind w:left="0" w:firstLine="0"/>
        <w:jc w:val="both"/>
        <w:rPr>
          <w:rFonts w:cs="Arial"/>
        </w:rPr>
      </w:pPr>
      <w:r w:rsidRPr="001C7288">
        <w:rPr>
          <w:rFonts w:cs="Arial"/>
          <w:iCs/>
          <w:shd w:val="clear" w:color="auto" w:fill="FFFFFF"/>
        </w:rPr>
        <w:t>United Nations Fund for Population Activities</w:t>
      </w:r>
      <w:r w:rsidRPr="001C7288">
        <w:rPr>
          <w:rFonts w:cs="Arial"/>
        </w:rPr>
        <w:t xml:space="preserve"> (UNFPA)</w:t>
      </w:r>
      <w:r w:rsidR="001E2B31" w:rsidRPr="001C7288">
        <w:rPr>
          <w:rFonts w:cs="Arial"/>
        </w:rPr>
        <w:t xml:space="preserve"> (</w:t>
      </w:r>
      <w:r w:rsidR="006B2EAD">
        <w:fldChar w:fldCharType="begin"/>
      </w:r>
      <w:r w:rsidR="00211A5B">
        <w:instrText>HYPERLINK "http://www.unfpa.org/"</w:instrText>
      </w:r>
      <w:r w:rsidR="006B2EAD">
        <w:fldChar w:fldCharType="separate"/>
      </w:r>
      <w:r w:rsidR="00992D45" w:rsidRPr="001C7288">
        <w:rPr>
          <w:rStyle w:val="Hyperlink"/>
          <w:rFonts w:cs="Arial"/>
          <w:color w:val="auto"/>
          <w:u w:val="none"/>
        </w:rPr>
        <w:t>21</w:t>
      </w:r>
      <w:r w:rsidR="006B2EAD">
        <w:fldChar w:fldCharType="end"/>
      </w:r>
      <w:r w:rsidR="001E2B31" w:rsidRPr="001C7288">
        <w:rPr>
          <w:rFonts w:cs="Arial"/>
        </w:rPr>
        <w:t xml:space="preserve">) </w:t>
      </w:r>
      <w:r w:rsidR="00B74234" w:rsidRPr="001C7288">
        <w:rPr>
          <w:rFonts w:cs="Arial"/>
        </w:rPr>
        <w:t>–</w:t>
      </w:r>
      <w:r w:rsidR="001E2B31" w:rsidRPr="001C7288">
        <w:rPr>
          <w:rFonts w:cs="Arial"/>
        </w:rPr>
        <w:t xml:space="preserve"> </w:t>
      </w:r>
      <w:r w:rsidR="00B74234" w:rsidRPr="001C7288">
        <w:rPr>
          <w:rFonts w:cs="Arial"/>
        </w:rPr>
        <w:t xml:space="preserve">Furnizând o lume unde fiecare sarcină este dorită, fiecare copil este în siguranță și potențialul </w:t>
      </w:r>
      <w:r w:rsidR="00B74234" w:rsidRPr="002B1AE2">
        <w:rPr>
          <w:rFonts w:cs="Arial"/>
        </w:rPr>
        <w:t>fiecă</w:t>
      </w:r>
      <w:r w:rsidR="00344842" w:rsidRPr="002B1AE2">
        <w:rPr>
          <w:rFonts w:cs="Arial"/>
        </w:rPr>
        <w:t>r</w:t>
      </w:r>
      <w:r w:rsidR="00B74234" w:rsidRPr="002B1AE2">
        <w:rPr>
          <w:rFonts w:cs="Arial"/>
        </w:rPr>
        <w:t>ui</w:t>
      </w:r>
      <w:r w:rsidR="00B74234" w:rsidRPr="001C7288">
        <w:rPr>
          <w:rFonts w:cs="Arial"/>
        </w:rPr>
        <w:t xml:space="preserve"> tânăr este realizat. </w:t>
      </w:r>
    </w:p>
    <w:p w:rsidR="00B74234" w:rsidRPr="001C7288" w:rsidRDefault="00B74234" w:rsidP="00B74234">
      <w:pPr>
        <w:pStyle w:val="ListParagraph"/>
        <w:rPr>
          <w:rFonts w:cs="Arial"/>
        </w:rPr>
      </w:pPr>
    </w:p>
    <w:p w:rsidR="001E2B31" w:rsidRPr="001C7288" w:rsidRDefault="00826CCF" w:rsidP="001E2B31">
      <w:pPr>
        <w:numPr>
          <w:ilvl w:val="0"/>
          <w:numId w:val="28"/>
        </w:numPr>
        <w:shd w:val="clear" w:color="auto" w:fill="FFFFFF"/>
        <w:spacing w:after="0" w:line="240" w:lineRule="auto"/>
        <w:ind w:left="0" w:firstLine="0"/>
        <w:jc w:val="both"/>
        <w:rPr>
          <w:rFonts w:cs="Arial"/>
        </w:rPr>
      </w:pPr>
      <w:r w:rsidRPr="001C7288">
        <w:rPr>
          <w:rFonts w:cs="Arial"/>
        </w:rPr>
        <w:t>World Bank</w:t>
      </w:r>
      <w:r w:rsidR="001E2B31" w:rsidRPr="001C7288">
        <w:rPr>
          <w:rFonts w:cs="Arial"/>
        </w:rPr>
        <w:t xml:space="preserve"> (</w:t>
      </w:r>
      <w:hyperlink r:id="rId41" w:history="1">
        <w:r w:rsidR="00992D45" w:rsidRPr="001C7288">
          <w:rPr>
            <w:rStyle w:val="Hyperlink"/>
            <w:rFonts w:cs="Arial"/>
            <w:color w:val="auto"/>
            <w:u w:val="none"/>
          </w:rPr>
          <w:t>22</w:t>
        </w:r>
      </w:hyperlink>
      <w:r w:rsidR="001E2B31" w:rsidRPr="001C7288">
        <w:rPr>
          <w:rFonts w:cs="Arial"/>
        </w:rPr>
        <w:t xml:space="preserve">) – </w:t>
      </w:r>
      <w:r w:rsidR="00B74234" w:rsidRPr="001C7288">
        <w:rPr>
          <w:rFonts w:cs="Arial"/>
        </w:rPr>
        <w:t xml:space="preserve">Cu 189 de țări membre, Grupul Băncii Mondiale este un parteneriat global unic </w:t>
      </w:r>
      <w:r w:rsidR="0055260D" w:rsidRPr="001C7288">
        <w:rPr>
          <w:rFonts w:cs="Arial"/>
        </w:rPr>
        <w:t xml:space="preserve">care luptă împotriva sărăciei în lume prin soluții sustenabile. </w:t>
      </w:r>
    </w:p>
    <w:p w:rsidR="0055260D" w:rsidRPr="001C7288" w:rsidRDefault="0055260D" w:rsidP="0055260D">
      <w:pPr>
        <w:pStyle w:val="ListParagraph"/>
        <w:rPr>
          <w:rFonts w:cs="Arial"/>
        </w:rPr>
      </w:pPr>
    </w:p>
    <w:p w:rsidR="00826CCF" w:rsidRPr="001C7288" w:rsidRDefault="00826CCF" w:rsidP="00826CCF">
      <w:pPr>
        <w:numPr>
          <w:ilvl w:val="0"/>
          <w:numId w:val="28"/>
        </w:numPr>
        <w:shd w:val="clear" w:color="auto" w:fill="FFFFFF"/>
        <w:spacing w:after="0" w:line="240" w:lineRule="auto"/>
        <w:ind w:left="0" w:firstLine="0"/>
        <w:jc w:val="both"/>
        <w:rPr>
          <w:rFonts w:cs="Arial"/>
        </w:rPr>
      </w:pPr>
      <w:r w:rsidRPr="001C7288">
        <w:rPr>
          <w:rFonts w:cs="Arial"/>
          <w:bCs/>
          <w:shd w:val="clear" w:color="auto" w:fill="FFFFFF"/>
        </w:rPr>
        <w:t>United Nations International Children's Emergency Fund (UNICEF)</w:t>
      </w:r>
      <w:r w:rsidR="001E2B31" w:rsidRPr="001C7288">
        <w:rPr>
          <w:rFonts w:cs="Arial"/>
          <w:bCs/>
          <w:shd w:val="clear" w:color="auto" w:fill="FFFFFF"/>
        </w:rPr>
        <w:t xml:space="preserve"> (</w:t>
      </w:r>
      <w:hyperlink r:id="rId42" w:history="1">
        <w:r w:rsidR="00992D45" w:rsidRPr="001C7288">
          <w:rPr>
            <w:rStyle w:val="Hyperlink"/>
            <w:rFonts w:cs="Arial"/>
            <w:bCs/>
            <w:color w:val="auto"/>
            <w:u w:val="none"/>
            <w:shd w:val="clear" w:color="auto" w:fill="FFFFFF"/>
          </w:rPr>
          <w:t>23</w:t>
        </w:r>
      </w:hyperlink>
      <w:r w:rsidR="001E2B31" w:rsidRPr="001C7288">
        <w:rPr>
          <w:rFonts w:cs="Arial"/>
          <w:bCs/>
          <w:shd w:val="clear" w:color="auto" w:fill="FFFFFF"/>
        </w:rPr>
        <w:t xml:space="preserve">) </w:t>
      </w:r>
      <w:r w:rsidR="0055260D" w:rsidRPr="001C7288">
        <w:rPr>
          <w:rFonts w:cs="Arial"/>
          <w:bCs/>
          <w:shd w:val="clear" w:color="auto" w:fill="FFFFFF"/>
        </w:rPr>
        <w:t>–</w:t>
      </w:r>
      <w:r w:rsidR="001E2B31" w:rsidRPr="001C7288">
        <w:rPr>
          <w:rFonts w:cs="Arial"/>
          <w:bCs/>
          <w:shd w:val="clear" w:color="auto" w:fill="FFFFFF"/>
        </w:rPr>
        <w:t xml:space="preserve"> </w:t>
      </w:r>
      <w:r w:rsidR="0055260D" w:rsidRPr="001C7288">
        <w:rPr>
          <w:rFonts w:cs="Arial"/>
          <w:bCs/>
          <w:shd w:val="clear" w:color="auto" w:fill="FFFFFF"/>
        </w:rPr>
        <w:t xml:space="preserve">promovează drepturile și starea de bine a fiecărui copil din cele 190 de țări și teritorii membre, cu un accent special pe abordarea celor cu cea mai mare nevoie. </w:t>
      </w:r>
    </w:p>
    <w:p w:rsidR="001E2B31" w:rsidRPr="001C7288" w:rsidRDefault="001E2B31" w:rsidP="001E2B31">
      <w:pPr>
        <w:shd w:val="clear" w:color="auto" w:fill="FFFFFF"/>
        <w:spacing w:after="0" w:line="240" w:lineRule="auto"/>
        <w:jc w:val="both"/>
        <w:rPr>
          <w:rFonts w:cs="Arial"/>
        </w:rPr>
      </w:pPr>
    </w:p>
    <w:p w:rsidR="00AC016B" w:rsidRPr="001C7288" w:rsidRDefault="00826CCF" w:rsidP="00826CCF">
      <w:pPr>
        <w:numPr>
          <w:ilvl w:val="0"/>
          <w:numId w:val="28"/>
        </w:numPr>
        <w:shd w:val="clear" w:color="auto" w:fill="FFFFFF"/>
        <w:spacing w:after="0" w:line="240" w:lineRule="auto"/>
        <w:ind w:left="0" w:firstLine="0"/>
        <w:jc w:val="both"/>
        <w:rPr>
          <w:bCs/>
          <w:i/>
        </w:rPr>
      </w:pPr>
      <w:r w:rsidRPr="001C7288">
        <w:rPr>
          <w:rFonts w:cs="Arial"/>
          <w:bCs/>
          <w:shd w:val="clear" w:color="auto" w:fill="FFFFFF"/>
        </w:rPr>
        <w:t xml:space="preserve">În </w:t>
      </w:r>
      <w:r w:rsidR="00344842" w:rsidRPr="002B1AE2">
        <w:rPr>
          <w:rFonts w:cs="Arial"/>
          <w:bCs/>
          <w:shd w:val="clear" w:color="auto" w:fill="FFFFFF"/>
        </w:rPr>
        <w:t>Româ</w:t>
      </w:r>
      <w:r w:rsidRPr="002B1AE2">
        <w:rPr>
          <w:rFonts w:cs="Arial"/>
          <w:bCs/>
          <w:shd w:val="clear" w:color="auto" w:fill="FFFFFF"/>
        </w:rPr>
        <w:t>nia,</w:t>
      </w:r>
      <w:r w:rsidRPr="001C7288">
        <w:rPr>
          <w:rFonts w:cs="Arial"/>
          <w:bCs/>
          <w:shd w:val="clear" w:color="auto" w:fill="FFFFFF"/>
        </w:rPr>
        <w:t xml:space="preserve"> ZMC a fost </w:t>
      </w:r>
      <w:r w:rsidR="00031E65" w:rsidRPr="001C7288">
        <w:rPr>
          <w:bCs/>
          <w:lang w:val="it-IT"/>
        </w:rPr>
        <w:t>sus</w:t>
      </w:r>
      <w:r w:rsidR="00031E65" w:rsidRPr="001C7288">
        <w:rPr>
          <w:bCs/>
        </w:rPr>
        <w:t>ţ</w:t>
      </w:r>
      <w:r w:rsidR="00031E65" w:rsidRPr="001C7288">
        <w:rPr>
          <w:bCs/>
          <w:lang w:val="it-IT"/>
        </w:rPr>
        <w:t>inut</w:t>
      </w:r>
      <w:r w:rsidR="00031E65" w:rsidRPr="001C7288">
        <w:rPr>
          <w:bCs/>
        </w:rPr>
        <w:t>ă</w:t>
      </w:r>
      <w:r w:rsidR="00031E65" w:rsidRPr="001C7288">
        <w:rPr>
          <w:bCs/>
          <w:lang w:val="it-IT"/>
        </w:rPr>
        <w:t xml:space="preserve"> de </w:t>
      </w:r>
      <w:r w:rsidR="00031E65" w:rsidRPr="001C7288">
        <w:rPr>
          <w:b/>
          <w:bCs/>
          <w:iCs/>
          <w:lang w:val="it-IT"/>
        </w:rPr>
        <w:t>Funda</w:t>
      </w:r>
      <w:r w:rsidR="00031E65" w:rsidRPr="001C7288">
        <w:rPr>
          <w:b/>
          <w:bCs/>
          <w:iCs/>
        </w:rPr>
        <w:t>ţ</w:t>
      </w:r>
      <w:r w:rsidR="00031E65" w:rsidRPr="001C7288">
        <w:rPr>
          <w:b/>
          <w:bCs/>
          <w:iCs/>
          <w:lang w:val="it-IT"/>
        </w:rPr>
        <w:t xml:space="preserve">ia Tineri pentru Tineri </w:t>
      </w:r>
      <w:r w:rsidR="00031E65" w:rsidRPr="001C7288">
        <w:rPr>
          <w:b/>
          <w:bCs/>
        </w:rPr>
        <w:t>ş</w:t>
      </w:r>
      <w:r w:rsidR="00031E65" w:rsidRPr="001C7288">
        <w:rPr>
          <w:b/>
          <w:bCs/>
          <w:lang w:val="it-IT"/>
        </w:rPr>
        <w:t>i</w:t>
      </w:r>
      <w:r w:rsidR="00031E65" w:rsidRPr="001C7288">
        <w:rPr>
          <w:b/>
          <w:bCs/>
          <w:iCs/>
          <w:lang w:val="it-IT"/>
        </w:rPr>
        <w:t xml:space="preserve"> Societatea de Educa</w:t>
      </w:r>
      <w:r w:rsidR="00031E65" w:rsidRPr="001C7288">
        <w:rPr>
          <w:b/>
          <w:bCs/>
          <w:iCs/>
        </w:rPr>
        <w:t>ţ</w:t>
      </w:r>
      <w:r w:rsidR="00031E65" w:rsidRPr="001C7288">
        <w:rPr>
          <w:b/>
          <w:bCs/>
          <w:iCs/>
          <w:lang w:val="it-IT"/>
        </w:rPr>
        <w:t>ie Contraceptiv</w:t>
      </w:r>
      <w:r w:rsidR="00031E65" w:rsidRPr="001C7288">
        <w:rPr>
          <w:b/>
          <w:bCs/>
          <w:iCs/>
        </w:rPr>
        <w:t>ă</w:t>
      </w:r>
      <w:r w:rsidR="00031E65" w:rsidRPr="001C7288">
        <w:rPr>
          <w:b/>
          <w:bCs/>
          <w:iCs/>
          <w:lang w:val="it-IT"/>
        </w:rPr>
        <w:t xml:space="preserve"> </w:t>
      </w:r>
      <w:r w:rsidR="00031E65" w:rsidRPr="001C7288">
        <w:rPr>
          <w:b/>
          <w:bCs/>
          <w:iCs/>
        </w:rPr>
        <w:t>ş</w:t>
      </w:r>
      <w:r w:rsidR="00031E65" w:rsidRPr="001C7288">
        <w:rPr>
          <w:b/>
          <w:bCs/>
          <w:iCs/>
          <w:lang w:val="it-IT"/>
        </w:rPr>
        <w:t>i Sexual</w:t>
      </w:r>
      <w:r w:rsidR="00031E65" w:rsidRPr="001C7288">
        <w:rPr>
          <w:b/>
          <w:bCs/>
          <w:iCs/>
        </w:rPr>
        <w:t>ă</w:t>
      </w:r>
      <w:r w:rsidR="00031E65" w:rsidRPr="001C7288">
        <w:rPr>
          <w:b/>
          <w:bCs/>
          <w:iCs/>
          <w:lang w:val="it-IT"/>
        </w:rPr>
        <w:t xml:space="preserve"> (SECS)</w:t>
      </w:r>
      <w:r w:rsidR="001E2B31" w:rsidRPr="001C7288">
        <w:rPr>
          <w:b/>
          <w:bCs/>
          <w:iCs/>
          <w:lang w:val="it-IT"/>
        </w:rPr>
        <w:t xml:space="preserve"> </w:t>
      </w:r>
      <w:r w:rsidR="001E2B31" w:rsidRPr="001C7288">
        <w:rPr>
          <w:bCs/>
          <w:iCs/>
          <w:lang w:val="it-IT"/>
        </w:rPr>
        <w:t>(</w:t>
      </w:r>
      <w:hyperlink r:id="rId43" w:history="1">
        <w:r w:rsidR="00992D45" w:rsidRPr="001C7288">
          <w:rPr>
            <w:rStyle w:val="Hyperlink"/>
            <w:bCs/>
            <w:iCs/>
            <w:color w:val="auto"/>
            <w:u w:val="none"/>
            <w:lang w:val="it-IT"/>
          </w:rPr>
          <w:t>24</w:t>
        </w:r>
      </w:hyperlink>
      <w:r w:rsidR="001E2B31" w:rsidRPr="001C7288">
        <w:rPr>
          <w:bCs/>
          <w:iCs/>
          <w:lang w:val="it-IT"/>
        </w:rPr>
        <w:t>)</w:t>
      </w:r>
      <w:r w:rsidR="001E2B31" w:rsidRPr="001C7288">
        <w:rPr>
          <w:b/>
          <w:bCs/>
          <w:iCs/>
          <w:lang w:val="it-IT"/>
        </w:rPr>
        <w:t xml:space="preserve"> </w:t>
      </w:r>
      <w:r w:rsidR="001E2B31" w:rsidRPr="001C7288">
        <w:rPr>
          <w:bCs/>
          <w:iCs/>
          <w:lang w:val="it-IT"/>
        </w:rPr>
        <w:t xml:space="preserve">- </w:t>
      </w:r>
      <w:r w:rsidR="00571BB9" w:rsidRPr="001C7288">
        <w:rPr>
          <w:rFonts w:cs="Helvetica"/>
          <w:shd w:val="clear" w:color="auto" w:fill="FFFFFF"/>
        </w:rPr>
        <w:t>Societatea de Educaţie Contraceptivă şi Sexuală este o organizaţie neguvernamentală, apolitica românească, care militează pentru promovarea şi respectarea accesului liber al fiecărei persoane, pe baza propriei decizii informate, la educaţie pentru sănătate şi servicii complexe, integrate şi de calitate în domeniul sănătăţii reproducerii</w:t>
      </w:r>
      <w:r w:rsidR="00031E65" w:rsidRPr="001C7288">
        <w:rPr>
          <w:b/>
          <w:bCs/>
          <w:lang w:val="it-IT"/>
        </w:rPr>
        <w:t>.</w:t>
      </w:r>
      <w:r w:rsidR="00AC016B" w:rsidRPr="001C7288">
        <w:rPr>
          <w:b/>
          <w:i/>
          <w:shd w:val="clear" w:color="auto" w:fill="FFFFFF"/>
        </w:rPr>
        <w:t xml:space="preserve"> </w:t>
      </w:r>
    </w:p>
    <w:p w:rsidR="00D47BA2" w:rsidRPr="00031689" w:rsidRDefault="00D47BA2" w:rsidP="00D47BA2">
      <w:pPr>
        <w:shd w:val="clear" w:color="auto" w:fill="FFFFFF"/>
        <w:spacing w:after="0" w:line="270" w:lineRule="atLeast"/>
        <w:ind w:firstLine="720"/>
        <w:jc w:val="both"/>
        <w:textAlignment w:val="baseline"/>
      </w:pPr>
    </w:p>
    <w:p w:rsidR="00AC016B" w:rsidRPr="00031689" w:rsidRDefault="00AC016B" w:rsidP="00B30435">
      <w:pPr>
        <w:ind w:firstLine="720"/>
        <w:rPr>
          <w:rFonts w:cs="Times New Roman"/>
          <w:kern w:val="36"/>
          <w:lang w:val="it-IT" w:bidi="pa-IN"/>
        </w:rPr>
      </w:pPr>
      <w:r w:rsidRPr="00031689">
        <w:rPr>
          <w:rFonts w:cs="Times New Roman"/>
          <w:kern w:val="36"/>
          <w:lang w:val="it-IT" w:bidi="pa-IN"/>
        </w:rPr>
        <w:t>Statele Unite - prin Agenția pentru Dezvoltare Internațională (USAID) - a fost mult timp un lider mondial în oferirea accesului femeilor la serviciile de contracepție în țările cele mai sărace din lume</w:t>
      </w:r>
      <w:r w:rsidR="00B30435">
        <w:rPr>
          <w:rFonts w:cs="Times New Roman"/>
          <w:color w:val="FF0000"/>
          <w:kern w:val="36"/>
          <w:lang w:val="it-IT" w:bidi="pa-IN"/>
        </w:rPr>
        <w:t xml:space="preserve"> </w:t>
      </w:r>
      <w:r w:rsidR="00B30435" w:rsidRPr="00661B1C">
        <w:rPr>
          <w:rFonts w:cs="Times New Roman"/>
          <w:kern w:val="36"/>
          <w:lang w:val="it-IT" w:bidi="pa-IN"/>
        </w:rPr>
        <w:t>(</w:t>
      </w:r>
      <w:hyperlink r:id="rId44" w:history="1">
        <w:r w:rsidR="00B64E3D" w:rsidRPr="00661B1C">
          <w:rPr>
            <w:rStyle w:val="Hyperlink"/>
            <w:rFonts w:cs="Times New Roman"/>
            <w:color w:val="auto"/>
            <w:kern w:val="36"/>
            <w:u w:val="none"/>
            <w:lang w:val="it-IT" w:bidi="pa-IN"/>
          </w:rPr>
          <w:t>25</w:t>
        </w:r>
      </w:hyperlink>
      <w:r w:rsidR="00B30435" w:rsidRPr="00661B1C">
        <w:rPr>
          <w:rFonts w:cs="Times New Roman"/>
          <w:kern w:val="36"/>
          <w:lang w:val="it-IT" w:bidi="pa-IN"/>
        </w:rPr>
        <w:t>)</w:t>
      </w:r>
      <w:r w:rsidRPr="00661B1C">
        <w:rPr>
          <w:rFonts w:cs="Times New Roman"/>
          <w:kern w:val="36"/>
          <w:lang w:val="it-IT" w:bidi="pa-IN"/>
        </w:rPr>
        <w:t>.</w:t>
      </w:r>
      <w:r w:rsidRPr="009A4282">
        <w:rPr>
          <w:rFonts w:cs="Times New Roman"/>
          <w:color w:val="FF0000"/>
          <w:kern w:val="36"/>
          <w:lang w:val="it-IT" w:bidi="pa-IN"/>
        </w:rPr>
        <w:t xml:space="preserve"> </w:t>
      </w:r>
      <w:r w:rsidRPr="00031689">
        <w:rPr>
          <w:rFonts w:cs="Times New Roman"/>
          <w:kern w:val="36"/>
          <w:lang w:val="it-IT" w:bidi="pa-IN"/>
        </w:rPr>
        <w:t xml:space="preserve">Controlul asupra propriei fertilități înseamnă mai puține sarcini neintenționate și adesea cu risc ridicat și mai puține avorturi, care în țările în curs de dezvoltare sunt deseori efectuate în condiții nesigure. </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xml:space="preserve">În anul </w:t>
      </w:r>
      <w:r w:rsidRPr="00031689">
        <w:rPr>
          <w:rFonts w:cs="Times New Roman"/>
          <w:b/>
          <w:kern w:val="36"/>
          <w:lang w:val="it-IT" w:bidi="pa-IN"/>
        </w:rPr>
        <w:t>2017</w:t>
      </w:r>
      <w:r w:rsidRPr="00031689">
        <w:rPr>
          <w:rFonts w:cs="Times New Roman"/>
          <w:kern w:val="36"/>
          <w:lang w:val="it-IT" w:bidi="pa-IN"/>
        </w:rPr>
        <w:t>, un total de 607,5 milioane de dolari au fost alocate asistenței acordate de SUA pentru programe de planificare familială și de sănătate reproductivă. Acest nivel al finanțării face posibilă realizarea următoarelor:</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26 de milioane de femei și cupluri beneficiază de servicii contraceptive;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8 milioane de sarcini neintenționate, inclusiv 3 milioane de nașteri neplanificate, sunt evitate;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sunt evitate 3,3 milioane de avorturi induse (majoritatea fiind furnizate în condiții nesigure); și</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15 000 de decese materne sunt evitate.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lastRenderedPageBreak/>
        <w:t xml:space="preserve">Suma totală de 607,5 milioane de dolari include contribuția SUA la Fondul Națiunilor Unite pentru Populație (UNFPA) de 32,5 milioane de dolari. </w:t>
      </w:r>
    </w:p>
    <w:p w:rsidR="00AC016B" w:rsidRPr="00031689" w:rsidRDefault="00AC016B" w:rsidP="00AC016B">
      <w:pPr>
        <w:spacing w:after="0"/>
        <w:ind w:firstLine="720"/>
        <w:rPr>
          <w:rFonts w:cs="Times New Roman"/>
          <w:kern w:val="36"/>
          <w:lang w:val="it-IT" w:bidi="pa-IN"/>
        </w:rPr>
      </w:pPr>
      <w:r w:rsidRPr="00031689">
        <w:rPr>
          <w:rFonts w:cs="Times New Roman"/>
          <w:kern w:val="36"/>
          <w:lang w:bidi="pa-IN"/>
        </w:rPr>
        <w:t>Î</w:t>
      </w:r>
      <w:r w:rsidRPr="00031689">
        <w:rPr>
          <w:rFonts w:cs="Times New Roman"/>
          <w:kern w:val="36"/>
          <w:lang w:val="it-IT" w:bidi="pa-IN"/>
        </w:rPr>
        <w:t xml:space="preserve">n martie 2017, </w:t>
      </w:r>
      <w:r w:rsidR="00DD1F59" w:rsidRPr="00031689">
        <w:rPr>
          <w:rFonts w:cs="Times New Roman"/>
          <w:kern w:val="36"/>
          <w:lang w:val="it-IT" w:bidi="pa-IN"/>
        </w:rPr>
        <w:t>SUA</w:t>
      </w:r>
      <w:r w:rsidRPr="00031689">
        <w:rPr>
          <w:rFonts w:cs="Times New Roman"/>
          <w:kern w:val="36"/>
          <w:lang w:val="it-IT" w:bidi="pa-IN"/>
        </w:rPr>
        <w:t xml:space="preserve"> a</w:t>
      </w:r>
      <w:r w:rsidR="00DD1F59" w:rsidRPr="00031689">
        <w:rPr>
          <w:rFonts w:cs="Times New Roman"/>
          <w:kern w:val="36"/>
          <w:lang w:val="it-IT" w:bidi="pa-IN"/>
        </w:rPr>
        <w:t>u</w:t>
      </w:r>
      <w:r w:rsidRPr="00031689">
        <w:rPr>
          <w:rFonts w:cs="Times New Roman"/>
          <w:kern w:val="36"/>
          <w:lang w:val="it-IT" w:bidi="pa-IN"/>
        </w:rPr>
        <w:t xml:space="preserve"> anunțat că v</w:t>
      </w:r>
      <w:r w:rsidR="00DD1F59" w:rsidRPr="00031689">
        <w:rPr>
          <w:rFonts w:cs="Times New Roman"/>
          <w:kern w:val="36"/>
          <w:lang w:val="it-IT" w:bidi="pa-IN"/>
        </w:rPr>
        <w:t>or</w:t>
      </w:r>
      <w:r w:rsidRPr="00031689">
        <w:rPr>
          <w:rFonts w:cs="Times New Roman"/>
          <w:kern w:val="36"/>
          <w:lang w:val="it-IT" w:bidi="pa-IN"/>
        </w:rPr>
        <w:t xml:space="preserve"> î</w:t>
      </w:r>
      <w:r w:rsidR="00DD1F59" w:rsidRPr="00031689">
        <w:rPr>
          <w:rFonts w:cs="Times New Roman"/>
          <w:kern w:val="36"/>
          <w:lang w:val="it-IT" w:bidi="pa-IN"/>
        </w:rPr>
        <w:t>ntrerupe finanțarea către UNFPA,</w:t>
      </w:r>
      <w:r w:rsidRPr="00031689">
        <w:rPr>
          <w:rFonts w:cs="Times New Roman"/>
          <w:kern w:val="36"/>
          <w:lang w:val="it-IT" w:bidi="pa-IN"/>
        </w:rPr>
        <w:t xml:space="preserve"> </w:t>
      </w:r>
      <w:r w:rsidR="00DD1F59" w:rsidRPr="00031689">
        <w:rPr>
          <w:rFonts w:cs="Times New Roman"/>
          <w:kern w:val="36"/>
          <w:lang w:val="it-IT" w:bidi="pa-IN"/>
        </w:rPr>
        <w:t>ceea ce va avea ca efecte</w:t>
      </w:r>
      <w:r w:rsidRPr="00031689">
        <w:rPr>
          <w:rFonts w:cs="Times New Roman"/>
          <w:kern w:val="36"/>
          <w:lang w:val="it-IT" w:bidi="pa-IN"/>
        </w:rPr>
        <w:t xml:space="preserve"> următoarele: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433 mii de femei și cupluri mai puține ar primi servicii de contracepție și consumabile;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vor apărea alte 128.000 de sarcini neintenționate, inclusiv 57.000 de nașteri neplanificate;</w:t>
      </w:r>
    </w:p>
    <w:p w:rsidR="00AC016B" w:rsidRPr="00031689" w:rsidRDefault="00AC016B" w:rsidP="00AC016B">
      <w:pPr>
        <w:spacing w:after="0"/>
        <w:ind w:firstLine="720"/>
        <w:rPr>
          <w:rFonts w:cs="Times New Roman"/>
          <w:kern w:val="36"/>
          <w:lang w:val="it-IT" w:bidi="pa-IN"/>
        </w:rPr>
      </w:pPr>
      <w:r w:rsidRPr="00031689">
        <w:rPr>
          <w:rFonts w:cs="Times New Roman"/>
          <w:kern w:val="36"/>
          <w:lang w:val="it-IT" w:bidi="pa-IN"/>
        </w:rPr>
        <w:t>• vor avea loc încă 55.000 de avorturi (majoritatea fiind furnizate în condiții nesigure); și</w:t>
      </w:r>
    </w:p>
    <w:p w:rsidR="00AC016B" w:rsidRPr="00031689" w:rsidRDefault="00DD1F59" w:rsidP="00AC016B">
      <w:pPr>
        <w:spacing w:after="0"/>
        <w:ind w:firstLine="720"/>
        <w:rPr>
          <w:rFonts w:cs="Times New Roman"/>
          <w:kern w:val="36"/>
          <w:lang w:val="it-IT" w:bidi="pa-IN"/>
        </w:rPr>
      </w:pPr>
      <w:r w:rsidRPr="00031689">
        <w:rPr>
          <w:rFonts w:cs="Times New Roman"/>
          <w:kern w:val="36"/>
          <w:lang w:val="it-IT" w:bidi="pa-IN"/>
        </w:rPr>
        <w:t>• probabilitatea apariției m</w:t>
      </w:r>
      <w:r w:rsidR="00AC016B" w:rsidRPr="00031689">
        <w:rPr>
          <w:rFonts w:cs="Times New Roman"/>
          <w:kern w:val="36"/>
          <w:lang w:val="it-IT" w:bidi="pa-IN"/>
        </w:rPr>
        <w:t>ai mult</w:t>
      </w:r>
      <w:r w:rsidRPr="00031689">
        <w:rPr>
          <w:rFonts w:cs="Times New Roman"/>
          <w:kern w:val="36"/>
          <w:lang w:val="it-IT" w:bidi="pa-IN"/>
        </w:rPr>
        <w:t>or</w:t>
      </w:r>
      <w:r w:rsidR="00AC016B" w:rsidRPr="00031689">
        <w:rPr>
          <w:rFonts w:cs="Times New Roman"/>
          <w:kern w:val="36"/>
          <w:lang w:val="it-IT" w:bidi="pa-IN"/>
        </w:rPr>
        <w:t xml:space="preserve"> decese materne.</w:t>
      </w:r>
    </w:p>
    <w:p w:rsidR="00AC016B" w:rsidRPr="00031689" w:rsidRDefault="00AC016B" w:rsidP="00AC016B">
      <w:pPr>
        <w:spacing w:after="0"/>
        <w:ind w:firstLine="720"/>
        <w:rPr>
          <w:rFonts w:ascii="Times New Roman" w:hAnsi="Times New Roman" w:cs="Times New Roman"/>
          <w:kern w:val="36"/>
          <w:sz w:val="24"/>
          <w:szCs w:val="24"/>
          <w:lang w:val="it-IT" w:bidi="pa-IN"/>
        </w:rPr>
      </w:pPr>
    </w:p>
    <w:p w:rsidR="00D47BA2" w:rsidRPr="00661B1C" w:rsidRDefault="00D47BA2" w:rsidP="00D47BA2">
      <w:pPr>
        <w:spacing w:after="0"/>
        <w:ind w:firstLine="720"/>
        <w:jc w:val="both"/>
        <w:rPr>
          <w:rFonts w:cs="Times New Roman"/>
          <w:shd w:val="clear" w:color="auto" w:fill="FFFFFF"/>
        </w:rPr>
      </w:pPr>
      <w:r w:rsidRPr="00031689">
        <w:rPr>
          <w:rFonts w:cs="Times New Roman"/>
          <w:shd w:val="clear" w:color="auto" w:fill="FFFFFF"/>
        </w:rPr>
        <w:t xml:space="preserve">Viața a milioane de femei și fete cele mai sărace din lume este în pericol din cauza extinderii Regulamentului Global Gag al SUA (GGR). </w:t>
      </w:r>
      <w:r w:rsidR="0055260D">
        <w:rPr>
          <w:rFonts w:cs="Times New Roman"/>
          <w:shd w:val="clear" w:color="auto" w:fill="FFFFFF"/>
        </w:rPr>
        <w:t>P</w:t>
      </w:r>
      <w:r w:rsidRPr="00031689">
        <w:rPr>
          <w:rFonts w:cs="Times New Roman"/>
          <w:shd w:val="clear" w:color="auto" w:fill="FFFFFF"/>
        </w:rPr>
        <w:t>olitica orașului Mexico</w:t>
      </w:r>
      <w:r w:rsidR="0055260D">
        <w:rPr>
          <w:rFonts w:cs="Times New Roman"/>
          <w:shd w:val="clear" w:color="auto" w:fill="FFFFFF"/>
        </w:rPr>
        <w:t xml:space="preserve"> neagă</w:t>
      </w:r>
      <w:r w:rsidRPr="00031689">
        <w:rPr>
          <w:rFonts w:cs="Times New Roman"/>
          <w:shd w:val="clear" w:color="auto" w:fill="FFFFFF"/>
        </w:rPr>
        <w:t xml:space="preserve"> îngriji</w:t>
      </w:r>
      <w:r w:rsidR="0055260D">
        <w:rPr>
          <w:rFonts w:cs="Times New Roman"/>
          <w:shd w:val="clear" w:color="auto" w:fill="FFFFFF"/>
        </w:rPr>
        <w:t>rile de sănătate acordate</w:t>
      </w:r>
      <w:r w:rsidRPr="00031689">
        <w:rPr>
          <w:rFonts w:cs="Times New Roman"/>
          <w:shd w:val="clear" w:color="auto" w:fill="FFFFFF"/>
        </w:rPr>
        <w:t xml:space="preserve"> cel</w:t>
      </w:r>
      <w:r w:rsidR="0055260D">
        <w:rPr>
          <w:rFonts w:cs="Times New Roman"/>
          <w:shd w:val="clear" w:color="auto" w:fill="FFFFFF"/>
        </w:rPr>
        <w:t>or</w:t>
      </w:r>
      <w:r w:rsidRPr="00031689">
        <w:rPr>
          <w:rFonts w:cs="Times New Roman"/>
          <w:shd w:val="clear" w:color="auto" w:fill="FFFFFF"/>
        </w:rPr>
        <w:t xml:space="preserve"> mai sărace femei de pe planetă, forțând milioane de femei la sarcini ne</w:t>
      </w:r>
      <w:r w:rsidR="0055260D">
        <w:rPr>
          <w:rFonts w:cs="Times New Roman"/>
          <w:shd w:val="clear" w:color="auto" w:fill="FFFFFF"/>
        </w:rPr>
        <w:t>dorite</w:t>
      </w:r>
      <w:r w:rsidRPr="00031689">
        <w:rPr>
          <w:rFonts w:cs="Times New Roman"/>
          <w:shd w:val="clear" w:color="auto" w:fill="FFFFFF"/>
        </w:rPr>
        <w:t xml:space="preserve">, avorturi </w:t>
      </w:r>
      <w:r w:rsidR="0055260D">
        <w:rPr>
          <w:rFonts w:cs="Times New Roman"/>
          <w:shd w:val="clear" w:color="auto" w:fill="FFFFFF"/>
        </w:rPr>
        <w:t>la risc</w:t>
      </w:r>
      <w:r w:rsidRPr="00031689">
        <w:rPr>
          <w:rFonts w:cs="Times New Roman"/>
          <w:shd w:val="clear" w:color="auto" w:fill="FFFFFF"/>
        </w:rPr>
        <w:t xml:space="preserve"> și care duc la mii de decese</w:t>
      </w:r>
      <w:r w:rsidRPr="009A4282">
        <w:rPr>
          <w:rFonts w:cs="Times New Roman"/>
          <w:color w:val="FF0000"/>
          <w:shd w:val="clear" w:color="auto" w:fill="FFFFFF"/>
        </w:rPr>
        <w:t xml:space="preserve"> </w:t>
      </w:r>
      <w:r w:rsidRPr="00661B1C">
        <w:rPr>
          <w:rFonts w:cs="Times New Roman"/>
          <w:shd w:val="clear" w:color="auto" w:fill="FFFFFF"/>
        </w:rPr>
        <w:t>(</w:t>
      </w:r>
      <w:hyperlink r:id="rId45" w:history="1">
        <w:r w:rsidR="00B64E3D" w:rsidRPr="00661B1C">
          <w:rPr>
            <w:rStyle w:val="Hyperlink"/>
            <w:color w:val="auto"/>
            <w:u w:val="none"/>
          </w:rPr>
          <w:t>26</w:t>
        </w:r>
      </w:hyperlink>
      <w:r w:rsidRPr="00661B1C">
        <w:rPr>
          <w:rFonts w:cs="Times New Roman"/>
          <w:shd w:val="clear" w:color="auto" w:fill="FFFFFF"/>
        </w:rPr>
        <w:t>).</w:t>
      </w:r>
    </w:p>
    <w:p w:rsidR="00D47BA2" w:rsidRPr="00661B1C" w:rsidRDefault="0055260D" w:rsidP="00D47BA2">
      <w:pPr>
        <w:ind w:firstLine="720"/>
      </w:pPr>
      <w:r w:rsidRPr="00661B1C">
        <w:rPr>
          <w:rFonts w:cs="Times New Roman"/>
          <w:shd w:val="clear" w:color="auto" w:fill="FFFFFF"/>
        </w:rPr>
        <w:t>IPPF (International Planned Parenthood Federation) estimează că retragerea finanțării din federație va conduce la aproximativ 20.000 decese materne, 4,8 milioane de sarcini nedorite și 1,7 milioane avorturi cu risc</w:t>
      </w:r>
      <w:r w:rsidR="00B30435" w:rsidRPr="00661B1C">
        <w:rPr>
          <w:rFonts w:cs="Times New Roman"/>
          <w:shd w:val="clear" w:color="auto" w:fill="FFFFFF"/>
        </w:rPr>
        <w:t>.</w:t>
      </w:r>
    </w:p>
    <w:p w:rsidR="00AC016B" w:rsidRPr="00661B1C" w:rsidRDefault="00DD1F59" w:rsidP="00AC016B">
      <w:pPr>
        <w:spacing w:after="0"/>
        <w:ind w:firstLine="720"/>
        <w:rPr>
          <w:rFonts w:ascii="Times New Roman" w:hAnsi="Times New Roman" w:cs="Times New Roman"/>
          <w:kern w:val="36"/>
          <w:sz w:val="24"/>
          <w:szCs w:val="24"/>
          <w:lang w:val="it-IT" w:bidi="pa-IN"/>
        </w:rPr>
      </w:pPr>
      <w:r w:rsidRPr="00661B1C">
        <w:rPr>
          <w:rFonts w:cs="Times New Roman"/>
          <w:kern w:val="36"/>
          <w:lang w:val="it-IT" w:bidi="pa-IN"/>
        </w:rPr>
        <w:t>Divizia CDC pentru Sănătatea Reproducerii (DRH) monitorizează mortalitatea maternă și infantilă, complicațiile cele mai severe ale sănătății reproducerii. Sistemele majore de supraveghere în cadrul acestei divizii sunt: Pregnancy Risk Assessment Monitoring System (PRAMS), National ART Surveillance System (NASS) și Pregnancy Mortality Surveillance System (PMSS) (</w:t>
      </w:r>
      <w:r w:rsidR="006B2EAD" w:rsidRPr="006B2EAD">
        <w:fldChar w:fldCharType="begin"/>
      </w:r>
      <w:r w:rsidR="008B6FE7">
        <w:instrText xml:space="preserve"> HYPERLINK "http://www.cdc.gov/reproductivehealth/data_stats/index.htm" </w:instrText>
      </w:r>
      <w:r w:rsidR="006B2EAD" w:rsidRPr="006B2EAD">
        <w:fldChar w:fldCharType="separate"/>
      </w:r>
      <w:r w:rsidR="00B64E3D" w:rsidRPr="00661B1C">
        <w:rPr>
          <w:rStyle w:val="Hyperlink"/>
          <w:rFonts w:cs="Times New Roman"/>
          <w:color w:val="auto"/>
          <w:kern w:val="36"/>
          <w:u w:val="none"/>
          <w:lang w:val="it-IT" w:bidi="pa-IN"/>
        </w:rPr>
        <w:t>27</w:t>
      </w:r>
      <w:r w:rsidR="006B2EAD">
        <w:rPr>
          <w:rStyle w:val="Hyperlink"/>
          <w:rFonts w:cs="Times New Roman"/>
          <w:color w:val="auto"/>
          <w:kern w:val="36"/>
          <w:u w:val="none"/>
          <w:lang w:val="it-IT" w:bidi="pa-IN"/>
        </w:rPr>
        <w:fldChar w:fldCharType="end"/>
      </w:r>
      <w:r w:rsidRPr="00661B1C">
        <w:rPr>
          <w:rFonts w:cs="Times New Roman"/>
          <w:kern w:val="36"/>
          <w:lang w:val="it-IT" w:bidi="pa-IN"/>
        </w:rPr>
        <w:t>).</w:t>
      </w:r>
    </w:p>
    <w:p w:rsidR="00AC016B" w:rsidRPr="00661B1C" w:rsidRDefault="00AC016B" w:rsidP="00AC016B">
      <w:pPr>
        <w:spacing w:after="0"/>
        <w:ind w:firstLine="720"/>
        <w:rPr>
          <w:rFonts w:ascii="Times New Roman" w:hAnsi="Times New Roman" w:cs="Times New Roman"/>
          <w:kern w:val="36"/>
          <w:sz w:val="24"/>
          <w:szCs w:val="24"/>
          <w:lang w:val="it-IT" w:bidi="pa-IN"/>
        </w:rPr>
      </w:pPr>
    </w:p>
    <w:p w:rsidR="00233672" w:rsidRDefault="00C75D4A" w:rsidP="00C75D4A">
      <w:pPr>
        <w:spacing w:after="0"/>
        <w:ind w:firstLine="720"/>
        <w:rPr>
          <w:b/>
          <w:bCs/>
          <w:color w:val="FF0000"/>
          <w:kern w:val="36"/>
          <w:sz w:val="20"/>
          <w:szCs w:val="20"/>
          <w:lang w:bidi="pa-IN"/>
        </w:rPr>
      </w:pPr>
      <w:r>
        <w:t xml:space="preserve">În 2016, 77% dintre femeile de vârstă reproductivă care au fost căsătorite sau în uniune au avut nevoie de planificarea familială cu o metodă contraceptivă modernă. În timp ce </w:t>
      </w:r>
      <w:r w:rsidR="001D50E0">
        <w:t>9</w:t>
      </w:r>
      <w:r>
        <w:t xml:space="preserve"> din 10 femei din regiunea Pacificului de Vest ale OMS au avut nevoie de planificarea familială, doar jumătate dintre femeile din regiunea africană a OMS au avut nevoie (</w:t>
      </w:r>
      <w:r w:rsidR="007F763B">
        <w:t>28</w:t>
      </w:r>
      <w:r>
        <w:t xml:space="preserve">). </w:t>
      </w:r>
    </w:p>
    <w:p w:rsidR="00233672" w:rsidRDefault="00233672" w:rsidP="00233672">
      <w:pPr>
        <w:spacing w:line="193" w:lineRule="exact"/>
        <w:rPr>
          <w:sz w:val="20"/>
          <w:szCs w:val="20"/>
        </w:rPr>
      </w:pPr>
    </w:p>
    <w:p w:rsidR="00C75D4A" w:rsidRDefault="00C75D4A" w:rsidP="00C75D4A">
      <w:pPr>
        <w:spacing w:after="0"/>
        <w:ind w:firstLine="720"/>
      </w:pPr>
      <w:r>
        <w:t xml:space="preserve">Raportul </w:t>
      </w:r>
      <w:r>
        <w:rPr>
          <w:b/>
        </w:rPr>
        <w:t xml:space="preserve">Investiția </w:t>
      </w:r>
      <w:r w:rsidRPr="00D639ED">
        <w:rPr>
          <w:b/>
        </w:rPr>
        <w:t>în contracepție și sănătatea maternă și nou-născută, 2017</w:t>
      </w:r>
      <w:r>
        <w:rPr>
          <w:b/>
        </w:rPr>
        <w:t xml:space="preserve"> </w:t>
      </w:r>
      <w:r>
        <w:t>conține estimări pentru anul 2017 privind nevoile de îngrijire a sănătății contraceptive, materne și nou-născuților ale femeilor din regiunile în curs de dezvoltare, lacune în ceea ce privește acoperirea serviciilor și costurile și beneficiile îndeplinirii acestor nevoi (</w:t>
      </w:r>
      <w:r w:rsidR="007F763B">
        <w:t>29</w:t>
      </w:r>
      <w:r>
        <w:t>).</w:t>
      </w:r>
    </w:p>
    <w:p w:rsidR="00C75D4A" w:rsidRDefault="00C75D4A" w:rsidP="00C75D4A">
      <w:pPr>
        <w:spacing w:after="0"/>
        <w:ind w:firstLine="720"/>
      </w:pPr>
      <w:r>
        <w:t>  Începând cu 2017, 1,6 miliarde de femei de vârstă reproductivă (15-49 ani) locuiesc în regiuni în curs de dezvoltare. Aproximativ jumătate din ele (885 milioane de femei) doresc să evite o sarcină</w:t>
      </w:r>
      <w:r w:rsidR="00125234">
        <w:t>.</w:t>
      </w:r>
      <w:r>
        <w:t xml:space="preserve"> Din acest subgrup de femei, aproximativ trei sferturi (671 milioane) utilizează contraceptive moderne. </w:t>
      </w:r>
      <w:r w:rsidRPr="00D639ED">
        <w:t>Proporția femeilor care au o nevoie nesatisfăcută de contracepție modernă este cea mai mare în Africa Subsahariană (21%), în timp ce cel mai mare număr absolut (70 de milioane de femei) trăiește în Asia de Sud. Împreună, Africa Subsahariană și Asia de Sud reprezintă 39% din toate femeile din regiunile în curs de dezvoltare care doresc să evite sarcina și 57% dintre femeile cu o nevoie nesatisfăcută de contracepție modernă.</w:t>
      </w:r>
    </w:p>
    <w:p w:rsidR="00166D13" w:rsidRDefault="00166D13" w:rsidP="00AC016B">
      <w:pPr>
        <w:rPr>
          <w:b/>
          <w:bCs/>
          <w:kern w:val="36"/>
          <w:sz w:val="20"/>
          <w:szCs w:val="20"/>
          <w:lang w:bidi="pa-IN"/>
        </w:rPr>
        <w:sectPr w:rsidR="00166D13" w:rsidSect="00FB7346">
          <w:headerReference w:type="default" r:id="rId46"/>
          <w:footerReference w:type="default" r:id="rId47"/>
          <w:footerReference w:type="first" r:id="rId48"/>
          <w:pgSz w:w="12240" w:h="15840"/>
          <w:pgMar w:top="1440" w:right="1296" w:bottom="1440"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DD7AB2" w:rsidRDefault="00DD7AB2" w:rsidP="00AC016B">
      <w:pPr>
        <w:rPr>
          <w:b/>
          <w:bCs/>
          <w:kern w:val="36"/>
          <w:sz w:val="20"/>
          <w:szCs w:val="20"/>
          <w:lang w:bidi="pa-IN"/>
        </w:rPr>
      </w:pPr>
    </w:p>
    <w:p w:rsidR="00DD7AB2" w:rsidRDefault="00DD7AB2" w:rsidP="00AC016B">
      <w:pPr>
        <w:rPr>
          <w:b/>
          <w:bCs/>
          <w:kern w:val="36"/>
          <w:sz w:val="20"/>
          <w:szCs w:val="20"/>
          <w:lang w:bidi="pa-IN"/>
        </w:rPr>
      </w:pPr>
      <w:r w:rsidRPr="00DD7AB2">
        <w:rPr>
          <w:b/>
          <w:bCs/>
          <w:noProof/>
          <w:kern w:val="36"/>
          <w:sz w:val="20"/>
          <w:szCs w:val="20"/>
          <w:lang w:val="en-US" w:eastAsia="en-US"/>
        </w:rPr>
        <w:drawing>
          <wp:inline distT="0" distB="0" distL="0" distR="0">
            <wp:extent cx="8172450" cy="5013960"/>
            <wp:effectExtent l="19050" t="0" r="0" b="0"/>
            <wp:docPr id="2" name="Picture 3" descr="http://gamapserver.who.int/mapLibrary/Files/Maps/Global_AdolescentBirthRate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mapserver.who.int/mapLibrary/Files/Maps/Global_AdolescentBirthRate_2015.png"/>
                    <pic:cNvPicPr>
                      <a:picLocks noChangeAspect="1" noChangeArrowheads="1"/>
                    </pic:cNvPicPr>
                  </pic:nvPicPr>
                  <pic:blipFill>
                    <a:blip r:embed="rId49" cstate="print"/>
                    <a:srcRect/>
                    <a:stretch>
                      <a:fillRect/>
                    </a:stretch>
                  </pic:blipFill>
                  <pic:spPr bwMode="auto">
                    <a:xfrm>
                      <a:off x="0" y="0"/>
                      <a:ext cx="8173235" cy="5014442"/>
                    </a:xfrm>
                    <a:prstGeom prst="rect">
                      <a:avLst/>
                    </a:prstGeom>
                    <a:noFill/>
                    <a:ln w="9525">
                      <a:noFill/>
                      <a:miter lim="800000"/>
                      <a:headEnd/>
                      <a:tailEnd/>
                    </a:ln>
                  </pic:spPr>
                </pic:pic>
              </a:graphicData>
            </a:graphic>
          </wp:inline>
        </w:drawing>
      </w:r>
    </w:p>
    <w:p w:rsidR="00DD7AB2" w:rsidRDefault="00DD7AB2" w:rsidP="00AC016B">
      <w:pPr>
        <w:rPr>
          <w:b/>
          <w:bCs/>
          <w:kern w:val="36"/>
          <w:sz w:val="20"/>
          <w:szCs w:val="20"/>
          <w:lang w:bidi="pa-IN"/>
        </w:rPr>
      </w:pPr>
    </w:p>
    <w:p w:rsidR="00DD7AB2" w:rsidRPr="00614121" w:rsidRDefault="00DD7AB2" w:rsidP="00DD7AB2">
      <w:pPr>
        <w:rPr>
          <w:bCs/>
          <w:kern w:val="36"/>
          <w:sz w:val="20"/>
          <w:szCs w:val="20"/>
          <w:lang w:bidi="pa-IN"/>
        </w:rPr>
      </w:pPr>
      <w:r w:rsidRPr="00481CD0">
        <w:rPr>
          <w:b/>
          <w:bCs/>
          <w:kern w:val="36"/>
          <w:sz w:val="20"/>
          <w:szCs w:val="20"/>
          <w:lang w:val="pt-BR" w:bidi="pa-IN"/>
        </w:rPr>
        <w:t>Rata na</w:t>
      </w:r>
      <w:r w:rsidRPr="00481CD0">
        <w:rPr>
          <w:b/>
          <w:bCs/>
          <w:kern w:val="36"/>
          <w:sz w:val="20"/>
          <w:szCs w:val="20"/>
          <w:lang w:bidi="pa-IN"/>
        </w:rPr>
        <w:t>șterilor la adolescente, 2005-2015</w:t>
      </w:r>
      <w:r>
        <w:rPr>
          <w:b/>
          <w:bCs/>
          <w:kern w:val="36"/>
          <w:sz w:val="20"/>
          <w:szCs w:val="20"/>
          <w:lang w:bidi="pa-IN"/>
        </w:rPr>
        <w:t xml:space="preserve"> </w:t>
      </w:r>
      <w:r>
        <w:rPr>
          <w:bCs/>
          <w:kern w:val="36"/>
          <w:sz w:val="20"/>
          <w:szCs w:val="20"/>
          <w:lang w:bidi="pa-IN"/>
        </w:rPr>
        <w:t>(</w:t>
      </w:r>
      <w:r w:rsidR="007F763B">
        <w:rPr>
          <w:bCs/>
          <w:kern w:val="36"/>
          <w:sz w:val="20"/>
          <w:szCs w:val="20"/>
          <w:lang w:bidi="pa-IN"/>
        </w:rPr>
        <w:t>30</w:t>
      </w:r>
      <w:r w:rsidRPr="00614121">
        <w:rPr>
          <w:bCs/>
          <w:kern w:val="36"/>
          <w:sz w:val="20"/>
          <w:szCs w:val="20"/>
          <w:lang w:bidi="pa-IN"/>
        </w:rPr>
        <w:t>)</w:t>
      </w:r>
    </w:p>
    <w:p w:rsidR="00DD7AB2" w:rsidRPr="00FA0B3A" w:rsidRDefault="00DD7AB2" w:rsidP="00AC016B">
      <w:pPr>
        <w:rPr>
          <w:b/>
          <w:bCs/>
          <w:kern w:val="36"/>
          <w:sz w:val="20"/>
          <w:szCs w:val="20"/>
          <w:lang w:bidi="pa-IN"/>
        </w:rPr>
        <w:sectPr w:rsidR="00DD7AB2" w:rsidRPr="00FA0B3A" w:rsidSect="00DD7AB2">
          <w:pgSz w:w="15840" w:h="12240" w:orient="landscape"/>
          <w:pgMar w:top="1296" w:right="1440" w:bottom="129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F62E9A" w:rsidRDefault="00F62E9A" w:rsidP="00F62E9A">
      <w:pPr>
        <w:spacing w:after="0"/>
        <w:jc w:val="center"/>
        <w:rPr>
          <w:sz w:val="20"/>
          <w:szCs w:val="20"/>
        </w:rPr>
      </w:pPr>
      <w:r>
        <w:rPr>
          <w:rFonts w:ascii="Times New Roman" w:eastAsia="Times New Roman" w:hAnsi="Times New Roman" w:cs="Times New Roman"/>
          <w:b/>
          <w:bCs/>
          <w:sz w:val="18"/>
          <w:szCs w:val="18"/>
        </w:rPr>
        <w:lastRenderedPageBreak/>
        <w:t>Prevalența contraceptivelor și nevoile nesatisfăcute de family planning</w:t>
      </w:r>
    </w:p>
    <w:p w:rsidR="00F62E9A" w:rsidRDefault="00F62E9A" w:rsidP="00F62E9A">
      <w:pPr>
        <w:spacing w:after="0" w:line="3" w:lineRule="exact"/>
        <w:rPr>
          <w:sz w:val="20"/>
          <w:szCs w:val="20"/>
        </w:rPr>
      </w:pPr>
    </w:p>
    <w:p w:rsidR="00F62E9A" w:rsidRDefault="00F62E9A" w:rsidP="002855FE">
      <w:pPr>
        <w:spacing w:after="0"/>
        <w:jc w:val="center"/>
        <w:rPr>
          <w:b/>
          <w:i/>
          <w:color w:val="FF0000"/>
          <w:shd w:val="clear" w:color="auto" w:fill="FFFFFF"/>
        </w:rPr>
      </w:pPr>
      <w:r>
        <w:rPr>
          <w:rFonts w:ascii="Times New Roman" w:eastAsia="Times New Roman" w:hAnsi="Times New Roman" w:cs="Times New Roman"/>
          <w:b/>
          <w:bCs/>
          <w:sz w:val="18"/>
          <w:szCs w:val="18"/>
        </w:rPr>
        <w:t>la femeile căsătorite sau aflate în uniune</w:t>
      </w:r>
      <w:r w:rsidR="0055260D">
        <w:rPr>
          <w:rFonts w:ascii="Times New Roman" w:eastAsia="Times New Roman" w:hAnsi="Times New Roman" w:cs="Times New Roman"/>
          <w:b/>
          <w:bCs/>
          <w:sz w:val="18"/>
          <w:szCs w:val="18"/>
        </w:rPr>
        <w:t>,</w:t>
      </w:r>
      <w:r>
        <w:rPr>
          <w:rFonts w:ascii="Times New Roman" w:eastAsia="Times New Roman" w:hAnsi="Times New Roman" w:cs="Times New Roman"/>
          <w:b/>
          <w:bCs/>
          <w:sz w:val="18"/>
          <w:szCs w:val="18"/>
        </w:rPr>
        <w:t xml:space="preserve"> </w:t>
      </w:r>
      <w:r w:rsidR="0055260D">
        <w:rPr>
          <w:rFonts w:ascii="Times New Roman" w:eastAsia="Times New Roman" w:hAnsi="Times New Roman" w:cs="Times New Roman"/>
          <w:b/>
          <w:bCs/>
          <w:sz w:val="18"/>
          <w:szCs w:val="18"/>
        </w:rPr>
        <w:t>având</w:t>
      </w:r>
      <w:r>
        <w:rPr>
          <w:rFonts w:ascii="Times New Roman" w:eastAsia="Times New Roman" w:hAnsi="Times New Roman" w:cs="Times New Roman"/>
          <w:b/>
          <w:bCs/>
          <w:sz w:val="18"/>
          <w:szCs w:val="18"/>
        </w:rPr>
        <w:t xml:space="preserve"> vâr</w:t>
      </w:r>
      <w:r w:rsidR="00D734AA">
        <w:rPr>
          <w:rFonts w:ascii="Times New Roman" w:eastAsia="Times New Roman" w:hAnsi="Times New Roman" w:cs="Times New Roman"/>
          <w:b/>
          <w:bCs/>
          <w:sz w:val="18"/>
          <w:szCs w:val="18"/>
        </w:rPr>
        <w:t>s</w:t>
      </w:r>
      <w:r>
        <w:rPr>
          <w:rFonts w:ascii="Times New Roman" w:eastAsia="Times New Roman" w:hAnsi="Times New Roman" w:cs="Times New Roman"/>
          <w:b/>
          <w:bCs/>
          <w:sz w:val="18"/>
          <w:szCs w:val="18"/>
        </w:rPr>
        <w:t>te între 15 - 49 ani, 2015</w:t>
      </w:r>
      <w:r>
        <w:rPr>
          <w:noProof/>
          <w:sz w:val="20"/>
          <w:szCs w:val="20"/>
          <w:lang w:val="en-US" w:eastAsia="en-US"/>
        </w:rPr>
        <w:drawing>
          <wp:anchor distT="0" distB="0" distL="114300" distR="114300" simplePos="0" relativeHeight="251665408" behindDoc="1" locked="0" layoutInCell="0" allowOverlap="1">
            <wp:simplePos x="0" y="0"/>
            <wp:positionH relativeFrom="column">
              <wp:posOffset>952500</wp:posOffset>
            </wp:positionH>
            <wp:positionV relativeFrom="paragraph">
              <wp:posOffset>158919</wp:posOffset>
            </wp:positionV>
            <wp:extent cx="5334635" cy="717215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blip>
                    <a:srcRect/>
                    <a:stretch>
                      <a:fillRect/>
                    </a:stretch>
                  </pic:blipFill>
                  <pic:spPr bwMode="auto">
                    <a:xfrm>
                      <a:off x="0" y="0"/>
                      <a:ext cx="5334635" cy="7172155"/>
                    </a:xfrm>
                    <a:prstGeom prst="rect">
                      <a:avLst/>
                    </a:prstGeom>
                    <a:noFill/>
                  </pic:spPr>
                </pic:pic>
              </a:graphicData>
            </a:graphic>
          </wp:anchor>
        </w:drawing>
      </w:r>
      <w:r w:rsidR="00B64E3D">
        <w:rPr>
          <w:rFonts w:ascii="Times New Roman" w:eastAsia="Times New Roman" w:hAnsi="Times New Roman" w:cs="Times New Roman"/>
          <w:b/>
          <w:bCs/>
          <w:sz w:val="18"/>
          <w:szCs w:val="18"/>
        </w:rPr>
        <w:t xml:space="preserve"> (29)</w:t>
      </w: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AC016B" w:rsidP="00AC016B">
      <w:pPr>
        <w:ind w:firstLine="720"/>
        <w:jc w:val="both"/>
        <w:rPr>
          <w:b/>
          <w:i/>
          <w:color w:val="FF0000"/>
          <w:shd w:val="clear" w:color="auto" w:fill="FFFFFF"/>
        </w:rPr>
      </w:pPr>
      <w:r>
        <w:rPr>
          <w:b/>
          <w:i/>
          <w:color w:val="FF0000"/>
          <w:shd w:val="clear" w:color="auto" w:fill="FFFFFF"/>
        </w:rPr>
        <w:t xml:space="preserve"> </w:t>
      </w: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F62E9A" w:rsidRDefault="00F62E9A" w:rsidP="00AC016B">
      <w:pPr>
        <w:ind w:firstLine="720"/>
        <w:jc w:val="both"/>
        <w:rPr>
          <w:b/>
          <w:i/>
          <w:color w:val="FF0000"/>
          <w:shd w:val="clear" w:color="auto" w:fill="FFFFFF"/>
        </w:rPr>
      </w:pPr>
    </w:p>
    <w:p w:rsidR="002855FE" w:rsidRDefault="002855FE" w:rsidP="00F62E9A">
      <w:pPr>
        <w:ind w:left="460"/>
        <w:rPr>
          <w:rFonts w:ascii="Times New Roman" w:eastAsia="Times New Roman" w:hAnsi="Times New Roman" w:cs="Times New Roman"/>
          <w:i/>
          <w:iCs/>
          <w:sz w:val="16"/>
          <w:szCs w:val="16"/>
        </w:rPr>
      </w:pPr>
    </w:p>
    <w:p w:rsidR="002855FE" w:rsidRDefault="002855FE" w:rsidP="00F62E9A">
      <w:pPr>
        <w:ind w:left="460"/>
        <w:rPr>
          <w:rFonts w:ascii="Times New Roman" w:eastAsia="Times New Roman" w:hAnsi="Times New Roman" w:cs="Times New Roman"/>
          <w:i/>
          <w:iCs/>
          <w:sz w:val="16"/>
          <w:szCs w:val="16"/>
        </w:rPr>
      </w:pPr>
    </w:p>
    <w:p w:rsidR="002855FE" w:rsidRDefault="002855FE" w:rsidP="00F62E9A">
      <w:pPr>
        <w:ind w:left="460"/>
        <w:rPr>
          <w:rFonts w:ascii="Times New Roman" w:eastAsia="Times New Roman" w:hAnsi="Times New Roman" w:cs="Times New Roman"/>
          <w:i/>
          <w:iCs/>
          <w:sz w:val="16"/>
          <w:szCs w:val="16"/>
        </w:rPr>
      </w:pPr>
    </w:p>
    <w:p w:rsidR="002855FE" w:rsidRDefault="002855FE" w:rsidP="00F62E9A">
      <w:pPr>
        <w:ind w:left="460"/>
        <w:rPr>
          <w:rFonts w:ascii="Times New Roman" w:eastAsia="Times New Roman" w:hAnsi="Times New Roman" w:cs="Times New Roman"/>
          <w:i/>
          <w:iCs/>
          <w:sz w:val="16"/>
          <w:szCs w:val="16"/>
        </w:rPr>
      </w:pPr>
    </w:p>
    <w:p w:rsidR="002855FE" w:rsidRDefault="002855FE" w:rsidP="00F62E9A">
      <w:pPr>
        <w:ind w:left="460"/>
        <w:rPr>
          <w:rFonts w:ascii="Times New Roman" w:eastAsia="Times New Roman" w:hAnsi="Times New Roman" w:cs="Times New Roman"/>
          <w:i/>
          <w:iCs/>
          <w:sz w:val="16"/>
          <w:szCs w:val="16"/>
        </w:rPr>
      </w:pPr>
    </w:p>
    <w:p w:rsidR="00F62E9A" w:rsidRDefault="00F62E9A" w:rsidP="00F62E9A">
      <w:pPr>
        <w:ind w:left="460"/>
        <w:rPr>
          <w:sz w:val="20"/>
          <w:szCs w:val="20"/>
        </w:rPr>
      </w:pPr>
      <w:r>
        <w:rPr>
          <w:rFonts w:ascii="Times New Roman" w:eastAsia="Times New Roman" w:hAnsi="Times New Roman" w:cs="Times New Roman"/>
          <w:i/>
          <w:iCs/>
          <w:sz w:val="16"/>
          <w:szCs w:val="16"/>
        </w:rPr>
        <w:t>Sursa</w:t>
      </w:r>
      <w:r>
        <w:rPr>
          <w:rFonts w:ascii="Times New Roman" w:eastAsia="Times New Roman" w:hAnsi="Times New Roman" w:cs="Times New Roman"/>
          <w:sz w:val="16"/>
          <w:szCs w:val="16"/>
        </w:rPr>
        <w:t>: United Nations, Department of Economic and Social Affairs, Population Division (2015).</w:t>
      </w:r>
    </w:p>
    <w:p w:rsidR="00DD7AB2" w:rsidRDefault="00DD7AB2" w:rsidP="00AC016B">
      <w:pPr>
        <w:ind w:firstLine="720"/>
        <w:jc w:val="both"/>
        <w:sectPr w:rsidR="00DD7AB2" w:rsidSect="00DD7AB2">
          <w:pgSz w:w="12240" w:h="15840"/>
          <w:pgMar w:top="1440" w:right="1296" w:bottom="1440"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734AA" w:rsidRDefault="00D734AA" w:rsidP="00D734AA">
      <w:pPr>
        <w:ind w:firstLine="720"/>
        <w:jc w:val="center"/>
        <w:rPr>
          <w:b/>
          <w:i/>
          <w:shd w:val="clear" w:color="auto" w:fill="FFFFFF"/>
        </w:rPr>
      </w:pPr>
      <w:r>
        <w:rPr>
          <w:noProof/>
          <w:sz w:val="20"/>
          <w:szCs w:val="20"/>
          <w:lang w:val="en-US" w:eastAsia="en-US"/>
        </w:rPr>
        <w:lastRenderedPageBreak/>
        <w:drawing>
          <wp:anchor distT="0" distB="0" distL="114300" distR="114300" simplePos="0" relativeHeight="251667456" behindDoc="1" locked="0" layoutInCell="0" allowOverlap="1">
            <wp:simplePos x="0" y="0"/>
            <wp:positionH relativeFrom="column">
              <wp:posOffset>133350</wp:posOffset>
            </wp:positionH>
            <wp:positionV relativeFrom="paragraph">
              <wp:posOffset>316230</wp:posOffset>
            </wp:positionV>
            <wp:extent cx="6705600" cy="4048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blip>
                    <a:srcRect/>
                    <a:stretch>
                      <a:fillRect/>
                    </a:stretch>
                  </pic:blipFill>
                  <pic:spPr bwMode="auto">
                    <a:xfrm>
                      <a:off x="0" y="0"/>
                      <a:ext cx="6705600" cy="4048125"/>
                    </a:xfrm>
                    <a:prstGeom prst="rect">
                      <a:avLst/>
                    </a:prstGeom>
                    <a:noFill/>
                  </pic:spPr>
                </pic:pic>
              </a:graphicData>
            </a:graphic>
          </wp:anchor>
        </w:drawing>
      </w:r>
      <w:r>
        <w:rPr>
          <w:rFonts w:ascii="Times New Roman" w:eastAsia="Times New Roman" w:hAnsi="Times New Roman" w:cs="Times New Roman"/>
          <w:b/>
          <w:bCs/>
          <w:sz w:val="18"/>
          <w:szCs w:val="18"/>
        </w:rPr>
        <w:t xml:space="preserve">Procentajul femeilor </w:t>
      </w:r>
      <w:r w:rsidR="0055260D">
        <w:rPr>
          <w:rFonts w:ascii="Times New Roman" w:eastAsia="Times New Roman" w:hAnsi="Times New Roman" w:cs="Times New Roman"/>
          <w:b/>
          <w:bCs/>
          <w:sz w:val="18"/>
          <w:szCs w:val="18"/>
        </w:rPr>
        <w:t xml:space="preserve">care </w:t>
      </w:r>
      <w:r w:rsidR="0055260D" w:rsidRPr="002B1AE2">
        <w:rPr>
          <w:rFonts w:ascii="Times New Roman" w:eastAsia="Times New Roman" w:hAnsi="Times New Roman" w:cs="Times New Roman"/>
          <w:b/>
          <w:bCs/>
          <w:sz w:val="18"/>
          <w:szCs w:val="18"/>
        </w:rPr>
        <w:t>utili</w:t>
      </w:r>
      <w:r w:rsidR="00344842" w:rsidRPr="002B1AE2">
        <w:rPr>
          <w:rFonts w:ascii="Times New Roman" w:eastAsia="Times New Roman" w:hAnsi="Times New Roman" w:cs="Times New Roman"/>
          <w:b/>
          <w:bCs/>
          <w:sz w:val="18"/>
          <w:szCs w:val="18"/>
        </w:rPr>
        <w:t>z</w:t>
      </w:r>
      <w:r w:rsidR="0055260D" w:rsidRPr="002B1AE2">
        <w:rPr>
          <w:rFonts w:ascii="Times New Roman" w:eastAsia="Times New Roman" w:hAnsi="Times New Roman" w:cs="Times New Roman"/>
          <w:b/>
          <w:bCs/>
          <w:sz w:val="18"/>
          <w:szCs w:val="18"/>
        </w:rPr>
        <w:t>ează</w:t>
      </w:r>
      <w:r w:rsidR="0055260D">
        <w:rPr>
          <w:rFonts w:ascii="Times New Roman" w:eastAsia="Times New Roman" w:hAnsi="Times New Roman" w:cs="Times New Roman"/>
          <w:b/>
          <w:bCs/>
          <w:sz w:val="18"/>
          <w:szCs w:val="18"/>
        </w:rPr>
        <w:t xml:space="preserve"> </w:t>
      </w:r>
      <w:r w:rsidR="009C6716">
        <w:rPr>
          <w:rFonts w:ascii="Times New Roman" w:eastAsia="Times New Roman" w:hAnsi="Times New Roman" w:cs="Times New Roman"/>
          <w:b/>
          <w:bCs/>
          <w:sz w:val="18"/>
          <w:szCs w:val="18"/>
        </w:rPr>
        <w:t>metode contraceptive</w:t>
      </w:r>
      <w:r>
        <w:rPr>
          <w:rFonts w:ascii="Times New Roman" w:eastAsia="Times New Roman" w:hAnsi="Times New Roman" w:cs="Times New Roman"/>
          <w:b/>
          <w:bCs/>
          <w:sz w:val="18"/>
          <w:szCs w:val="18"/>
        </w:rPr>
        <w:t xml:space="preserve"> la femeile căsătorite sau aflate în uniune cu vârste între 15 - 49 ani, 2015</w:t>
      </w:r>
      <w:r w:rsidR="00B64E3D">
        <w:rPr>
          <w:rFonts w:ascii="Times New Roman" w:eastAsia="Times New Roman" w:hAnsi="Times New Roman" w:cs="Times New Roman"/>
          <w:b/>
          <w:bCs/>
          <w:sz w:val="18"/>
          <w:szCs w:val="18"/>
        </w:rPr>
        <w:t xml:space="preserve"> (</w:t>
      </w:r>
      <w:r w:rsidR="007F763B">
        <w:rPr>
          <w:rFonts w:ascii="Times New Roman" w:eastAsia="Times New Roman" w:hAnsi="Times New Roman" w:cs="Times New Roman"/>
          <w:b/>
          <w:bCs/>
          <w:sz w:val="18"/>
          <w:szCs w:val="18"/>
        </w:rPr>
        <w:t>31</w:t>
      </w:r>
      <w:r w:rsidR="00B64E3D">
        <w:rPr>
          <w:rFonts w:ascii="Times New Roman" w:eastAsia="Times New Roman" w:hAnsi="Times New Roman" w:cs="Times New Roman"/>
          <w:b/>
          <w:bCs/>
          <w:sz w:val="18"/>
          <w:szCs w:val="18"/>
        </w:rPr>
        <w:t>)</w:t>
      </w: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AC016B">
      <w:pPr>
        <w:ind w:firstLine="720"/>
        <w:jc w:val="both"/>
        <w:rPr>
          <w:b/>
          <w:i/>
          <w:shd w:val="clear" w:color="auto" w:fill="FFFFFF"/>
        </w:rPr>
      </w:pPr>
    </w:p>
    <w:p w:rsidR="00D734AA" w:rsidRDefault="00D734AA" w:rsidP="00D734AA">
      <w:pPr>
        <w:spacing w:after="0"/>
        <w:rPr>
          <w:sz w:val="20"/>
          <w:szCs w:val="20"/>
        </w:rPr>
      </w:pPr>
      <w:r>
        <w:rPr>
          <w:rFonts w:ascii="Times New Roman" w:eastAsia="Times New Roman" w:hAnsi="Times New Roman" w:cs="Times New Roman"/>
          <w:i/>
          <w:iCs/>
          <w:sz w:val="16"/>
          <w:szCs w:val="16"/>
        </w:rPr>
        <w:t>Source</w:t>
      </w:r>
      <w:r>
        <w:rPr>
          <w:rFonts w:ascii="Times New Roman" w:eastAsia="Times New Roman" w:hAnsi="Times New Roman" w:cs="Times New Roman"/>
          <w:sz w:val="16"/>
          <w:szCs w:val="16"/>
        </w:rPr>
        <w:t>: United Nations, Department of Economic and Social Affairs, Population Division (2015a).</w:t>
      </w:r>
    </w:p>
    <w:p w:rsidR="00D734AA" w:rsidRDefault="00D734AA" w:rsidP="00D734AA">
      <w:pPr>
        <w:spacing w:after="0" w:line="24" w:lineRule="exact"/>
        <w:rPr>
          <w:sz w:val="20"/>
          <w:szCs w:val="20"/>
        </w:rPr>
      </w:pPr>
    </w:p>
    <w:p w:rsidR="00D734AA" w:rsidRDefault="00D734AA" w:rsidP="00D734AA">
      <w:pPr>
        <w:spacing w:after="0"/>
        <w:ind w:firstLine="720"/>
        <w:jc w:val="both"/>
        <w:rPr>
          <w:b/>
          <w:i/>
          <w:shd w:val="clear" w:color="auto" w:fill="FFFFFF"/>
        </w:rPr>
      </w:pPr>
      <w:r>
        <w:rPr>
          <w:rFonts w:ascii="Times New Roman" w:eastAsia="Times New Roman" w:hAnsi="Times New Roman" w:cs="Times New Roman"/>
          <w:sz w:val="16"/>
          <w:szCs w:val="16"/>
        </w:rPr>
        <w:t>N</w:t>
      </w:r>
      <w:r>
        <w:rPr>
          <w:rFonts w:ascii="Times New Roman" w:eastAsia="Times New Roman" w:hAnsi="Times New Roman" w:cs="Times New Roman"/>
          <w:sz w:val="12"/>
          <w:szCs w:val="12"/>
        </w:rPr>
        <w:t>OTE</w:t>
      </w:r>
      <w:r>
        <w:rPr>
          <w:rFonts w:ascii="Times New Roman" w:eastAsia="Times New Roman" w:hAnsi="Times New Roman" w:cs="Times New Roman"/>
          <w:sz w:val="16"/>
          <w:szCs w:val="16"/>
        </w:rPr>
        <w:t>: The boundaries and names shown and the designations used on this map do not imply official endorsement or acceptance by the United Nations. Dotted line rep Control in Jammu and Kashmir agreed upon by India and Pakistan. The final status of Jammu and Kashmir has not yet been agreed upon by the parties. Final boundar and the Republic of South Sudan has not yet been determined.</w:t>
      </w:r>
    </w:p>
    <w:p w:rsidR="00D734AA" w:rsidRDefault="00D734AA" w:rsidP="00AC016B">
      <w:pPr>
        <w:ind w:firstLine="720"/>
        <w:jc w:val="both"/>
        <w:rPr>
          <w:b/>
          <w:i/>
          <w:shd w:val="clear" w:color="auto" w:fill="FFFFFF"/>
        </w:rPr>
      </w:pPr>
    </w:p>
    <w:p w:rsidR="00DD7AB2" w:rsidRDefault="00DD7AB2" w:rsidP="00AC016B">
      <w:pPr>
        <w:ind w:firstLine="720"/>
        <w:jc w:val="both"/>
        <w:rPr>
          <w:b/>
          <w:i/>
          <w:shd w:val="clear" w:color="auto" w:fill="FFFFFF"/>
        </w:rPr>
        <w:sectPr w:rsidR="00DD7AB2" w:rsidSect="00DD7AB2">
          <w:pgSz w:w="15840" w:h="12240" w:orient="landscape"/>
          <w:pgMar w:top="1296" w:right="1440" w:bottom="129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1771A" w:rsidRDefault="00AC016B" w:rsidP="0091771A">
      <w:pPr>
        <w:spacing w:after="0"/>
        <w:ind w:firstLine="720"/>
        <w:jc w:val="both"/>
      </w:pPr>
      <w:r w:rsidRPr="00D6421D">
        <w:rPr>
          <w:b/>
          <w:i/>
          <w:shd w:val="clear" w:color="auto" w:fill="FFFFFF"/>
        </w:rPr>
        <w:lastRenderedPageBreak/>
        <w:t>În Rom</w:t>
      </w:r>
      <w:r>
        <w:rPr>
          <w:b/>
          <w:i/>
          <w:shd w:val="clear" w:color="auto" w:fill="FFFFFF"/>
        </w:rPr>
        <w:t>â</w:t>
      </w:r>
      <w:r w:rsidRPr="00D6421D">
        <w:rPr>
          <w:b/>
          <w:i/>
          <w:shd w:val="clear" w:color="auto" w:fill="FFFFFF"/>
        </w:rPr>
        <w:t>nia,</w:t>
      </w:r>
      <w:r w:rsidRPr="00D6421D">
        <w:rPr>
          <w:shd w:val="clear" w:color="auto" w:fill="FFFFFF"/>
        </w:rPr>
        <w:t xml:space="preserve"> </w:t>
      </w:r>
      <w:r w:rsidRPr="00023802">
        <w:rPr>
          <w:shd w:val="clear" w:color="auto" w:fill="FFFFFF"/>
        </w:rPr>
        <w:t>c</w:t>
      </w:r>
      <w:r w:rsidRPr="00023802">
        <w:t xml:space="preserve">onform </w:t>
      </w:r>
      <w:r>
        <w:t>datelor înregistrate de INSP-</w:t>
      </w:r>
      <w:r w:rsidRPr="00023802">
        <w:t>C</w:t>
      </w:r>
      <w:r>
        <w:t>NSISP,</w:t>
      </w:r>
      <w:r w:rsidRPr="00023802">
        <w:t xml:space="preserve"> în 201</w:t>
      </w:r>
      <w:r>
        <w:t>5</w:t>
      </w:r>
      <w:r w:rsidRPr="00023802">
        <w:t xml:space="preserve">, </w:t>
      </w:r>
      <w:r>
        <w:t>avorturile (întreruperile de sarcină) au fost în număr de 70.447, înregistrându-se o scădere a numărului de avorturi față de anii anteriori.</w:t>
      </w:r>
    </w:p>
    <w:p w:rsidR="00FB7346" w:rsidRPr="0091771A" w:rsidRDefault="00FB7346" w:rsidP="0091771A">
      <w:pPr>
        <w:spacing w:after="0"/>
        <w:ind w:firstLine="720"/>
        <w:jc w:val="both"/>
      </w:pPr>
      <w:r w:rsidRPr="0091771A">
        <w:t>În perioada 201</w:t>
      </w:r>
      <w:r w:rsidR="00EC2E64" w:rsidRPr="0091771A">
        <w:t>4</w:t>
      </w:r>
      <w:r w:rsidRPr="0091771A">
        <w:t xml:space="preserve"> si  201</w:t>
      </w:r>
      <w:r w:rsidR="00EC2E64" w:rsidRPr="0091771A">
        <w:t>5</w:t>
      </w:r>
      <w:r w:rsidRPr="0091771A">
        <w:t>, numărul avorturilor este dat de tabelul de mai jos (</w:t>
      </w:r>
      <w:r w:rsidR="002855FE">
        <w:t>3</w:t>
      </w:r>
      <w:r w:rsidR="007F763B">
        <w:t>2</w:t>
      </w:r>
      <w:r w:rsidRPr="0091771A">
        <w:t>):</w:t>
      </w:r>
    </w:p>
    <w:p w:rsidR="00FB7346" w:rsidRPr="00052F44" w:rsidRDefault="00FB7346" w:rsidP="00FB7346">
      <w:pPr>
        <w:pStyle w:val="Heading1"/>
        <w:shd w:val="clear" w:color="auto" w:fill="FFFFFF"/>
        <w:spacing w:before="0"/>
        <w:ind w:firstLine="720"/>
        <w:jc w:val="both"/>
        <w:rPr>
          <w:b w:val="0"/>
          <w:color w:val="auto"/>
          <w:sz w:val="24"/>
          <w:szCs w:val="24"/>
        </w:rPr>
      </w:pPr>
    </w:p>
    <w:p w:rsidR="00FB7346" w:rsidRPr="00052F44" w:rsidRDefault="00FB7346" w:rsidP="00FB7346">
      <w:pPr>
        <w:pStyle w:val="Heading1"/>
        <w:shd w:val="clear" w:color="auto" w:fill="FFFFFF"/>
        <w:spacing w:before="0"/>
        <w:ind w:firstLine="720"/>
        <w:jc w:val="both"/>
        <w:rPr>
          <w:rFonts w:asciiTheme="minorHAnsi" w:hAnsiTheme="minorHAnsi"/>
          <w:color w:val="FF0000"/>
          <w:sz w:val="22"/>
          <w:szCs w:val="22"/>
        </w:rPr>
      </w:pPr>
      <w:r w:rsidRPr="00052F44">
        <w:rPr>
          <w:rFonts w:asciiTheme="minorHAnsi" w:hAnsiTheme="minorHAnsi"/>
          <w:color w:val="auto"/>
          <w:sz w:val="22"/>
          <w:szCs w:val="22"/>
        </w:rPr>
        <w:t>Avorturile înregistrate în perioada 201</w:t>
      </w:r>
      <w:r w:rsidR="00052F44" w:rsidRPr="00052F44">
        <w:rPr>
          <w:rFonts w:asciiTheme="minorHAnsi" w:hAnsiTheme="minorHAnsi"/>
          <w:color w:val="auto"/>
          <w:sz w:val="22"/>
          <w:szCs w:val="22"/>
        </w:rPr>
        <w:t>4</w:t>
      </w:r>
      <w:r w:rsidRPr="00052F44">
        <w:rPr>
          <w:rFonts w:asciiTheme="minorHAnsi" w:hAnsiTheme="minorHAnsi"/>
          <w:color w:val="auto"/>
          <w:sz w:val="22"/>
          <w:szCs w:val="22"/>
        </w:rPr>
        <w:t xml:space="preserve"> si 201</w:t>
      </w:r>
      <w:r w:rsidR="00052F44" w:rsidRPr="00052F44">
        <w:rPr>
          <w:rFonts w:asciiTheme="minorHAnsi" w:hAnsiTheme="minorHAnsi"/>
          <w:color w:val="auto"/>
          <w:sz w:val="22"/>
          <w:szCs w:val="22"/>
        </w:rPr>
        <w:t>5</w:t>
      </w:r>
      <w:r w:rsidRPr="00052F44">
        <w:rPr>
          <w:rFonts w:asciiTheme="minorHAnsi" w:hAnsiTheme="minorHAnsi"/>
          <w:color w:val="auto"/>
          <w:sz w:val="22"/>
          <w:szCs w:val="22"/>
        </w:rPr>
        <w:t>, în România</w:t>
      </w:r>
    </w:p>
    <w:tbl>
      <w:tblPr>
        <w:tblStyle w:val="LightShading-Accent2"/>
        <w:tblW w:w="0" w:type="auto"/>
        <w:tblLook w:val="04A0"/>
      </w:tblPr>
      <w:tblGrid>
        <w:gridCol w:w="959"/>
        <w:gridCol w:w="2233"/>
        <w:gridCol w:w="1596"/>
        <w:gridCol w:w="1596"/>
        <w:gridCol w:w="1596"/>
        <w:gridCol w:w="1596"/>
      </w:tblGrid>
      <w:tr w:rsidR="00FB7346" w:rsidRPr="00052F44" w:rsidTr="00D47BA2">
        <w:trPr>
          <w:cnfStyle w:val="100000000000"/>
        </w:trPr>
        <w:tc>
          <w:tcPr>
            <w:cnfStyle w:val="001000000000"/>
            <w:tcW w:w="959" w:type="dxa"/>
          </w:tcPr>
          <w:p w:rsidR="00FB7346" w:rsidRPr="00052F44" w:rsidRDefault="00FB7346" w:rsidP="00D47BA2">
            <w:pPr>
              <w:pStyle w:val="Heading1"/>
              <w:spacing w:before="0"/>
              <w:jc w:val="both"/>
              <w:outlineLvl w:val="0"/>
              <w:rPr>
                <w:rFonts w:asciiTheme="minorHAnsi" w:hAnsiTheme="minorHAnsi"/>
                <w:color w:val="auto"/>
                <w:sz w:val="20"/>
                <w:szCs w:val="20"/>
              </w:rPr>
            </w:pPr>
            <w:r w:rsidRPr="00052F44">
              <w:rPr>
                <w:rFonts w:asciiTheme="minorHAnsi" w:hAnsiTheme="minorHAnsi"/>
                <w:color w:val="auto"/>
                <w:sz w:val="20"/>
                <w:szCs w:val="20"/>
              </w:rPr>
              <w:t>Anii</w:t>
            </w:r>
          </w:p>
        </w:tc>
        <w:tc>
          <w:tcPr>
            <w:tcW w:w="2233" w:type="dxa"/>
          </w:tcPr>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Indicatori</w:t>
            </w:r>
          </w:p>
        </w:tc>
        <w:tc>
          <w:tcPr>
            <w:tcW w:w="1596" w:type="dxa"/>
          </w:tcPr>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Total</w:t>
            </w:r>
          </w:p>
        </w:tc>
        <w:tc>
          <w:tcPr>
            <w:tcW w:w="1596" w:type="dxa"/>
          </w:tcPr>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Avort</w:t>
            </w:r>
          </w:p>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la cerere</w:t>
            </w:r>
          </w:p>
        </w:tc>
        <w:tc>
          <w:tcPr>
            <w:tcW w:w="1596" w:type="dxa"/>
          </w:tcPr>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Avort incomplet</w:t>
            </w:r>
          </w:p>
        </w:tc>
        <w:tc>
          <w:tcPr>
            <w:tcW w:w="1596" w:type="dxa"/>
          </w:tcPr>
          <w:p w:rsidR="00FB7346" w:rsidRPr="00052F44" w:rsidRDefault="00FB7346" w:rsidP="00D47BA2">
            <w:pPr>
              <w:pStyle w:val="Heading1"/>
              <w:spacing w:before="0"/>
              <w:jc w:val="both"/>
              <w:outlineLvl w:val="0"/>
              <w:cnfStyle w:val="100000000000"/>
              <w:rPr>
                <w:rFonts w:asciiTheme="minorHAnsi" w:hAnsiTheme="minorHAnsi"/>
                <w:color w:val="auto"/>
                <w:sz w:val="20"/>
                <w:szCs w:val="20"/>
              </w:rPr>
            </w:pPr>
            <w:r w:rsidRPr="00052F44">
              <w:rPr>
                <w:rFonts w:asciiTheme="minorHAnsi" w:hAnsiTheme="minorHAnsi"/>
                <w:color w:val="auto"/>
                <w:sz w:val="20"/>
                <w:szCs w:val="20"/>
              </w:rPr>
              <w:t>Avort provocat</w:t>
            </w:r>
          </w:p>
        </w:tc>
      </w:tr>
      <w:tr w:rsidR="009C6716" w:rsidRPr="00052F44" w:rsidTr="00D47BA2">
        <w:trPr>
          <w:cnfStyle w:val="000000100000"/>
        </w:trPr>
        <w:tc>
          <w:tcPr>
            <w:cnfStyle w:val="001000000000"/>
            <w:tcW w:w="959" w:type="dxa"/>
            <w:vMerge w:val="restart"/>
          </w:tcPr>
          <w:p w:rsidR="009C6716" w:rsidRPr="00052F44" w:rsidRDefault="009C6716" w:rsidP="00D47BA2">
            <w:pPr>
              <w:pStyle w:val="Heading1"/>
              <w:spacing w:before="0"/>
              <w:jc w:val="both"/>
              <w:outlineLvl w:val="0"/>
              <w:rPr>
                <w:rFonts w:asciiTheme="minorHAnsi" w:hAnsiTheme="minorHAnsi"/>
                <w:color w:val="auto"/>
                <w:sz w:val="20"/>
                <w:szCs w:val="20"/>
              </w:rPr>
            </w:pPr>
            <w:r w:rsidRPr="00052F44">
              <w:rPr>
                <w:rFonts w:asciiTheme="minorHAnsi" w:hAnsiTheme="minorHAnsi"/>
                <w:color w:val="auto"/>
                <w:sz w:val="20"/>
                <w:szCs w:val="20"/>
              </w:rPr>
              <w:t>2015</w:t>
            </w:r>
          </w:p>
        </w:tc>
        <w:tc>
          <w:tcPr>
            <w:tcW w:w="2233" w:type="dxa"/>
          </w:tcPr>
          <w:p w:rsidR="009C6716" w:rsidRPr="00052F44" w:rsidRDefault="009C6716" w:rsidP="00D47BA2">
            <w:pPr>
              <w:pStyle w:val="Heading1"/>
              <w:spacing w:before="0"/>
              <w:jc w:val="both"/>
              <w:outlineLvl w:val="0"/>
              <w:cnfStyle w:val="000000100000"/>
              <w:rPr>
                <w:rFonts w:asciiTheme="minorHAnsi" w:hAnsiTheme="minorHAnsi"/>
                <w:color w:val="auto"/>
                <w:sz w:val="20"/>
                <w:szCs w:val="20"/>
              </w:rPr>
            </w:pPr>
            <w:r w:rsidRPr="00052F44">
              <w:rPr>
                <w:rFonts w:asciiTheme="minorHAnsi" w:hAnsiTheme="minorHAnsi"/>
                <w:color w:val="auto"/>
                <w:sz w:val="20"/>
                <w:szCs w:val="20"/>
              </w:rPr>
              <w:t>Număr</w:t>
            </w:r>
          </w:p>
        </w:tc>
        <w:tc>
          <w:tcPr>
            <w:tcW w:w="1596" w:type="dxa"/>
          </w:tcPr>
          <w:p w:rsidR="009C6716" w:rsidRPr="00052F44" w:rsidRDefault="009C6716" w:rsidP="00D47BA2">
            <w:pPr>
              <w:pStyle w:val="Heading1"/>
              <w:spacing w:before="0"/>
              <w:jc w:val="both"/>
              <w:outlineLvl w:val="0"/>
              <w:cnfStyle w:val="000000100000"/>
              <w:rPr>
                <w:rFonts w:asciiTheme="minorHAnsi" w:hAnsiTheme="minorHAnsi"/>
                <w:color w:val="auto"/>
                <w:sz w:val="20"/>
                <w:szCs w:val="20"/>
              </w:rPr>
            </w:pPr>
            <w:r w:rsidRPr="00052F44">
              <w:rPr>
                <w:rFonts w:asciiTheme="minorHAnsi" w:hAnsiTheme="minorHAnsi"/>
                <w:color w:val="auto"/>
                <w:sz w:val="20"/>
                <w:szCs w:val="20"/>
              </w:rPr>
              <w:t>70.447</w:t>
            </w:r>
          </w:p>
        </w:tc>
        <w:tc>
          <w:tcPr>
            <w:tcW w:w="1596" w:type="dxa"/>
          </w:tcPr>
          <w:p w:rsidR="009C6716" w:rsidRPr="009C6716" w:rsidRDefault="009C6716" w:rsidP="00D47BA2">
            <w:pPr>
              <w:pStyle w:val="Heading1"/>
              <w:spacing w:before="0"/>
              <w:jc w:val="both"/>
              <w:outlineLvl w:val="0"/>
              <w:cnfStyle w:val="000000100000"/>
              <w:rPr>
                <w:rFonts w:asciiTheme="minorHAnsi" w:hAnsiTheme="minorHAnsi"/>
                <w:color w:val="auto"/>
                <w:sz w:val="18"/>
                <w:szCs w:val="18"/>
              </w:rPr>
            </w:pPr>
            <w:r w:rsidRPr="009C6716">
              <w:rPr>
                <w:rFonts w:asciiTheme="minorHAnsi" w:hAnsiTheme="minorHAnsi"/>
                <w:color w:val="auto"/>
                <w:sz w:val="18"/>
                <w:szCs w:val="18"/>
              </w:rPr>
              <w:t>- lipsă de date</w:t>
            </w:r>
          </w:p>
        </w:tc>
        <w:tc>
          <w:tcPr>
            <w:tcW w:w="1596" w:type="dxa"/>
          </w:tcPr>
          <w:p w:rsidR="009C6716" w:rsidRPr="009C6716" w:rsidRDefault="009C6716" w:rsidP="00CB6B41">
            <w:pPr>
              <w:pStyle w:val="Heading1"/>
              <w:spacing w:before="0"/>
              <w:jc w:val="both"/>
              <w:outlineLvl w:val="0"/>
              <w:cnfStyle w:val="000000100000"/>
              <w:rPr>
                <w:rFonts w:asciiTheme="minorHAnsi" w:hAnsiTheme="minorHAnsi"/>
                <w:color w:val="auto"/>
                <w:sz w:val="18"/>
                <w:szCs w:val="18"/>
              </w:rPr>
            </w:pPr>
            <w:r w:rsidRPr="009C6716">
              <w:rPr>
                <w:rFonts w:asciiTheme="minorHAnsi" w:hAnsiTheme="minorHAnsi"/>
                <w:color w:val="auto"/>
                <w:sz w:val="18"/>
                <w:szCs w:val="18"/>
              </w:rPr>
              <w:t>- lipsă de date</w:t>
            </w:r>
          </w:p>
        </w:tc>
        <w:tc>
          <w:tcPr>
            <w:tcW w:w="1596" w:type="dxa"/>
          </w:tcPr>
          <w:p w:rsidR="009C6716" w:rsidRPr="009C6716" w:rsidRDefault="009C6716" w:rsidP="00CB6B41">
            <w:pPr>
              <w:pStyle w:val="Heading1"/>
              <w:spacing w:before="0"/>
              <w:jc w:val="both"/>
              <w:outlineLvl w:val="0"/>
              <w:cnfStyle w:val="000000100000"/>
              <w:rPr>
                <w:rFonts w:asciiTheme="minorHAnsi" w:hAnsiTheme="minorHAnsi"/>
                <w:color w:val="auto"/>
                <w:sz w:val="18"/>
                <w:szCs w:val="18"/>
              </w:rPr>
            </w:pPr>
            <w:r w:rsidRPr="009C6716">
              <w:rPr>
                <w:rFonts w:asciiTheme="minorHAnsi" w:hAnsiTheme="minorHAnsi"/>
                <w:color w:val="auto"/>
                <w:sz w:val="18"/>
                <w:szCs w:val="18"/>
              </w:rPr>
              <w:t>- lipsă de date</w:t>
            </w:r>
          </w:p>
        </w:tc>
      </w:tr>
      <w:tr w:rsidR="009C6716" w:rsidRPr="00052F44" w:rsidTr="00D47BA2">
        <w:tc>
          <w:tcPr>
            <w:cnfStyle w:val="001000000000"/>
            <w:tcW w:w="959" w:type="dxa"/>
            <w:vMerge/>
          </w:tcPr>
          <w:p w:rsidR="009C6716" w:rsidRPr="00052F44" w:rsidRDefault="009C6716" w:rsidP="00D47BA2">
            <w:pPr>
              <w:pStyle w:val="Heading1"/>
              <w:spacing w:before="0"/>
              <w:jc w:val="both"/>
              <w:outlineLvl w:val="0"/>
              <w:rPr>
                <w:rFonts w:asciiTheme="minorHAnsi" w:hAnsiTheme="minorHAnsi"/>
                <w:color w:val="auto"/>
                <w:sz w:val="20"/>
                <w:szCs w:val="20"/>
              </w:rPr>
            </w:pPr>
          </w:p>
        </w:tc>
        <w:tc>
          <w:tcPr>
            <w:tcW w:w="2233" w:type="dxa"/>
          </w:tcPr>
          <w:p w:rsidR="009C6716" w:rsidRPr="00052F44" w:rsidRDefault="009C6716" w:rsidP="00D47BA2">
            <w:pPr>
              <w:pStyle w:val="Heading1"/>
              <w:spacing w:before="0"/>
              <w:jc w:val="both"/>
              <w:outlineLvl w:val="0"/>
              <w:cnfStyle w:val="000000000000"/>
              <w:rPr>
                <w:rFonts w:asciiTheme="minorHAnsi" w:hAnsiTheme="minorHAnsi"/>
                <w:color w:val="auto"/>
                <w:sz w:val="20"/>
                <w:szCs w:val="20"/>
              </w:rPr>
            </w:pPr>
            <w:r w:rsidRPr="00052F44">
              <w:rPr>
                <w:rFonts w:asciiTheme="minorHAnsi" w:hAnsiTheme="minorHAnsi"/>
                <w:color w:val="auto"/>
                <w:sz w:val="20"/>
                <w:szCs w:val="20"/>
              </w:rPr>
              <w:t>La ‰ născuţi vii</w:t>
            </w:r>
          </w:p>
        </w:tc>
        <w:tc>
          <w:tcPr>
            <w:tcW w:w="1596" w:type="dxa"/>
          </w:tcPr>
          <w:p w:rsidR="009C6716" w:rsidRPr="00052F44" w:rsidRDefault="009C6716" w:rsidP="00D47BA2">
            <w:pPr>
              <w:pStyle w:val="Heading1"/>
              <w:spacing w:before="0"/>
              <w:jc w:val="both"/>
              <w:outlineLvl w:val="0"/>
              <w:cnfStyle w:val="000000000000"/>
              <w:rPr>
                <w:rFonts w:asciiTheme="minorHAnsi" w:hAnsiTheme="minorHAnsi"/>
                <w:b w:val="0"/>
                <w:color w:val="auto"/>
                <w:sz w:val="20"/>
                <w:szCs w:val="20"/>
              </w:rPr>
            </w:pPr>
            <w:r w:rsidRPr="00052F44">
              <w:rPr>
                <w:rFonts w:asciiTheme="minorHAnsi" w:hAnsiTheme="minorHAnsi"/>
                <w:b w:val="0"/>
                <w:color w:val="auto"/>
                <w:sz w:val="20"/>
                <w:szCs w:val="20"/>
              </w:rPr>
              <w:t>351,6</w:t>
            </w:r>
          </w:p>
        </w:tc>
        <w:tc>
          <w:tcPr>
            <w:tcW w:w="1596" w:type="dxa"/>
          </w:tcPr>
          <w:p w:rsidR="009C6716" w:rsidRPr="009C6716" w:rsidRDefault="009C6716" w:rsidP="009C6716">
            <w:pPr>
              <w:pStyle w:val="ListParagraph"/>
              <w:ind w:left="-18"/>
              <w:cnfStyle w:val="000000000000"/>
              <w:rPr>
                <w:sz w:val="18"/>
                <w:szCs w:val="18"/>
              </w:rPr>
            </w:pPr>
            <w:r>
              <w:rPr>
                <w:sz w:val="18"/>
                <w:szCs w:val="18"/>
              </w:rPr>
              <w:t>-lipsă de date</w:t>
            </w:r>
          </w:p>
        </w:tc>
        <w:tc>
          <w:tcPr>
            <w:tcW w:w="1596" w:type="dxa"/>
          </w:tcPr>
          <w:p w:rsidR="009C6716" w:rsidRPr="009C6716" w:rsidRDefault="009C6716" w:rsidP="00CB6B41">
            <w:pPr>
              <w:pStyle w:val="ListParagraph"/>
              <w:ind w:left="-18"/>
              <w:cnfStyle w:val="000000000000"/>
              <w:rPr>
                <w:sz w:val="18"/>
                <w:szCs w:val="18"/>
              </w:rPr>
            </w:pPr>
            <w:r>
              <w:rPr>
                <w:sz w:val="18"/>
                <w:szCs w:val="18"/>
              </w:rPr>
              <w:t>-lipsă de date</w:t>
            </w:r>
          </w:p>
        </w:tc>
        <w:tc>
          <w:tcPr>
            <w:tcW w:w="1596" w:type="dxa"/>
          </w:tcPr>
          <w:p w:rsidR="009C6716" w:rsidRPr="009C6716" w:rsidRDefault="009C6716" w:rsidP="00CB6B41">
            <w:pPr>
              <w:pStyle w:val="ListParagraph"/>
              <w:ind w:left="-18"/>
              <w:cnfStyle w:val="000000000000"/>
              <w:rPr>
                <w:sz w:val="18"/>
                <w:szCs w:val="18"/>
              </w:rPr>
            </w:pPr>
            <w:r>
              <w:rPr>
                <w:sz w:val="18"/>
                <w:szCs w:val="18"/>
              </w:rPr>
              <w:t>-lipsă de date</w:t>
            </w:r>
          </w:p>
        </w:tc>
      </w:tr>
      <w:tr w:rsidR="009C6716" w:rsidRPr="00052F44" w:rsidTr="00D47BA2">
        <w:trPr>
          <w:cnfStyle w:val="000000100000"/>
        </w:trPr>
        <w:tc>
          <w:tcPr>
            <w:cnfStyle w:val="001000000000"/>
            <w:tcW w:w="959" w:type="dxa"/>
            <w:vMerge/>
          </w:tcPr>
          <w:p w:rsidR="009C6716" w:rsidRPr="00052F44" w:rsidRDefault="009C6716" w:rsidP="00D47BA2">
            <w:pPr>
              <w:pStyle w:val="Heading1"/>
              <w:spacing w:before="0"/>
              <w:jc w:val="both"/>
              <w:outlineLvl w:val="0"/>
              <w:rPr>
                <w:rFonts w:asciiTheme="minorHAnsi" w:hAnsiTheme="minorHAnsi"/>
                <w:color w:val="auto"/>
                <w:sz w:val="20"/>
                <w:szCs w:val="20"/>
              </w:rPr>
            </w:pPr>
          </w:p>
        </w:tc>
        <w:tc>
          <w:tcPr>
            <w:tcW w:w="2233" w:type="dxa"/>
          </w:tcPr>
          <w:p w:rsidR="009C6716" w:rsidRPr="00052F44" w:rsidRDefault="009C6716" w:rsidP="00D47BA2">
            <w:pPr>
              <w:pStyle w:val="Heading1"/>
              <w:spacing w:before="0"/>
              <w:jc w:val="both"/>
              <w:outlineLvl w:val="0"/>
              <w:cnfStyle w:val="000000100000"/>
              <w:rPr>
                <w:rFonts w:asciiTheme="minorHAnsi" w:hAnsiTheme="minorHAnsi"/>
                <w:color w:val="auto"/>
                <w:sz w:val="20"/>
                <w:szCs w:val="20"/>
              </w:rPr>
            </w:pPr>
            <w:r w:rsidRPr="00052F44">
              <w:rPr>
                <w:rFonts w:asciiTheme="minorHAnsi" w:hAnsiTheme="minorHAnsi"/>
                <w:color w:val="auto"/>
                <w:sz w:val="20"/>
                <w:szCs w:val="20"/>
              </w:rPr>
              <w:t>La ‰ femei 15-49 ani</w:t>
            </w:r>
          </w:p>
        </w:tc>
        <w:tc>
          <w:tcPr>
            <w:tcW w:w="1596" w:type="dxa"/>
          </w:tcPr>
          <w:p w:rsidR="009C6716" w:rsidRPr="00052F44" w:rsidRDefault="009C6716" w:rsidP="00D47BA2">
            <w:pPr>
              <w:pStyle w:val="Heading1"/>
              <w:spacing w:before="0"/>
              <w:jc w:val="both"/>
              <w:outlineLvl w:val="0"/>
              <w:cnfStyle w:val="000000100000"/>
              <w:rPr>
                <w:rFonts w:asciiTheme="minorHAnsi" w:hAnsiTheme="minorHAnsi"/>
                <w:b w:val="0"/>
                <w:color w:val="auto"/>
                <w:sz w:val="20"/>
                <w:szCs w:val="20"/>
              </w:rPr>
            </w:pPr>
            <w:r w:rsidRPr="00052F44">
              <w:rPr>
                <w:rFonts w:asciiTheme="minorHAnsi" w:hAnsiTheme="minorHAnsi"/>
                <w:b w:val="0"/>
                <w:color w:val="auto"/>
                <w:sz w:val="20"/>
                <w:szCs w:val="20"/>
              </w:rPr>
              <w:t>12,6</w:t>
            </w:r>
          </w:p>
        </w:tc>
        <w:tc>
          <w:tcPr>
            <w:tcW w:w="1596" w:type="dxa"/>
          </w:tcPr>
          <w:p w:rsidR="009C6716" w:rsidRPr="00281EB9" w:rsidRDefault="009C6716" w:rsidP="00CB6B41">
            <w:pPr>
              <w:cnfStyle w:val="000000100000"/>
              <w:rPr>
                <w:sz w:val="18"/>
                <w:szCs w:val="18"/>
              </w:rPr>
            </w:pPr>
            <w:r>
              <w:rPr>
                <w:sz w:val="18"/>
                <w:szCs w:val="18"/>
              </w:rPr>
              <w:t>-lipsă de date</w:t>
            </w:r>
          </w:p>
        </w:tc>
        <w:tc>
          <w:tcPr>
            <w:tcW w:w="1596" w:type="dxa"/>
          </w:tcPr>
          <w:p w:rsidR="009C6716" w:rsidRPr="00281EB9" w:rsidRDefault="009C6716" w:rsidP="00CB6B41">
            <w:pPr>
              <w:cnfStyle w:val="000000100000"/>
              <w:rPr>
                <w:sz w:val="18"/>
                <w:szCs w:val="18"/>
              </w:rPr>
            </w:pPr>
            <w:r>
              <w:rPr>
                <w:sz w:val="18"/>
                <w:szCs w:val="18"/>
              </w:rPr>
              <w:t>-lipsă de date</w:t>
            </w:r>
          </w:p>
        </w:tc>
        <w:tc>
          <w:tcPr>
            <w:tcW w:w="1596" w:type="dxa"/>
          </w:tcPr>
          <w:p w:rsidR="009C6716" w:rsidRPr="00281EB9" w:rsidRDefault="009C6716" w:rsidP="00CB6B41">
            <w:pPr>
              <w:cnfStyle w:val="000000100000"/>
              <w:rPr>
                <w:sz w:val="18"/>
                <w:szCs w:val="18"/>
              </w:rPr>
            </w:pPr>
            <w:r>
              <w:rPr>
                <w:sz w:val="18"/>
                <w:szCs w:val="18"/>
              </w:rPr>
              <w:t>-lipsă de date</w:t>
            </w:r>
          </w:p>
        </w:tc>
      </w:tr>
      <w:tr w:rsidR="009C6716" w:rsidRPr="00052F44" w:rsidTr="00D47BA2">
        <w:tc>
          <w:tcPr>
            <w:cnfStyle w:val="001000000000"/>
            <w:tcW w:w="959" w:type="dxa"/>
            <w:vMerge/>
          </w:tcPr>
          <w:p w:rsidR="009C6716" w:rsidRPr="00052F44" w:rsidRDefault="009C6716" w:rsidP="00D47BA2">
            <w:pPr>
              <w:pStyle w:val="Heading1"/>
              <w:spacing w:before="0"/>
              <w:jc w:val="both"/>
              <w:outlineLvl w:val="0"/>
              <w:rPr>
                <w:rFonts w:asciiTheme="minorHAnsi" w:hAnsiTheme="minorHAnsi"/>
                <w:color w:val="auto"/>
                <w:sz w:val="20"/>
                <w:szCs w:val="20"/>
              </w:rPr>
            </w:pPr>
          </w:p>
        </w:tc>
        <w:tc>
          <w:tcPr>
            <w:tcW w:w="2233" w:type="dxa"/>
          </w:tcPr>
          <w:p w:rsidR="009C6716" w:rsidRPr="00052F44" w:rsidRDefault="009C6716" w:rsidP="00D47BA2">
            <w:pPr>
              <w:pStyle w:val="Heading1"/>
              <w:spacing w:before="0"/>
              <w:jc w:val="both"/>
              <w:outlineLvl w:val="0"/>
              <w:cnfStyle w:val="000000000000"/>
              <w:rPr>
                <w:rFonts w:asciiTheme="minorHAnsi" w:hAnsiTheme="minorHAnsi"/>
                <w:color w:val="auto"/>
                <w:sz w:val="20"/>
                <w:szCs w:val="20"/>
              </w:rPr>
            </w:pPr>
            <w:r w:rsidRPr="00052F44">
              <w:rPr>
                <w:rFonts w:asciiTheme="minorHAnsi" w:hAnsiTheme="minorHAnsi"/>
                <w:color w:val="auto"/>
                <w:sz w:val="20"/>
                <w:szCs w:val="20"/>
              </w:rPr>
              <w:t>% din total</w:t>
            </w:r>
          </w:p>
        </w:tc>
        <w:tc>
          <w:tcPr>
            <w:tcW w:w="1596" w:type="dxa"/>
          </w:tcPr>
          <w:p w:rsidR="009C6716" w:rsidRPr="00052F44" w:rsidRDefault="009C6716" w:rsidP="00D47BA2">
            <w:pPr>
              <w:pStyle w:val="Heading1"/>
              <w:spacing w:before="0"/>
              <w:jc w:val="both"/>
              <w:outlineLvl w:val="0"/>
              <w:cnfStyle w:val="000000000000"/>
              <w:rPr>
                <w:rFonts w:asciiTheme="minorHAnsi" w:hAnsiTheme="minorHAnsi"/>
                <w:b w:val="0"/>
                <w:color w:val="auto"/>
                <w:sz w:val="20"/>
                <w:szCs w:val="20"/>
              </w:rPr>
            </w:pPr>
            <w:r w:rsidRPr="00052F44">
              <w:rPr>
                <w:rFonts w:asciiTheme="minorHAnsi" w:hAnsiTheme="minorHAnsi"/>
                <w:b w:val="0"/>
                <w:color w:val="auto"/>
                <w:sz w:val="20"/>
                <w:szCs w:val="20"/>
              </w:rPr>
              <w:t>-</w:t>
            </w:r>
          </w:p>
        </w:tc>
        <w:tc>
          <w:tcPr>
            <w:tcW w:w="1596" w:type="dxa"/>
          </w:tcPr>
          <w:p w:rsidR="009C6716" w:rsidRPr="00052F44" w:rsidRDefault="009C6716" w:rsidP="00D47BA2">
            <w:pPr>
              <w:pStyle w:val="Heading1"/>
              <w:spacing w:before="0"/>
              <w:jc w:val="both"/>
              <w:outlineLvl w:val="0"/>
              <w:cnfStyle w:val="000000000000"/>
              <w:rPr>
                <w:rFonts w:asciiTheme="minorHAnsi" w:hAnsiTheme="minorHAnsi"/>
                <w:b w:val="0"/>
                <w:color w:val="auto"/>
                <w:sz w:val="20"/>
                <w:szCs w:val="20"/>
              </w:rPr>
            </w:pPr>
            <w:r w:rsidRPr="00052F44">
              <w:rPr>
                <w:rFonts w:asciiTheme="minorHAnsi" w:hAnsiTheme="minorHAnsi"/>
                <w:b w:val="0"/>
                <w:color w:val="auto"/>
                <w:sz w:val="20"/>
                <w:szCs w:val="20"/>
              </w:rPr>
              <w:t>-</w:t>
            </w:r>
          </w:p>
        </w:tc>
        <w:tc>
          <w:tcPr>
            <w:tcW w:w="1596" w:type="dxa"/>
          </w:tcPr>
          <w:p w:rsidR="009C6716" w:rsidRPr="00052F44" w:rsidRDefault="009C6716" w:rsidP="00D47BA2">
            <w:pPr>
              <w:pStyle w:val="Heading1"/>
              <w:spacing w:before="0"/>
              <w:jc w:val="both"/>
              <w:outlineLvl w:val="0"/>
              <w:cnfStyle w:val="000000000000"/>
              <w:rPr>
                <w:rFonts w:asciiTheme="minorHAnsi" w:hAnsiTheme="minorHAnsi"/>
                <w:b w:val="0"/>
                <w:color w:val="auto"/>
                <w:sz w:val="20"/>
                <w:szCs w:val="20"/>
              </w:rPr>
            </w:pPr>
            <w:r w:rsidRPr="00052F44">
              <w:rPr>
                <w:rFonts w:asciiTheme="minorHAnsi" w:hAnsiTheme="minorHAnsi"/>
                <w:b w:val="0"/>
                <w:color w:val="auto"/>
                <w:sz w:val="20"/>
                <w:szCs w:val="20"/>
              </w:rPr>
              <w:t>-</w:t>
            </w:r>
          </w:p>
        </w:tc>
        <w:tc>
          <w:tcPr>
            <w:tcW w:w="1596" w:type="dxa"/>
          </w:tcPr>
          <w:p w:rsidR="009C6716" w:rsidRPr="00052F44" w:rsidRDefault="009C6716" w:rsidP="00D47BA2">
            <w:pPr>
              <w:pStyle w:val="Heading1"/>
              <w:spacing w:before="0"/>
              <w:jc w:val="both"/>
              <w:outlineLvl w:val="0"/>
              <w:cnfStyle w:val="000000000000"/>
              <w:rPr>
                <w:rFonts w:asciiTheme="minorHAnsi" w:hAnsiTheme="minorHAnsi"/>
                <w:b w:val="0"/>
                <w:color w:val="auto"/>
                <w:sz w:val="20"/>
                <w:szCs w:val="20"/>
              </w:rPr>
            </w:pPr>
            <w:r w:rsidRPr="00052F44">
              <w:rPr>
                <w:rFonts w:asciiTheme="minorHAnsi" w:hAnsiTheme="minorHAnsi"/>
                <w:b w:val="0"/>
                <w:color w:val="auto"/>
                <w:sz w:val="20"/>
                <w:szCs w:val="20"/>
              </w:rPr>
              <w:t>-</w:t>
            </w:r>
          </w:p>
        </w:tc>
      </w:tr>
    </w:tbl>
    <w:p w:rsidR="00FB7346" w:rsidRPr="00052F44" w:rsidRDefault="00FB7346" w:rsidP="00FB7346">
      <w:pPr>
        <w:jc w:val="both"/>
        <w:rPr>
          <w:i/>
        </w:rPr>
      </w:pPr>
      <w:r w:rsidRPr="00052F44">
        <w:rPr>
          <w:i/>
        </w:rPr>
        <w:t>Sursa: INSP-CNSISP</w:t>
      </w:r>
    </w:p>
    <w:p w:rsidR="00FB7346" w:rsidRPr="001C7288" w:rsidRDefault="009C6716" w:rsidP="009C6716">
      <w:pPr>
        <w:spacing w:after="0"/>
        <w:ind w:firstLine="720"/>
        <w:jc w:val="both"/>
      </w:pPr>
      <w:r w:rsidRPr="001C7288">
        <w:rPr>
          <w:b/>
        </w:rPr>
        <w:t>Avorturi în România în 2014, actualizate în martie, 2017</w:t>
      </w:r>
      <w:r w:rsidR="00B64E3D" w:rsidRPr="001C7288">
        <w:rPr>
          <w:b/>
        </w:rPr>
        <w:t xml:space="preserve"> </w:t>
      </w:r>
      <w:r w:rsidRPr="001C7288">
        <w:t>(</w:t>
      </w:r>
      <w:hyperlink r:id="rId52" w:history="1">
        <w:r w:rsidR="00B64E3D" w:rsidRPr="001C7288">
          <w:rPr>
            <w:rStyle w:val="Hyperlink"/>
            <w:color w:val="auto"/>
            <w:u w:val="none"/>
          </w:rPr>
          <w:t>3</w:t>
        </w:r>
      </w:hyperlink>
      <w:r w:rsidR="007F763B">
        <w:t>3</w:t>
      </w:r>
      <w:r w:rsidRPr="001C7288">
        <w:t>)</w:t>
      </w:r>
    </w:p>
    <w:tbl>
      <w:tblPr>
        <w:tblStyle w:val="TableGrid"/>
        <w:tblW w:w="0" w:type="auto"/>
        <w:tblInd w:w="378" w:type="dxa"/>
        <w:tblLook w:val="04A0"/>
      </w:tblPr>
      <w:tblGrid>
        <w:gridCol w:w="6210"/>
        <w:gridCol w:w="1800"/>
      </w:tblGrid>
      <w:tr w:rsidR="00BA22D7" w:rsidRPr="001C7288" w:rsidTr="0091771A">
        <w:tc>
          <w:tcPr>
            <w:tcW w:w="6210" w:type="dxa"/>
          </w:tcPr>
          <w:p w:rsidR="00BA22D7" w:rsidRPr="001C7288" w:rsidRDefault="0091771A" w:rsidP="00FB7346">
            <w:pPr>
              <w:jc w:val="both"/>
            </w:pPr>
            <w:r w:rsidRPr="001C7288">
              <w:t>Număr avorturi legale (fără sectorul privat)</w:t>
            </w:r>
          </w:p>
        </w:tc>
        <w:tc>
          <w:tcPr>
            <w:tcW w:w="1800" w:type="dxa"/>
          </w:tcPr>
          <w:p w:rsidR="00BA22D7" w:rsidRPr="001C7288" w:rsidRDefault="0091771A" w:rsidP="00FB7346">
            <w:pPr>
              <w:jc w:val="both"/>
            </w:pPr>
            <w:r w:rsidRPr="001C7288">
              <w:t>78.371</w:t>
            </w:r>
          </w:p>
        </w:tc>
      </w:tr>
      <w:tr w:rsidR="00BA22D7" w:rsidRPr="001C7288" w:rsidTr="0091771A">
        <w:tc>
          <w:tcPr>
            <w:tcW w:w="6210" w:type="dxa"/>
          </w:tcPr>
          <w:p w:rsidR="00BA22D7" w:rsidRPr="001C7288" w:rsidRDefault="0091771A" w:rsidP="00FB7346">
            <w:pPr>
              <w:jc w:val="both"/>
            </w:pPr>
            <w:r w:rsidRPr="001C7288">
              <w:t>Rata avorturilor legale (la % născuți vii)</w:t>
            </w:r>
          </w:p>
        </w:tc>
        <w:tc>
          <w:tcPr>
            <w:tcW w:w="1800" w:type="dxa"/>
          </w:tcPr>
          <w:p w:rsidR="00BA22D7" w:rsidRPr="001C7288" w:rsidRDefault="0091771A" w:rsidP="00FB7346">
            <w:pPr>
              <w:jc w:val="both"/>
            </w:pPr>
            <w:r w:rsidRPr="001C7288">
              <w:t>42,6</w:t>
            </w:r>
          </w:p>
        </w:tc>
      </w:tr>
      <w:tr w:rsidR="0091771A" w:rsidRPr="001C7288" w:rsidTr="0091771A">
        <w:tc>
          <w:tcPr>
            <w:tcW w:w="6210" w:type="dxa"/>
          </w:tcPr>
          <w:p w:rsidR="0091771A" w:rsidRPr="001C7288" w:rsidRDefault="0091771A" w:rsidP="00D70CA6">
            <w:pPr>
              <w:jc w:val="both"/>
            </w:pPr>
            <w:r w:rsidRPr="001C7288">
              <w:t>Număr avorturi legale la femei sub 20 de ani (fără sectorul privat)</w:t>
            </w:r>
          </w:p>
        </w:tc>
        <w:tc>
          <w:tcPr>
            <w:tcW w:w="1800" w:type="dxa"/>
          </w:tcPr>
          <w:p w:rsidR="0091771A" w:rsidRPr="001C7288" w:rsidRDefault="0091771A" w:rsidP="00FB7346">
            <w:pPr>
              <w:jc w:val="both"/>
            </w:pPr>
            <w:r w:rsidRPr="001C7288">
              <w:t>7.831</w:t>
            </w:r>
          </w:p>
        </w:tc>
      </w:tr>
      <w:tr w:rsidR="0091771A" w:rsidRPr="001C7288" w:rsidTr="0091771A">
        <w:tc>
          <w:tcPr>
            <w:tcW w:w="6210" w:type="dxa"/>
          </w:tcPr>
          <w:p w:rsidR="0091771A" w:rsidRPr="001C7288" w:rsidRDefault="0091771A" w:rsidP="00D70CA6">
            <w:pPr>
              <w:jc w:val="both"/>
            </w:pPr>
            <w:r w:rsidRPr="001C7288">
              <w:t>Rata avorturilor legale la femei sub 20 de ani (la % născuți vii)</w:t>
            </w:r>
          </w:p>
        </w:tc>
        <w:tc>
          <w:tcPr>
            <w:tcW w:w="1800" w:type="dxa"/>
          </w:tcPr>
          <w:p w:rsidR="0091771A" w:rsidRPr="001C7288" w:rsidRDefault="0091771A" w:rsidP="0091771A">
            <w:pPr>
              <w:jc w:val="both"/>
            </w:pPr>
            <w:r w:rsidRPr="001C7288">
              <w:t>42,2</w:t>
            </w:r>
          </w:p>
        </w:tc>
      </w:tr>
    </w:tbl>
    <w:p w:rsidR="00B64E3D" w:rsidRPr="001C7288" w:rsidRDefault="00B64E3D" w:rsidP="004B2EAC">
      <w:pPr>
        <w:spacing w:after="0" w:line="240" w:lineRule="auto"/>
        <w:ind w:firstLine="720"/>
        <w:jc w:val="both"/>
      </w:pPr>
    </w:p>
    <w:p w:rsidR="0091771A" w:rsidRPr="001C7288" w:rsidRDefault="009C6716" w:rsidP="004B2EAC">
      <w:pPr>
        <w:spacing w:after="0" w:line="240" w:lineRule="auto"/>
        <w:ind w:firstLine="720"/>
        <w:jc w:val="both"/>
      </w:pPr>
      <w:r w:rsidRPr="001C7288">
        <w:t xml:space="preserve">Informații și date statistice pe 10 ani sunt disponibile la capitolul III. </w:t>
      </w:r>
    </w:p>
    <w:p w:rsidR="005F134A" w:rsidRPr="001C7288" w:rsidRDefault="005F134A" w:rsidP="004B2EAC">
      <w:pPr>
        <w:spacing w:after="0" w:line="240" w:lineRule="auto"/>
        <w:rPr>
          <w:rFonts w:ascii="Times New Roman" w:eastAsia="Times New Roman" w:hAnsi="Times New Roman" w:cs="Times New Roman"/>
          <w:b/>
          <w:bCs/>
          <w:sz w:val="18"/>
          <w:szCs w:val="18"/>
        </w:rPr>
      </w:pPr>
    </w:p>
    <w:p w:rsidR="005F134A" w:rsidRPr="001C7288" w:rsidRDefault="005F134A" w:rsidP="004B2EAC">
      <w:pPr>
        <w:spacing w:after="0" w:line="240" w:lineRule="auto"/>
        <w:rPr>
          <w:rFonts w:ascii="Times New Roman" w:eastAsia="Times New Roman" w:hAnsi="Times New Roman" w:cs="Times New Roman"/>
          <w:b/>
          <w:bCs/>
          <w:sz w:val="18"/>
          <w:szCs w:val="18"/>
        </w:rPr>
      </w:pPr>
    </w:p>
    <w:p w:rsidR="00B64E3D" w:rsidRPr="001C7288" w:rsidRDefault="004B2EAC" w:rsidP="00B64E3D">
      <w:pPr>
        <w:tabs>
          <w:tab w:val="right" w:pos="9648"/>
        </w:tabs>
        <w:spacing w:after="0" w:line="240" w:lineRule="auto"/>
        <w:rPr>
          <w:sz w:val="18"/>
          <w:szCs w:val="18"/>
        </w:rPr>
      </w:pPr>
      <w:r w:rsidRPr="001C7288">
        <w:rPr>
          <w:rFonts w:ascii="Times New Roman" w:eastAsia="Times New Roman" w:hAnsi="Times New Roman" w:cs="Times New Roman"/>
          <w:b/>
          <w:bCs/>
          <w:sz w:val="18"/>
          <w:szCs w:val="18"/>
        </w:rPr>
        <w:t>Situaţia mortalităţii materne pe principalele cauze de deces în 2013 si 2014</w:t>
      </w:r>
      <w:r w:rsidR="00B64E3D" w:rsidRPr="001C7288">
        <w:rPr>
          <w:rFonts w:ascii="Times New Roman" w:eastAsia="Times New Roman" w:hAnsi="Times New Roman" w:cs="Times New Roman"/>
          <w:b/>
          <w:bCs/>
          <w:sz w:val="18"/>
          <w:szCs w:val="18"/>
        </w:rPr>
        <w:t xml:space="preserve"> </w:t>
      </w:r>
      <w:r w:rsidR="00B64E3D" w:rsidRPr="007F763B">
        <w:rPr>
          <w:rFonts w:eastAsia="Times New Roman" w:cs="Times New Roman"/>
          <w:bCs/>
          <w:sz w:val="18"/>
          <w:szCs w:val="18"/>
        </w:rPr>
        <w:t>(</w:t>
      </w:r>
      <w:hyperlink r:id="rId53" w:history="1">
        <w:r w:rsidR="00B64E3D" w:rsidRPr="007F763B">
          <w:rPr>
            <w:rStyle w:val="Hyperlink"/>
            <w:rFonts w:eastAsia="Times New Roman" w:cs="Times New Roman"/>
            <w:bCs/>
            <w:color w:val="auto"/>
            <w:sz w:val="18"/>
            <w:szCs w:val="18"/>
            <w:u w:val="none"/>
          </w:rPr>
          <w:t>3</w:t>
        </w:r>
      </w:hyperlink>
      <w:r w:rsidR="007F763B" w:rsidRPr="007F763B">
        <w:rPr>
          <w:sz w:val="18"/>
          <w:szCs w:val="18"/>
        </w:rPr>
        <w:t>4</w:t>
      </w:r>
      <w:r w:rsidR="00B64E3D" w:rsidRPr="007F763B">
        <w:rPr>
          <w:rFonts w:eastAsia="Times New Roman" w:cs="Times New Roman"/>
          <w:bCs/>
          <w:sz w:val="18"/>
          <w:szCs w:val="18"/>
        </w:rPr>
        <w:t>)</w:t>
      </w:r>
      <w:r w:rsidR="00B64E3D" w:rsidRPr="001C7288">
        <w:rPr>
          <w:rFonts w:ascii="Times New Roman" w:eastAsia="Times New Roman" w:hAnsi="Times New Roman" w:cs="Times New Roman"/>
          <w:b/>
          <w:bCs/>
          <w:sz w:val="18"/>
          <w:szCs w:val="18"/>
        </w:rPr>
        <w:tab/>
      </w:r>
    </w:p>
    <w:p w:rsidR="004B2EAC" w:rsidRPr="001C7288" w:rsidRDefault="00B64E3D" w:rsidP="00FB19F6">
      <w:pPr>
        <w:tabs>
          <w:tab w:val="right" w:pos="9648"/>
        </w:tabs>
        <w:spacing w:after="0" w:line="240" w:lineRule="auto"/>
        <w:rPr>
          <w:sz w:val="18"/>
          <w:szCs w:val="18"/>
        </w:rPr>
      </w:pPr>
      <w:r w:rsidRPr="001C7288">
        <w:rPr>
          <w:rFonts w:ascii="Times New Roman" w:eastAsia="Times New Roman" w:hAnsi="Times New Roman" w:cs="Times New Roman"/>
          <w:b/>
          <w:bCs/>
          <w:sz w:val="18"/>
          <w:szCs w:val="18"/>
        </w:rPr>
        <w:t xml:space="preserve">                                                                                                                            </w:t>
      </w:r>
      <w:r w:rsidR="004B2EAC" w:rsidRPr="001C7288">
        <w:rPr>
          <w:rFonts w:ascii="Times New Roman" w:eastAsia="Times New Roman" w:hAnsi="Times New Roman" w:cs="Times New Roman"/>
          <w:b/>
          <w:bCs/>
          <w:sz w:val="18"/>
          <w:szCs w:val="18"/>
        </w:rPr>
        <w:t xml:space="preserve">(Indici la 100000 de </w:t>
      </w:r>
      <w:r w:rsidR="00344842" w:rsidRPr="002B1AE2">
        <w:rPr>
          <w:rFonts w:ascii="Times New Roman" w:eastAsia="Times New Roman" w:hAnsi="Times New Roman" w:cs="Times New Roman"/>
          <w:b/>
          <w:bCs/>
          <w:sz w:val="18"/>
          <w:szCs w:val="18"/>
        </w:rPr>
        <w:t>nă</w:t>
      </w:r>
      <w:r w:rsidR="004B2EAC" w:rsidRPr="002B1AE2">
        <w:rPr>
          <w:rFonts w:ascii="Times New Roman" w:eastAsia="Times New Roman" w:hAnsi="Times New Roman" w:cs="Times New Roman"/>
          <w:b/>
          <w:bCs/>
          <w:sz w:val="18"/>
          <w:szCs w:val="18"/>
        </w:rPr>
        <w:t>scu</w:t>
      </w:r>
      <w:r w:rsidR="00344842" w:rsidRPr="002B1AE2">
        <w:rPr>
          <w:rFonts w:ascii="Times New Roman" w:eastAsia="Times New Roman" w:hAnsi="Times New Roman" w:cs="Times New Roman"/>
          <w:b/>
          <w:bCs/>
          <w:sz w:val="18"/>
          <w:szCs w:val="18"/>
        </w:rPr>
        <w:t>ț</w:t>
      </w:r>
      <w:r w:rsidR="004B2EAC" w:rsidRPr="002B1AE2">
        <w:rPr>
          <w:rFonts w:ascii="Times New Roman" w:eastAsia="Times New Roman" w:hAnsi="Times New Roman" w:cs="Times New Roman"/>
          <w:b/>
          <w:bCs/>
          <w:sz w:val="18"/>
          <w:szCs w:val="18"/>
        </w:rPr>
        <w:t>i</w:t>
      </w:r>
      <w:r w:rsidR="004B2EAC" w:rsidRPr="001C7288">
        <w:rPr>
          <w:rFonts w:ascii="Times New Roman" w:eastAsia="Times New Roman" w:hAnsi="Times New Roman" w:cs="Times New Roman"/>
          <w:b/>
          <w:bCs/>
          <w:sz w:val="18"/>
          <w:szCs w:val="18"/>
        </w:rPr>
        <w:t xml:space="preserve"> vii şi cifre absolute)</w:t>
      </w:r>
      <w:r w:rsidR="005F134A" w:rsidRPr="001C7288">
        <w:rPr>
          <w:rFonts w:ascii="Times New Roman" w:eastAsia="Times New Roman" w:hAnsi="Times New Roman" w:cs="Times New Roman"/>
          <w:b/>
          <w:bCs/>
          <w:sz w:val="18"/>
          <w:szCs w:val="18"/>
        </w:rPr>
        <w:t xml:space="preserve"> </w:t>
      </w:r>
    </w:p>
    <w:p w:rsidR="004B2EAC" w:rsidRPr="001C7288" w:rsidRDefault="004B2EAC" w:rsidP="004B2EAC">
      <w:pPr>
        <w:spacing w:after="0" w:line="122" w:lineRule="exact"/>
        <w:rPr>
          <w:sz w:val="18"/>
          <w:szCs w:val="18"/>
        </w:rPr>
      </w:pPr>
    </w:p>
    <w:tbl>
      <w:tblPr>
        <w:tblStyle w:val="TableGrid"/>
        <w:tblW w:w="0" w:type="auto"/>
        <w:tblLook w:val="04A0"/>
      </w:tblPr>
      <w:tblGrid>
        <w:gridCol w:w="1188"/>
        <w:gridCol w:w="720"/>
        <w:gridCol w:w="780"/>
        <w:gridCol w:w="897"/>
        <w:gridCol w:w="897"/>
        <w:gridCol w:w="897"/>
        <w:gridCol w:w="897"/>
        <w:gridCol w:w="897"/>
        <w:gridCol w:w="897"/>
        <w:gridCol w:w="897"/>
        <w:gridCol w:w="897"/>
      </w:tblGrid>
      <w:tr w:rsidR="005F134A" w:rsidRPr="001C7288" w:rsidTr="00D70CA6">
        <w:tc>
          <w:tcPr>
            <w:tcW w:w="2688" w:type="dxa"/>
            <w:gridSpan w:val="3"/>
          </w:tcPr>
          <w:p w:rsidR="005F134A" w:rsidRPr="001C7288" w:rsidRDefault="005F134A" w:rsidP="005F134A">
            <w:pPr>
              <w:jc w:val="center"/>
              <w:rPr>
                <w:sz w:val="18"/>
                <w:szCs w:val="18"/>
              </w:rPr>
            </w:pPr>
            <w:r w:rsidRPr="001C7288">
              <w:rPr>
                <w:sz w:val="18"/>
                <w:szCs w:val="18"/>
              </w:rPr>
              <w:t>Avorturi</w:t>
            </w:r>
          </w:p>
        </w:tc>
        <w:tc>
          <w:tcPr>
            <w:tcW w:w="1794" w:type="dxa"/>
            <w:gridSpan w:val="2"/>
          </w:tcPr>
          <w:p w:rsidR="005F134A" w:rsidRPr="001C7288" w:rsidRDefault="005F134A" w:rsidP="00FB7346">
            <w:pPr>
              <w:jc w:val="both"/>
              <w:rPr>
                <w:sz w:val="18"/>
                <w:szCs w:val="18"/>
              </w:rPr>
            </w:pPr>
            <w:r w:rsidRPr="001C7288">
              <w:rPr>
                <w:sz w:val="18"/>
                <w:szCs w:val="18"/>
              </w:rPr>
              <w:t>Risc obs. direct</w:t>
            </w:r>
          </w:p>
        </w:tc>
        <w:tc>
          <w:tcPr>
            <w:tcW w:w="1794" w:type="dxa"/>
            <w:gridSpan w:val="2"/>
          </w:tcPr>
          <w:p w:rsidR="005F134A" w:rsidRPr="001C7288" w:rsidRDefault="005F134A" w:rsidP="00FB7346">
            <w:pPr>
              <w:jc w:val="both"/>
              <w:rPr>
                <w:sz w:val="18"/>
                <w:szCs w:val="18"/>
              </w:rPr>
            </w:pPr>
            <w:r w:rsidRPr="001C7288">
              <w:rPr>
                <w:sz w:val="18"/>
                <w:szCs w:val="18"/>
              </w:rPr>
              <w:t>Risc obs. indirect</w:t>
            </w:r>
          </w:p>
        </w:tc>
        <w:tc>
          <w:tcPr>
            <w:tcW w:w="1794" w:type="dxa"/>
            <w:gridSpan w:val="2"/>
          </w:tcPr>
          <w:p w:rsidR="005F134A" w:rsidRPr="001C7288" w:rsidRDefault="005F134A" w:rsidP="00FB7346">
            <w:pPr>
              <w:jc w:val="both"/>
              <w:rPr>
                <w:sz w:val="18"/>
                <w:szCs w:val="18"/>
              </w:rPr>
            </w:pPr>
            <w:r w:rsidRPr="001C7288">
              <w:rPr>
                <w:sz w:val="18"/>
                <w:szCs w:val="18"/>
              </w:rPr>
              <w:t>Cauze colaterale</w:t>
            </w:r>
          </w:p>
        </w:tc>
        <w:tc>
          <w:tcPr>
            <w:tcW w:w="1794" w:type="dxa"/>
            <w:gridSpan w:val="2"/>
          </w:tcPr>
          <w:p w:rsidR="005F134A" w:rsidRPr="001C7288" w:rsidRDefault="005F134A" w:rsidP="00FB7346">
            <w:pPr>
              <w:jc w:val="both"/>
              <w:rPr>
                <w:sz w:val="18"/>
                <w:szCs w:val="18"/>
              </w:rPr>
            </w:pPr>
            <w:r w:rsidRPr="001C7288">
              <w:rPr>
                <w:sz w:val="18"/>
                <w:szCs w:val="18"/>
              </w:rPr>
              <w:t>Total decese avort+risc obs.direct și indirect</w:t>
            </w:r>
          </w:p>
        </w:tc>
      </w:tr>
      <w:tr w:rsidR="005F134A" w:rsidRPr="001C7288" w:rsidTr="005F134A">
        <w:tc>
          <w:tcPr>
            <w:tcW w:w="1188" w:type="dxa"/>
          </w:tcPr>
          <w:p w:rsidR="005F134A" w:rsidRPr="001C7288" w:rsidRDefault="005F134A" w:rsidP="00FB7346">
            <w:pPr>
              <w:jc w:val="both"/>
              <w:rPr>
                <w:sz w:val="18"/>
                <w:szCs w:val="18"/>
              </w:rPr>
            </w:pPr>
            <w:r w:rsidRPr="001C7288">
              <w:rPr>
                <w:sz w:val="18"/>
                <w:szCs w:val="18"/>
              </w:rPr>
              <w:t>Ani</w:t>
            </w:r>
          </w:p>
        </w:tc>
        <w:tc>
          <w:tcPr>
            <w:tcW w:w="720" w:type="dxa"/>
          </w:tcPr>
          <w:p w:rsidR="005F134A" w:rsidRPr="001C7288" w:rsidRDefault="005F134A" w:rsidP="00FB7346">
            <w:pPr>
              <w:jc w:val="both"/>
              <w:rPr>
                <w:sz w:val="18"/>
                <w:szCs w:val="18"/>
              </w:rPr>
            </w:pPr>
            <w:r w:rsidRPr="001C7288">
              <w:rPr>
                <w:sz w:val="18"/>
                <w:szCs w:val="18"/>
              </w:rPr>
              <w:t>2013</w:t>
            </w:r>
          </w:p>
        </w:tc>
        <w:tc>
          <w:tcPr>
            <w:tcW w:w="780" w:type="dxa"/>
          </w:tcPr>
          <w:p w:rsidR="005F134A" w:rsidRPr="001C7288" w:rsidRDefault="005F134A" w:rsidP="00FB7346">
            <w:pPr>
              <w:jc w:val="both"/>
              <w:rPr>
                <w:sz w:val="18"/>
                <w:szCs w:val="18"/>
              </w:rPr>
            </w:pPr>
            <w:r w:rsidRPr="001C7288">
              <w:rPr>
                <w:sz w:val="18"/>
                <w:szCs w:val="18"/>
              </w:rPr>
              <w:t>2014</w:t>
            </w:r>
          </w:p>
        </w:tc>
        <w:tc>
          <w:tcPr>
            <w:tcW w:w="897" w:type="dxa"/>
          </w:tcPr>
          <w:p w:rsidR="005F134A" w:rsidRPr="001C7288" w:rsidRDefault="005F134A" w:rsidP="00D70CA6">
            <w:pPr>
              <w:jc w:val="both"/>
              <w:rPr>
                <w:sz w:val="18"/>
                <w:szCs w:val="18"/>
              </w:rPr>
            </w:pPr>
            <w:r w:rsidRPr="001C7288">
              <w:rPr>
                <w:sz w:val="18"/>
                <w:szCs w:val="18"/>
              </w:rPr>
              <w:t>2013</w:t>
            </w:r>
          </w:p>
        </w:tc>
        <w:tc>
          <w:tcPr>
            <w:tcW w:w="897" w:type="dxa"/>
          </w:tcPr>
          <w:p w:rsidR="005F134A" w:rsidRPr="001C7288" w:rsidRDefault="005F134A" w:rsidP="00D70CA6">
            <w:pPr>
              <w:jc w:val="both"/>
              <w:rPr>
                <w:sz w:val="18"/>
                <w:szCs w:val="18"/>
              </w:rPr>
            </w:pPr>
            <w:r w:rsidRPr="001C7288">
              <w:rPr>
                <w:sz w:val="18"/>
                <w:szCs w:val="18"/>
              </w:rPr>
              <w:t>2014</w:t>
            </w:r>
          </w:p>
        </w:tc>
        <w:tc>
          <w:tcPr>
            <w:tcW w:w="897" w:type="dxa"/>
          </w:tcPr>
          <w:p w:rsidR="005F134A" w:rsidRPr="001C7288" w:rsidRDefault="005F134A" w:rsidP="00D70CA6">
            <w:pPr>
              <w:jc w:val="both"/>
              <w:rPr>
                <w:sz w:val="18"/>
                <w:szCs w:val="18"/>
              </w:rPr>
            </w:pPr>
            <w:r w:rsidRPr="001C7288">
              <w:rPr>
                <w:sz w:val="18"/>
                <w:szCs w:val="18"/>
              </w:rPr>
              <w:t>2013</w:t>
            </w:r>
          </w:p>
        </w:tc>
        <w:tc>
          <w:tcPr>
            <w:tcW w:w="897" w:type="dxa"/>
          </w:tcPr>
          <w:p w:rsidR="005F134A" w:rsidRPr="001C7288" w:rsidRDefault="005F134A" w:rsidP="00D70CA6">
            <w:pPr>
              <w:jc w:val="both"/>
              <w:rPr>
                <w:sz w:val="18"/>
                <w:szCs w:val="18"/>
              </w:rPr>
            </w:pPr>
            <w:r w:rsidRPr="001C7288">
              <w:rPr>
                <w:sz w:val="18"/>
                <w:szCs w:val="18"/>
              </w:rPr>
              <w:t>2014</w:t>
            </w:r>
          </w:p>
        </w:tc>
        <w:tc>
          <w:tcPr>
            <w:tcW w:w="897" w:type="dxa"/>
          </w:tcPr>
          <w:p w:rsidR="005F134A" w:rsidRPr="001C7288" w:rsidRDefault="005F134A" w:rsidP="00D70CA6">
            <w:pPr>
              <w:jc w:val="both"/>
              <w:rPr>
                <w:sz w:val="18"/>
                <w:szCs w:val="18"/>
              </w:rPr>
            </w:pPr>
            <w:r w:rsidRPr="001C7288">
              <w:rPr>
                <w:sz w:val="18"/>
                <w:szCs w:val="18"/>
              </w:rPr>
              <w:t>2013</w:t>
            </w:r>
          </w:p>
        </w:tc>
        <w:tc>
          <w:tcPr>
            <w:tcW w:w="897" w:type="dxa"/>
          </w:tcPr>
          <w:p w:rsidR="005F134A" w:rsidRPr="001C7288" w:rsidRDefault="005F134A" w:rsidP="00D70CA6">
            <w:pPr>
              <w:jc w:val="both"/>
              <w:rPr>
                <w:sz w:val="18"/>
                <w:szCs w:val="18"/>
              </w:rPr>
            </w:pPr>
            <w:r w:rsidRPr="001C7288">
              <w:rPr>
                <w:sz w:val="18"/>
                <w:szCs w:val="18"/>
              </w:rPr>
              <w:t>2014</w:t>
            </w:r>
          </w:p>
        </w:tc>
        <w:tc>
          <w:tcPr>
            <w:tcW w:w="897" w:type="dxa"/>
          </w:tcPr>
          <w:p w:rsidR="005F134A" w:rsidRPr="001C7288" w:rsidRDefault="005F134A" w:rsidP="00D70CA6">
            <w:pPr>
              <w:jc w:val="both"/>
              <w:rPr>
                <w:sz w:val="18"/>
                <w:szCs w:val="18"/>
              </w:rPr>
            </w:pPr>
            <w:r w:rsidRPr="001C7288">
              <w:rPr>
                <w:sz w:val="18"/>
                <w:szCs w:val="18"/>
              </w:rPr>
              <w:t>2013</w:t>
            </w:r>
          </w:p>
        </w:tc>
        <w:tc>
          <w:tcPr>
            <w:tcW w:w="897" w:type="dxa"/>
          </w:tcPr>
          <w:p w:rsidR="005F134A" w:rsidRPr="001C7288" w:rsidRDefault="005F134A" w:rsidP="00D70CA6">
            <w:pPr>
              <w:jc w:val="both"/>
              <w:rPr>
                <w:sz w:val="18"/>
                <w:szCs w:val="18"/>
              </w:rPr>
            </w:pPr>
            <w:r w:rsidRPr="001C7288">
              <w:rPr>
                <w:sz w:val="18"/>
                <w:szCs w:val="18"/>
              </w:rPr>
              <w:t>2014</w:t>
            </w:r>
          </w:p>
        </w:tc>
      </w:tr>
      <w:tr w:rsidR="005F134A" w:rsidRPr="001C7288" w:rsidTr="005F134A">
        <w:tc>
          <w:tcPr>
            <w:tcW w:w="1188" w:type="dxa"/>
          </w:tcPr>
          <w:p w:rsidR="005F134A" w:rsidRPr="001C7288" w:rsidRDefault="005F134A" w:rsidP="00FB7346">
            <w:pPr>
              <w:jc w:val="both"/>
              <w:rPr>
                <w:sz w:val="18"/>
                <w:szCs w:val="18"/>
              </w:rPr>
            </w:pPr>
            <w:r w:rsidRPr="001C7288">
              <w:rPr>
                <w:sz w:val="18"/>
                <w:szCs w:val="18"/>
              </w:rPr>
              <w:t>‰oo născuți vii</w:t>
            </w:r>
          </w:p>
        </w:tc>
        <w:tc>
          <w:tcPr>
            <w:tcW w:w="720" w:type="dxa"/>
          </w:tcPr>
          <w:p w:rsidR="005F134A" w:rsidRPr="001C7288" w:rsidRDefault="005F134A" w:rsidP="00FB7346">
            <w:pPr>
              <w:jc w:val="both"/>
              <w:rPr>
                <w:sz w:val="18"/>
                <w:szCs w:val="18"/>
              </w:rPr>
            </w:pPr>
            <w:r w:rsidRPr="001C7288">
              <w:rPr>
                <w:sz w:val="18"/>
                <w:szCs w:val="18"/>
              </w:rPr>
              <w:t>3.0</w:t>
            </w:r>
          </w:p>
        </w:tc>
        <w:tc>
          <w:tcPr>
            <w:tcW w:w="780" w:type="dxa"/>
          </w:tcPr>
          <w:p w:rsidR="005F134A" w:rsidRPr="001C7288" w:rsidRDefault="005F134A" w:rsidP="00FB7346">
            <w:pPr>
              <w:jc w:val="both"/>
              <w:rPr>
                <w:sz w:val="18"/>
                <w:szCs w:val="18"/>
              </w:rPr>
            </w:pPr>
            <w:r w:rsidRPr="001C7288">
              <w:rPr>
                <w:sz w:val="18"/>
                <w:szCs w:val="18"/>
              </w:rPr>
              <w:t>3.2</w:t>
            </w:r>
          </w:p>
        </w:tc>
        <w:tc>
          <w:tcPr>
            <w:tcW w:w="897" w:type="dxa"/>
          </w:tcPr>
          <w:p w:rsidR="005F134A" w:rsidRPr="001C7288" w:rsidRDefault="005F134A" w:rsidP="00FB7346">
            <w:pPr>
              <w:jc w:val="both"/>
              <w:rPr>
                <w:sz w:val="18"/>
                <w:szCs w:val="18"/>
              </w:rPr>
            </w:pPr>
            <w:r w:rsidRPr="001C7288">
              <w:rPr>
                <w:sz w:val="18"/>
                <w:szCs w:val="18"/>
              </w:rPr>
              <w:t>7.0</w:t>
            </w:r>
          </w:p>
        </w:tc>
        <w:tc>
          <w:tcPr>
            <w:tcW w:w="897" w:type="dxa"/>
          </w:tcPr>
          <w:p w:rsidR="005F134A" w:rsidRPr="001C7288" w:rsidRDefault="005F134A" w:rsidP="00FB7346">
            <w:pPr>
              <w:jc w:val="both"/>
              <w:rPr>
                <w:sz w:val="18"/>
                <w:szCs w:val="18"/>
              </w:rPr>
            </w:pPr>
            <w:r w:rsidRPr="001C7288">
              <w:rPr>
                <w:sz w:val="18"/>
                <w:szCs w:val="18"/>
              </w:rPr>
              <w:t>6.0</w:t>
            </w:r>
          </w:p>
        </w:tc>
        <w:tc>
          <w:tcPr>
            <w:tcW w:w="897" w:type="dxa"/>
          </w:tcPr>
          <w:p w:rsidR="005F134A" w:rsidRPr="001C7288" w:rsidRDefault="005F134A" w:rsidP="00FB7346">
            <w:pPr>
              <w:jc w:val="both"/>
              <w:rPr>
                <w:sz w:val="18"/>
                <w:szCs w:val="18"/>
              </w:rPr>
            </w:pPr>
            <w:r w:rsidRPr="001C7288">
              <w:rPr>
                <w:sz w:val="18"/>
                <w:szCs w:val="18"/>
              </w:rPr>
              <w:t>3.6</w:t>
            </w:r>
          </w:p>
        </w:tc>
        <w:tc>
          <w:tcPr>
            <w:tcW w:w="897" w:type="dxa"/>
          </w:tcPr>
          <w:p w:rsidR="005F134A" w:rsidRPr="001C7288" w:rsidRDefault="005F134A" w:rsidP="00FB7346">
            <w:pPr>
              <w:jc w:val="both"/>
              <w:rPr>
                <w:sz w:val="18"/>
                <w:szCs w:val="18"/>
              </w:rPr>
            </w:pPr>
            <w:r w:rsidRPr="001C7288">
              <w:rPr>
                <w:sz w:val="18"/>
                <w:szCs w:val="18"/>
              </w:rPr>
              <w:t>3.8</w:t>
            </w:r>
          </w:p>
        </w:tc>
        <w:tc>
          <w:tcPr>
            <w:tcW w:w="897" w:type="dxa"/>
          </w:tcPr>
          <w:p w:rsidR="005F134A" w:rsidRPr="001C7288" w:rsidRDefault="005F134A" w:rsidP="00FB7346">
            <w:pPr>
              <w:jc w:val="both"/>
              <w:rPr>
                <w:sz w:val="18"/>
                <w:szCs w:val="18"/>
              </w:rPr>
            </w:pPr>
          </w:p>
        </w:tc>
        <w:tc>
          <w:tcPr>
            <w:tcW w:w="897" w:type="dxa"/>
          </w:tcPr>
          <w:p w:rsidR="005F134A" w:rsidRPr="001C7288" w:rsidRDefault="005F134A" w:rsidP="00FB7346">
            <w:pPr>
              <w:jc w:val="both"/>
              <w:rPr>
                <w:sz w:val="18"/>
                <w:szCs w:val="18"/>
              </w:rPr>
            </w:pPr>
            <w:r w:rsidRPr="001C7288">
              <w:rPr>
                <w:sz w:val="18"/>
                <w:szCs w:val="18"/>
              </w:rPr>
              <w:t>-</w:t>
            </w:r>
          </w:p>
        </w:tc>
        <w:tc>
          <w:tcPr>
            <w:tcW w:w="897" w:type="dxa"/>
          </w:tcPr>
          <w:p w:rsidR="005F134A" w:rsidRPr="001C7288" w:rsidRDefault="005F134A" w:rsidP="00FB7346">
            <w:pPr>
              <w:jc w:val="both"/>
              <w:rPr>
                <w:sz w:val="18"/>
                <w:szCs w:val="18"/>
              </w:rPr>
            </w:pPr>
            <w:r w:rsidRPr="001C7288">
              <w:rPr>
                <w:sz w:val="18"/>
                <w:szCs w:val="18"/>
              </w:rPr>
              <w:t>13.6</w:t>
            </w:r>
          </w:p>
        </w:tc>
        <w:tc>
          <w:tcPr>
            <w:tcW w:w="897" w:type="dxa"/>
          </w:tcPr>
          <w:p w:rsidR="005F134A" w:rsidRPr="001C7288" w:rsidRDefault="005F134A" w:rsidP="00FB7346">
            <w:pPr>
              <w:jc w:val="both"/>
              <w:rPr>
                <w:sz w:val="18"/>
                <w:szCs w:val="18"/>
              </w:rPr>
            </w:pPr>
            <w:r w:rsidRPr="001C7288">
              <w:rPr>
                <w:sz w:val="18"/>
                <w:szCs w:val="18"/>
              </w:rPr>
              <w:t>13.0</w:t>
            </w:r>
          </w:p>
        </w:tc>
      </w:tr>
      <w:tr w:rsidR="005F134A" w:rsidRPr="001C7288" w:rsidTr="005F134A">
        <w:tc>
          <w:tcPr>
            <w:tcW w:w="1188" w:type="dxa"/>
          </w:tcPr>
          <w:p w:rsidR="005F134A" w:rsidRPr="001C7288" w:rsidRDefault="005F134A" w:rsidP="00FB7346">
            <w:pPr>
              <w:jc w:val="both"/>
              <w:rPr>
                <w:sz w:val="18"/>
                <w:szCs w:val="18"/>
              </w:rPr>
            </w:pPr>
            <w:r w:rsidRPr="001C7288">
              <w:rPr>
                <w:sz w:val="18"/>
                <w:szCs w:val="18"/>
              </w:rPr>
              <w:t>Număr</w:t>
            </w:r>
          </w:p>
        </w:tc>
        <w:tc>
          <w:tcPr>
            <w:tcW w:w="720" w:type="dxa"/>
          </w:tcPr>
          <w:p w:rsidR="005F134A" w:rsidRPr="001C7288" w:rsidRDefault="005F134A" w:rsidP="00FB7346">
            <w:pPr>
              <w:jc w:val="both"/>
              <w:rPr>
                <w:sz w:val="18"/>
                <w:szCs w:val="18"/>
              </w:rPr>
            </w:pPr>
            <w:r w:rsidRPr="001C7288">
              <w:rPr>
                <w:sz w:val="18"/>
                <w:szCs w:val="18"/>
              </w:rPr>
              <w:t>6</w:t>
            </w:r>
          </w:p>
        </w:tc>
        <w:tc>
          <w:tcPr>
            <w:tcW w:w="780" w:type="dxa"/>
          </w:tcPr>
          <w:p w:rsidR="005F134A" w:rsidRPr="001C7288" w:rsidRDefault="005F134A" w:rsidP="00FB7346">
            <w:pPr>
              <w:jc w:val="both"/>
              <w:rPr>
                <w:sz w:val="18"/>
                <w:szCs w:val="18"/>
              </w:rPr>
            </w:pPr>
            <w:r w:rsidRPr="001C7288">
              <w:rPr>
                <w:sz w:val="18"/>
                <w:szCs w:val="18"/>
              </w:rPr>
              <w:t>6</w:t>
            </w:r>
          </w:p>
        </w:tc>
        <w:tc>
          <w:tcPr>
            <w:tcW w:w="897" w:type="dxa"/>
          </w:tcPr>
          <w:p w:rsidR="005F134A" w:rsidRPr="001C7288" w:rsidRDefault="005F134A" w:rsidP="00FB7346">
            <w:pPr>
              <w:jc w:val="both"/>
              <w:rPr>
                <w:sz w:val="18"/>
                <w:szCs w:val="18"/>
              </w:rPr>
            </w:pPr>
            <w:r w:rsidRPr="001C7288">
              <w:rPr>
                <w:sz w:val="18"/>
                <w:szCs w:val="18"/>
              </w:rPr>
              <w:t>14</w:t>
            </w:r>
          </w:p>
        </w:tc>
        <w:tc>
          <w:tcPr>
            <w:tcW w:w="897" w:type="dxa"/>
          </w:tcPr>
          <w:p w:rsidR="005F134A" w:rsidRPr="001C7288" w:rsidRDefault="005F134A" w:rsidP="00FB7346">
            <w:pPr>
              <w:jc w:val="both"/>
              <w:rPr>
                <w:sz w:val="18"/>
                <w:szCs w:val="18"/>
              </w:rPr>
            </w:pPr>
            <w:r w:rsidRPr="001C7288">
              <w:rPr>
                <w:sz w:val="18"/>
                <w:szCs w:val="18"/>
              </w:rPr>
              <w:t>11</w:t>
            </w:r>
          </w:p>
        </w:tc>
        <w:tc>
          <w:tcPr>
            <w:tcW w:w="897" w:type="dxa"/>
          </w:tcPr>
          <w:p w:rsidR="005F134A" w:rsidRPr="001C7288" w:rsidRDefault="005F134A" w:rsidP="00FB7346">
            <w:pPr>
              <w:jc w:val="both"/>
              <w:rPr>
                <w:sz w:val="18"/>
                <w:szCs w:val="18"/>
              </w:rPr>
            </w:pPr>
            <w:r w:rsidRPr="001C7288">
              <w:rPr>
                <w:sz w:val="18"/>
                <w:szCs w:val="18"/>
              </w:rPr>
              <w:t>7</w:t>
            </w:r>
          </w:p>
        </w:tc>
        <w:tc>
          <w:tcPr>
            <w:tcW w:w="897" w:type="dxa"/>
          </w:tcPr>
          <w:p w:rsidR="005F134A" w:rsidRPr="001C7288" w:rsidRDefault="005F134A" w:rsidP="00FB7346">
            <w:pPr>
              <w:jc w:val="both"/>
              <w:rPr>
                <w:sz w:val="18"/>
                <w:szCs w:val="18"/>
              </w:rPr>
            </w:pPr>
            <w:r w:rsidRPr="001C7288">
              <w:rPr>
                <w:sz w:val="18"/>
                <w:szCs w:val="18"/>
              </w:rPr>
              <w:t>7</w:t>
            </w:r>
          </w:p>
        </w:tc>
        <w:tc>
          <w:tcPr>
            <w:tcW w:w="897" w:type="dxa"/>
          </w:tcPr>
          <w:p w:rsidR="005F134A" w:rsidRPr="001C7288" w:rsidRDefault="005F134A" w:rsidP="00FB7346">
            <w:pPr>
              <w:jc w:val="both"/>
              <w:rPr>
                <w:sz w:val="18"/>
                <w:szCs w:val="18"/>
              </w:rPr>
            </w:pPr>
            <w:r w:rsidRPr="001C7288">
              <w:rPr>
                <w:sz w:val="18"/>
                <w:szCs w:val="18"/>
              </w:rPr>
              <w:t>2</w:t>
            </w:r>
          </w:p>
        </w:tc>
        <w:tc>
          <w:tcPr>
            <w:tcW w:w="897" w:type="dxa"/>
          </w:tcPr>
          <w:p w:rsidR="005F134A" w:rsidRPr="001C7288" w:rsidRDefault="005F134A" w:rsidP="00FB7346">
            <w:pPr>
              <w:jc w:val="both"/>
              <w:rPr>
                <w:sz w:val="18"/>
                <w:szCs w:val="18"/>
              </w:rPr>
            </w:pPr>
          </w:p>
        </w:tc>
        <w:tc>
          <w:tcPr>
            <w:tcW w:w="897" w:type="dxa"/>
          </w:tcPr>
          <w:p w:rsidR="005F134A" w:rsidRPr="001C7288" w:rsidRDefault="005F134A" w:rsidP="00FB7346">
            <w:pPr>
              <w:jc w:val="both"/>
              <w:rPr>
                <w:sz w:val="18"/>
                <w:szCs w:val="18"/>
              </w:rPr>
            </w:pPr>
            <w:r w:rsidRPr="001C7288">
              <w:rPr>
                <w:sz w:val="18"/>
                <w:szCs w:val="18"/>
              </w:rPr>
              <w:t>27</w:t>
            </w:r>
          </w:p>
        </w:tc>
        <w:tc>
          <w:tcPr>
            <w:tcW w:w="897" w:type="dxa"/>
          </w:tcPr>
          <w:p w:rsidR="005F134A" w:rsidRPr="001C7288" w:rsidRDefault="005F134A" w:rsidP="00FB7346">
            <w:pPr>
              <w:jc w:val="both"/>
              <w:rPr>
                <w:sz w:val="18"/>
                <w:szCs w:val="18"/>
              </w:rPr>
            </w:pPr>
            <w:r w:rsidRPr="001C7288">
              <w:rPr>
                <w:sz w:val="18"/>
                <w:szCs w:val="18"/>
              </w:rPr>
              <w:t>24</w:t>
            </w:r>
          </w:p>
        </w:tc>
      </w:tr>
    </w:tbl>
    <w:p w:rsidR="005F134A" w:rsidRPr="001C7288" w:rsidRDefault="004B2EAC" w:rsidP="005F134A">
      <w:pPr>
        <w:ind w:left="640"/>
        <w:rPr>
          <w:sz w:val="18"/>
          <w:szCs w:val="18"/>
        </w:rPr>
      </w:pPr>
      <w:r w:rsidRPr="001C7288">
        <w:rPr>
          <w:rFonts w:ascii="Times New Roman" w:eastAsia="Times New Roman" w:hAnsi="Times New Roman" w:cs="Times New Roman"/>
          <w:i/>
          <w:iCs/>
          <w:sz w:val="18"/>
          <w:szCs w:val="18"/>
        </w:rPr>
        <w:t>Sursa:Mihaela Antal, Mihaela Ghenea: Buletin statistic CNSISPB, 2013 si 2014</w:t>
      </w:r>
      <w:r w:rsidR="005F134A" w:rsidRPr="001C7288">
        <w:rPr>
          <w:rFonts w:ascii="Times New Roman" w:eastAsia="Times New Roman" w:hAnsi="Times New Roman" w:cs="Times New Roman"/>
          <w:i/>
          <w:iCs/>
          <w:sz w:val="18"/>
          <w:szCs w:val="18"/>
        </w:rPr>
        <w:t xml:space="preserve">, </w:t>
      </w:r>
      <w:r w:rsidR="005F134A" w:rsidRPr="001C7288">
        <w:rPr>
          <w:rFonts w:eastAsia="Arial Black" w:cs="Arial Black"/>
          <w:bCs/>
          <w:sz w:val="18"/>
          <w:szCs w:val="18"/>
        </w:rPr>
        <w:t xml:space="preserve">Institutul pentru Ocrotirea Mamei si Copilului </w:t>
      </w:r>
      <w:r w:rsidR="005F134A" w:rsidRPr="001C7288">
        <w:rPr>
          <w:rFonts w:eastAsia="Times New Roman" w:cs="Times New Roman"/>
          <w:bCs/>
          <w:i/>
          <w:iCs/>
          <w:sz w:val="18"/>
          <w:szCs w:val="18"/>
        </w:rPr>
        <w:t>“Alfred Rusescu”</w:t>
      </w:r>
    </w:p>
    <w:p w:rsidR="004B2EAC" w:rsidRPr="005F134A" w:rsidRDefault="004B2EAC" w:rsidP="004B2EAC">
      <w:pPr>
        <w:spacing w:after="0" w:line="231" w:lineRule="auto"/>
        <w:rPr>
          <w:color w:val="FF0000"/>
          <w:sz w:val="18"/>
          <w:szCs w:val="18"/>
        </w:rPr>
      </w:pPr>
    </w:p>
    <w:p w:rsidR="004B2EAC" w:rsidRDefault="004B2EAC" w:rsidP="004B2EAC">
      <w:pPr>
        <w:ind w:firstLine="720"/>
        <w:jc w:val="both"/>
      </w:pPr>
    </w:p>
    <w:p w:rsidR="004B2EAC" w:rsidRDefault="00FB7346" w:rsidP="00FB7346">
      <w:pPr>
        <w:ind w:firstLine="720"/>
        <w:jc w:val="both"/>
        <w:rPr>
          <w:b/>
        </w:rPr>
      </w:pPr>
      <w:r w:rsidRPr="009A4282">
        <w:t>În funcţie de grupa de vârstă a mamei, numărul avorturilor în 2014, comparativ cu 2015, a fost următorul (</w:t>
      </w:r>
      <w:r w:rsidR="00FB19F6">
        <w:t>3</w:t>
      </w:r>
      <w:r w:rsidR="007F763B">
        <w:t>2</w:t>
      </w:r>
      <w:r w:rsidRPr="009A4282">
        <w:t>):</w:t>
      </w:r>
      <w:r w:rsidRPr="009A4282">
        <w:rPr>
          <w:b/>
        </w:rPr>
        <w:t xml:space="preserve"> </w:t>
      </w:r>
    </w:p>
    <w:p w:rsidR="005F134A" w:rsidRDefault="005F134A" w:rsidP="00FB7346">
      <w:pPr>
        <w:ind w:firstLine="720"/>
        <w:jc w:val="both"/>
        <w:rPr>
          <w:b/>
        </w:rPr>
      </w:pPr>
    </w:p>
    <w:p w:rsidR="005F134A" w:rsidRDefault="005F134A" w:rsidP="00FB7346">
      <w:pPr>
        <w:ind w:firstLine="720"/>
        <w:jc w:val="both"/>
        <w:rPr>
          <w:b/>
        </w:rPr>
      </w:pPr>
    </w:p>
    <w:p w:rsidR="009C6716" w:rsidRDefault="009C6716" w:rsidP="00FB7346">
      <w:pPr>
        <w:ind w:firstLine="720"/>
        <w:jc w:val="both"/>
        <w:rPr>
          <w:b/>
        </w:rPr>
      </w:pPr>
    </w:p>
    <w:p w:rsidR="005F134A" w:rsidRDefault="005F134A" w:rsidP="00FB7346">
      <w:pPr>
        <w:ind w:firstLine="720"/>
        <w:jc w:val="both"/>
        <w:rPr>
          <w:b/>
        </w:rPr>
      </w:pPr>
    </w:p>
    <w:tbl>
      <w:tblPr>
        <w:tblW w:w="4787" w:type="pct"/>
        <w:shd w:val="clear" w:color="auto" w:fill="FFFFFF"/>
        <w:tblCellMar>
          <w:top w:w="60" w:type="dxa"/>
          <w:left w:w="60" w:type="dxa"/>
          <w:bottom w:w="60" w:type="dxa"/>
          <w:right w:w="60" w:type="dxa"/>
        </w:tblCellMar>
        <w:tblLook w:val="04A0"/>
      </w:tblPr>
      <w:tblGrid>
        <w:gridCol w:w="2206"/>
        <w:gridCol w:w="1165"/>
        <w:gridCol w:w="1163"/>
        <w:gridCol w:w="1260"/>
        <w:gridCol w:w="1260"/>
        <w:gridCol w:w="1081"/>
        <w:gridCol w:w="1171"/>
      </w:tblGrid>
      <w:tr w:rsidR="00052F44" w:rsidRPr="001C7288" w:rsidTr="00052F44">
        <w:tc>
          <w:tcPr>
            <w:tcW w:w="1185" w:type="pct"/>
            <w:vMerge w:val="restar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344842">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lastRenderedPageBreak/>
              <w:t>Grupe</w:t>
            </w:r>
            <w:proofErr w:type="spellEnd"/>
            <w:r w:rsidRPr="002B1AE2">
              <w:rPr>
                <w:rFonts w:eastAsia="Times New Roman" w:cs="Times New Roman"/>
                <w:b/>
                <w:bCs/>
                <w:sz w:val="18"/>
                <w:szCs w:val="18"/>
                <w:lang w:val="en-US" w:eastAsia="en-US"/>
              </w:rPr>
              <w:t xml:space="preserve"> de </w:t>
            </w:r>
            <w:proofErr w:type="spellStart"/>
            <w:r w:rsidRPr="002B1AE2">
              <w:rPr>
                <w:rFonts w:eastAsia="Times New Roman" w:cs="Times New Roman"/>
                <w:b/>
                <w:bCs/>
                <w:sz w:val="18"/>
                <w:szCs w:val="18"/>
                <w:lang w:val="en-US" w:eastAsia="en-US"/>
              </w:rPr>
              <w:t>v</w:t>
            </w:r>
            <w:r w:rsidR="00344842" w:rsidRPr="002B1AE2">
              <w:rPr>
                <w:rFonts w:eastAsia="Times New Roman" w:cs="Times New Roman"/>
                <w:b/>
                <w:bCs/>
                <w:sz w:val="18"/>
                <w:szCs w:val="18"/>
                <w:lang w:val="en-US" w:eastAsia="en-US"/>
              </w:rPr>
              <w:t>â</w:t>
            </w:r>
            <w:r w:rsidRPr="002B1AE2">
              <w:rPr>
                <w:rFonts w:eastAsia="Times New Roman" w:cs="Times New Roman"/>
                <w:b/>
                <w:bCs/>
                <w:sz w:val="18"/>
                <w:szCs w:val="18"/>
                <w:lang w:val="en-US" w:eastAsia="en-US"/>
              </w:rPr>
              <w:t>rst</w:t>
            </w:r>
            <w:r w:rsidR="00344842" w:rsidRPr="002B1AE2">
              <w:rPr>
                <w:rFonts w:eastAsia="Times New Roman" w:cs="Times New Roman"/>
                <w:b/>
                <w:bCs/>
                <w:sz w:val="18"/>
                <w:szCs w:val="18"/>
                <w:lang w:val="en-US" w:eastAsia="en-US"/>
              </w:rPr>
              <w:t>ă</w:t>
            </w:r>
            <w:proofErr w:type="spellEnd"/>
            <w:r w:rsidRPr="002B1AE2">
              <w:rPr>
                <w:rFonts w:eastAsia="Times New Roman" w:cs="Times New Roman"/>
                <w:b/>
                <w:bCs/>
                <w:sz w:val="18"/>
                <w:szCs w:val="18"/>
                <w:lang w:val="en-US" w:eastAsia="en-US"/>
              </w:rPr>
              <w:t xml:space="preserve"> ale </w:t>
            </w:r>
            <w:proofErr w:type="spellStart"/>
            <w:r w:rsidRPr="002B1AE2">
              <w:rPr>
                <w:rFonts w:eastAsia="Times New Roman" w:cs="Times New Roman"/>
                <w:b/>
                <w:bCs/>
                <w:sz w:val="18"/>
                <w:szCs w:val="18"/>
                <w:lang w:val="en-US" w:eastAsia="en-US"/>
              </w:rPr>
              <w:t>mamei</w:t>
            </w:r>
            <w:proofErr w:type="spellEnd"/>
          </w:p>
        </w:tc>
        <w:tc>
          <w:tcPr>
            <w:tcW w:w="3815" w:type="pct"/>
            <w:gridSpan w:val="6"/>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5076E6" w:rsidP="00052F44">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                                                                                   </w:t>
            </w:r>
            <w:r w:rsidR="00052F44" w:rsidRPr="002B1AE2">
              <w:rPr>
                <w:rFonts w:eastAsia="Times New Roman" w:cs="Times New Roman"/>
                <w:b/>
                <w:bCs/>
                <w:sz w:val="18"/>
                <w:szCs w:val="18"/>
                <w:lang w:val="en-US" w:eastAsia="en-US"/>
              </w:rPr>
              <w:t>Ani</w:t>
            </w:r>
          </w:p>
        </w:tc>
      </w:tr>
      <w:tr w:rsidR="005076E6" w:rsidRPr="001C7288" w:rsidTr="005076E6">
        <w:tc>
          <w:tcPr>
            <w:tcW w:w="1185"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5076E6" w:rsidRPr="002B1AE2" w:rsidRDefault="005076E6" w:rsidP="00052F44">
            <w:pPr>
              <w:spacing w:after="0" w:line="240" w:lineRule="auto"/>
              <w:rPr>
                <w:rFonts w:eastAsia="Times New Roman" w:cs="Times New Roman"/>
                <w:b/>
                <w:bCs/>
                <w:sz w:val="18"/>
                <w:szCs w:val="18"/>
                <w:lang w:val="en-US" w:eastAsia="en-US"/>
              </w:rPr>
            </w:pPr>
          </w:p>
        </w:tc>
        <w:tc>
          <w:tcPr>
            <w:tcW w:w="1928"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5076E6" w:rsidRPr="002B1AE2" w:rsidRDefault="005076E6" w:rsidP="005076E6">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                             </w:t>
            </w:r>
            <w:proofErr w:type="spellStart"/>
            <w:r w:rsidRPr="002B1AE2">
              <w:rPr>
                <w:rFonts w:eastAsia="Times New Roman" w:cs="Times New Roman"/>
                <w:b/>
                <w:bCs/>
                <w:sz w:val="18"/>
                <w:szCs w:val="18"/>
                <w:lang w:val="en-US" w:eastAsia="en-US"/>
              </w:rPr>
              <w:t>Anul</w:t>
            </w:r>
            <w:proofErr w:type="spellEnd"/>
            <w:r w:rsidRPr="002B1AE2">
              <w:rPr>
                <w:rFonts w:eastAsia="Times New Roman" w:cs="Times New Roman"/>
                <w:b/>
                <w:bCs/>
                <w:sz w:val="18"/>
                <w:szCs w:val="18"/>
                <w:lang w:val="en-US" w:eastAsia="en-US"/>
              </w:rPr>
              <w:t xml:space="preserve"> 2014</w:t>
            </w:r>
          </w:p>
        </w:tc>
        <w:tc>
          <w:tcPr>
            <w:tcW w:w="1887"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5076E6" w:rsidRPr="002B1AE2" w:rsidRDefault="005076E6" w:rsidP="005076E6">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                     </w:t>
            </w:r>
            <w:proofErr w:type="spellStart"/>
            <w:r w:rsidRPr="002B1AE2">
              <w:rPr>
                <w:rFonts w:eastAsia="Times New Roman" w:cs="Times New Roman"/>
                <w:b/>
                <w:bCs/>
                <w:sz w:val="18"/>
                <w:szCs w:val="18"/>
                <w:lang w:val="en-US" w:eastAsia="en-US"/>
              </w:rPr>
              <w:t>Anul</w:t>
            </w:r>
            <w:proofErr w:type="spellEnd"/>
            <w:r w:rsidRPr="002B1AE2">
              <w:rPr>
                <w:rFonts w:eastAsia="Times New Roman" w:cs="Times New Roman"/>
                <w:b/>
                <w:bCs/>
                <w:sz w:val="18"/>
                <w:szCs w:val="18"/>
                <w:lang w:val="en-US" w:eastAsia="en-US"/>
              </w:rPr>
              <w:t xml:space="preserve"> 2015</w:t>
            </w:r>
          </w:p>
        </w:tc>
      </w:tr>
      <w:tr w:rsidR="00052F44" w:rsidRPr="001C7288" w:rsidTr="00052F44">
        <w:tc>
          <w:tcPr>
            <w:tcW w:w="1185"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052F44" w:rsidRPr="002B1AE2" w:rsidRDefault="00052F44" w:rsidP="00052F44">
            <w:pPr>
              <w:spacing w:after="0" w:line="240" w:lineRule="auto"/>
              <w:rPr>
                <w:rFonts w:eastAsia="Times New Roman" w:cs="Times New Roman"/>
                <w:b/>
                <w:bCs/>
                <w:sz w:val="18"/>
                <w:szCs w:val="18"/>
                <w:lang w:val="en-US" w:eastAsia="en-US"/>
              </w:rPr>
            </w:pPr>
          </w:p>
        </w:tc>
        <w:tc>
          <w:tcPr>
            <w:tcW w:w="3815" w:type="pct"/>
            <w:gridSpan w:val="6"/>
            <w:tcBorders>
              <w:top w:val="single" w:sz="4" w:space="0" w:color="FAFAFA"/>
              <w:left w:val="single" w:sz="4" w:space="0" w:color="FAFAFA"/>
              <w:bottom w:val="single" w:sz="4" w:space="0" w:color="CCCCCC"/>
              <w:right w:val="single" w:sz="4" w:space="0" w:color="CCCCCC"/>
            </w:tcBorders>
            <w:shd w:val="clear" w:color="auto" w:fill="E2ECF1"/>
            <w:vAlign w:val="center"/>
          </w:tcPr>
          <w:p w:rsidR="00052F44" w:rsidRPr="002B1AE2" w:rsidRDefault="00052F44" w:rsidP="00344842">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Num</w:t>
            </w:r>
            <w:r w:rsidR="00344842" w:rsidRPr="002B1AE2">
              <w:rPr>
                <w:rFonts w:eastAsia="Times New Roman" w:cs="Times New Roman"/>
                <w:b/>
                <w:bCs/>
                <w:sz w:val="18"/>
                <w:szCs w:val="18"/>
                <w:lang w:val="en-US" w:eastAsia="en-US"/>
              </w:rPr>
              <w:t>ă</w:t>
            </w:r>
            <w:r w:rsidRPr="002B1AE2">
              <w:rPr>
                <w:rFonts w:eastAsia="Times New Roman" w:cs="Times New Roman"/>
                <w:b/>
                <w:bCs/>
                <w:sz w:val="18"/>
                <w:szCs w:val="18"/>
                <w:lang w:val="en-US" w:eastAsia="en-US"/>
              </w:rPr>
              <w:t>r</w:t>
            </w:r>
            <w:proofErr w:type="spellEnd"/>
            <w:r w:rsidRPr="002B1AE2">
              <w:rPr>
                <w:rFonts w:eastAsia="Times New Roman" w:cs="Times New Roman"/>
                <w:b/>
                <w:bCs/>
                <w:sz w:val="18"/>
                <w:szCs w:val="18"/>
                <w:lang w:val="en-US" w:eastAsia="en-US"/>
              </w:rPr>
              <w:t xml:space="preserve">, La 1000 </w:t>
            </w:r>
            <w:proofErr w:type="spellStart"/>
            <w:r w:rsidRPr="002B1AE2">
              <w:rPr>
                <w:rFonts w:eastAsia="Times New Roman" w:cs="Times New Roman"/>
                <w:b/>
                <w:bCs/>
                <w:sz w:val="18"/>
                <w:szCs w:val="18"/>
                <w:lang w:val="en-US" w:eastAsia="en-US"/>
              </w:rPr>
              <w:t>femei</w:t>
            </w:r>
            <w:proofErr w:type="spellEnd"/>
            <w:r w:rsidRPr="002B1AE2">
              <w:rPr>
                <w:rFonts w:eastAsia="Times New Roman" w:cs="Times New Roman"/>
                <w:b/>
                <w:bCs/>
                <w:sz w:val="18"/>
                <w:szCs w:val="18"/>
                <w:lang w:val="en-US" w:eastAsia="en-US"/>
              </w:rPr>
              <w:t xml:space="preserve">, La 1000 </w:t>
            </w:r>
            <w:proofErr w:type="spellStart"/>
            <w:r w:rsidRPr="002B1AE2">
              <w:rPr>
                <w:rFonts w:eastAsia="Times New Roman" w:cs="Times New Roman"/>
                <w:b/>
                <w:bCs/>
                <w:sz w:val="18"/>
                <w:szCs w:val="18"/>
                <w:lang w:val="en-US" w:eastAsia="en-US"/>
              </w:rPr>
              <w:t>n</w:t>
            </w:r>
            <w:r w:rsidR="00344842" w:rsidRPr="002B1AE2">
              <w:rPr>
                <w:rFonts w:eastAsia="Times New Roman" w:cs="Times New Roman"/>
                <w:b/>
                <w:bCs/>
                <w:sz w:val="18"/>
                <w:szCs w:val="18"/>
                <w:lang w:val="en-US" w:eastAsia="en-US"/>
              </w:rPr>
              <w:t>ă</w:t>
            </w:r>
            <w:r w:rsidRPr="002B1AE2">
              <w:rPr>
                <w:rFonts w:eastAsia="Times New Roman" w:cs="Times New Roman"/>
                <w:b/>
                <w:bCs/>
                <w:sz w:val="18"/>
                <w:szCs w:val="18"/>
                <w:lang w:val="en-US" w:eastAsia="en-US"/>
              </w:rPr>
              <w:t>scu</w:t>
            </w:r>
            <w:r w:rsidR="00344842" w:rsidRPr="002B1AE2">
              <w:rPr>
                <w:rFonts w:eastAsia="Times New Roman" w:cs="Times New Roman"/>
                <w:b/>
                <w:bCs/>
                <w:sz w:val="18"/>
                <w:szCs w:val="18"/>
                <w:lang w:val="en-US" w:eastAsia="en-US"/>
              </w:rPr>
              <w:t>ț</w:t>
            </w:r>
            <w:r w:rsidRPr="002B1AE2">
              <w:rPr>
                <w:rFonts w:eastAsia="Times New Roman" w:cs="Times New Roman"/>
                <w:b/>
                <w:bCs/>
                <w:sz w:val="18"/>
                <w:szCs w:val="18"/>
                <w:lang w:val="en-US" w:eastAsia="en-US"/>
              </w:rPr>
              <w:t>i</w:t>
            </w:r>
            <w:proofErr w:type="spellEnd"/>
            <w:r w:rsidRPr="002B1AE2">
              <w:rPr>
                <w:rFonts w:eastAsia="Times New Roman" w:cs="Times New Roman"/>
                <w:b/>
                <w:bCs/>
                <w:sz w:val="18"/>
                <w:szCs w:val="18"/>
                <w:lang w:val="en-US" w:eastAsia="en-US"/>
              </w:rPr>
              <w:t xml:space="preserve"> vii</w:t>
            </w:r>
          </w:p>
        </w:tc>
      </w:tr>
      <w:tr w:rsidR="00052F44" w:rsidRPr="001C7288" w:rsidTr="00052F44">
        <w:tc>
          <w:tcPr>
            <w:tcW w:w="1185"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052F44" w:rsidRPr="002B1AE2" w:rsidRDefault="00052F44" w:rsidP="00052F44">
            <w:pPr>
              <w:spacing w:after="0" w:line="240" w:lineRule="auto"/>
              <w:rPr>
                <w:rFonts w:eastAsia="Times New Roman" w:cs="Times New Roman"/>
                <w:b/>
                <w:bCs/>
                <w:sz w:val="18"/>
                <w:szCs w:val="18"/>
                <w:lang w:val="en-US" w:eastAsia="en-US"/>
              </w:rPr>
            </w:pPr>
          </w:p>
        </w:tc>
        <w:tc>
          <w:tcPr>
            <w:tcW w:w="62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Numă</w:t>
            </w:r>
            <w:r w:rsidR="00052F44" w:rsidRPr="002B1AE2">
              <w:rPr>
                <w:rFonts w:eastAsia="Times New Roman" w:cs="Times New Roman"/>
                <w:b/>
                <w:bCs/>
                <w:sz w:val="18"/>
                <w:szCs w:val="18"/>
                <w:lang w:val="en-US" w:eastAsia="en-US"/>
              </w:rPr>
              <w:t>r</w:t>
            </w:r>
            <w:proofErr w:type="spellEnd"/>
          </w:p>
        </w:tc>
        <w:tc>
          <w:tcPr>
            <w:tcW w:w="62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052F44">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La 1000 </w:t>
            </w:r>
            <w:proofErr w:type="spellStart"/>
            <w:r w:rsidRPr="002B1AE2">
              <w:rPr>
                <w:rFonts w:eastAsia="Times New Roman" w:cs="Times New Roman"/>
                <w:b/>
                <w:bCs/>
                <w:sz w:val="18"/>
                <w:szCs w:val="18"/>
                <w:lang w:val="en-US" w:eastAsia="en-US"/>
              </w:rPr>
              <w:t>femei</w:t>
            </w:r>
            <w:proofErr w:type="spellEnd"/>
          </w:p>
        </w:tc>
        <w:tc>
          <w:tcPr>
            <w:tcW w:w="67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344842">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La 1000 </w:t>
            </w:r>
            <w:proofErr w:type="spellStart"/>
            <w:r w:rsidRPr="002B1AE2">
              <w:rPr>
                <w:rFonts w:eastAsia="Times New Roman" w:cs="Times New Roman"/>
                <w:b/>
                <w:bCs/>
                <w:sz w:val="18"/>
                <w:szCs w:val="18"/>
                <w:lang w:val="en-US" w:eastAsia="en-US"/>
              </w:rPr>
              <w:t>nă</w:t>
            </w:r>
            <w:r w:rsidR="00052F44" w:rsidRPr="002B1AE2">
              <w:rPr>
                <w:rFonts w:eastAsia="Times New Roman" w:cs="Times New Roman"/>
                <w:b/>
                <w:bCs/>
                <w:sz w:val="18"/>
                <w:szCs w:val="18"/>
                <w:lang w:val="en-US" w:eastAsia="en-US"/>
              </w:rPr>
              <w:t>scu</w:t>
            </w:r>
            <w:r w:rsidRPr="002B1AE2">
              <w:rPr>
                <w:rFonts w:eastAsia="Times New Roman" w:cs="Times New Roman"/>
                <w:b/>
                <w:bCs/>
                <w:sz w:val="18"/>
                <w:szCs w:val="18"/>
                <w:lang w:val="en-US" w:eastAsia="en-US"/>
              </w:rPr>
              <w:t>ț</w:t>
            </w:r>
            <w:r w:rsidR="00052F44" w:rsidRPr="002B1AE2">
              <w:rPr>
                <w:rFonts w:eastAsia="Times New Roman" w:cs="Times New Roman"/>
                <w:b/>
                <w:bCs/>
                <w:sz w:val="18"/>
                <w:szCs w:val="18"/>
                <w:lang w:val="en-US" w:eastAsia="en-US"/>
              </w:rPr>
              <w:t>i</w:t>
            </w:r>
            <w:proofErr w:type="spellEnd"/>
            <w:r w:rsidR="00052F44" w:rsidRPr="002B1AE2">
              <w:rPr>
                <w:rFonts w:eastAsia="Times New Roman" w:cs="Times New Roman"/>
                <w:b/>
                <w:bCs/>
                <w:sz w:val="18"/>
                <w:szCs w:val="18"/>
                <w:lang w:val="en-US" w:eastAsia="en-US"/>
              </w:rPr>
              <w:t>-vii</w:t>
            </w:r>
          </w:p>
        </w:tc>
        <w:tc>
          <w:tcPr>
            <w:tcW w:w="67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1468D9">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Num</w:t>
            </w:r>
            <w:r w:rsidR="001468D9" w:rsidRPr="002B1AE2">
              <w:rPr>
                <w:rFonts w:eastAsia="Times New Roman" w:cs="Times New Roman"/>
                <w:b/>
                <w:bCs/>
                <w:sz w:val="18"/>
                <w:szCs w:val="18"/>
                <w:lang w:val="en-US" w:eastAsia="en-US"/>
              </w:rPr>
              <w:t>ă</w:t>
            </w:r>
            <w:r w:rsidRPr="002B1AE2">
              <w:rPr>
                <w:rFonts w:eastAsia="Times New Roman" w:cs="Times New Roman"/>
                <w:b/>
                <w:bCs/>
                <w:sz w:val="18"/>
                <w:szCs w:val="18"/>
                <w:lang w:val="en-US" w:eastAsia="en-US"/>
              </w:rPr>
              <w:t>r</w:t>
            </w:r>
            <w:proofErr w:type="spellEnd"/>
          </w:p>
        </w:tc>
        <w:tc>
          <w:tcPr>
            <w:tcW w:w="581"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052F44">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La 1000 </w:t>
            </w:r>
            <w:proofErr w:type="spellStart"/>
            <w:r w:rsidRPr="002B1AE2">
              <w:rPr>
                <w:rFonts w:eastAsia="Times New Roman" w:cs="Times New Roman"/>
                <w:b/>
                <w:bCs/>
                <w:sz w:val="18"/>
                <w:szCs w:val="18"/>
                <w:lang w:val="en-US" w:eastAsia="en-US"/>
              </w:rPr>
              <w:t>femei</w:t>
            </w:r>
            <w:proofErr w:type="spellEnd"/>
          </w:p>
        </w:tc>
        <w:tc>
          <w:tcPr>
            <w:tcW w:w="629"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1468D9">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 xml:space="preserve">La 1000 </w:t>
            </w:r>
            <w:proofErr w:type="spellStart"/>
            <w:r w:rsidRPr="002B1AE2">
              <w:rPr>
                <w:rFonts w:eastAsia="Times New Roman" w:cs="Times New Roman"/>
                <w:b/>
                <w:bCs/>
                <w:sz w:val="18"/>
                <w:szCs w:val="18"/>
                <w:lang w:val="en-US" w:eastAsia="en-US"/>
              </w:rPr>
              <w:t>n</w:t>
            </w:r>
            <w:r w:rsidR="001468D9" w:rsidRPr="002B1AE2">
              <w:rPr>
                <w:rFonts w:eastAsia="Times New Roman" w:cs="Times New Roman"/>
                <w:b/>
                <w:bCs/>
                <w:sz w:val="18"/>
                <w:szCs w:val="18"/>
                <w:lang w:val="en-US" w:eastAsia="en-US"/>
              </w:rPr>
              <w:t>ă</w:t>
            </w:r>
            <w:r w:rsidRPr="002B1AE2">
              <w:rPr>
                <w:rFonts w:eastAsia="Times New Roman" w:cs="Times New Roman"/>
                <w:b/>
                <w:bCs/>
                <w:sz w:val="18"/>
                <w:szCs w:val="18"/>
                <w:lang w:val="en-US" w:eastAsia="en-US"/>
              </w:rPr>
              <w:t>scu</w:t>
            </w:r>
            <w:r w:rsidR="001468D9" w:rsidRPr="002B1AE2">
              <w:rPr>
                <w:rFonts w:eastAsia="Times New Roman" w:cs="Times New Roman"/>
                <w:b/>
                <w:bCs/>
                <w:sz w:val="18"/>
                <w:szCs w:val="18"/>
                <w:lang w:val="en-US" w:eastAsia="en-US"/>
              </w:rPr>
              <w:t>ț</w:t>
            </w:r>
            <w:r w:rsidRPr="002B1AE2">
              <w:rPr>
                <w:rFonts w:eastAsia="Times New Roman" w:cs="Times New Roman"/>
                <w:b/>
                <w:bCs/>
                <w:sz w:val="18"/>
                <w:szCs w:val="18"/>
                <w:lang w:val="en-US" w:eastAsia="en-US"/>
              </w:rPr>
              <w:t>i</w:t>
            </w:r>
            <w:proofErr w:type="spellEnd"/>
            <w:r w:rsidRPr="002B1AE2">
              <w:rPr>
                <w:rFonts w:eastAsia="Times New Roman" w:cs="Times New Roman"/>
                <w:b/>
                <w:bCs/>
                <w:sz w:val="18"/>
                <w:szCs w:val="18"/>
                <w:lang w:val="en-US" w:eastAsia="en-US"/>
              </w:rPr>
              <w:t>-vii</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052F44">
            <w:pPr>
              <w:spacing w:after="0" w:line="240" w:lineRule="auto"/>
              <w:rPr>
                <w:rFonts w:eastAsia="Times New Roman" w:cs="Times New Roman"/>
                <w:b/>
                <w:bCs/>
                <w:sz w:val="18"/>
                <w:szCs w:val="18"/>
                <w:lang w:val="en-US" w:eastAsia="en-US"/>
              </w:rPr>
            </w:pPr>
            <w:r w:rsidRPr="002B1AE2">
              <w:rPr>
                <w:rFonts w:eastAsia="Times New Roman" w:cs="Times New Roman"/>
                <w:b/>
                <w:bCs/>
                <w:sz w:val="18"/>
                <w:szCs w:val="18"/>
                <w:lang w:val="en-US" w:eastAsia="en-US"/>
              </w:rPr>
              <w:t>Total</w:t>
            </w:r>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77806</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13,9</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399,2</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70447</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12,6</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351,6</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344842">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w:t>
            </w:r>
            <w:r w:rsidR="00344842" w:rsidRPr="002B1AE2">
              <w:rPr>
                <w:rFonts w:eastAsia="Times New Roman" w:cs="Times New Roman"/>
                <w:b/>
                <w:bCs/>
                <w:sz w:val="18"/>
                <w:szCs w:val="18"/>
                <w:lang w:val="en-US" w:eastAsia="en-US"/>
              </w:rPr>
              <w:t>â</w:t>
            </w:r>
            <w:r w:rsidRPr="002B1AE2">
              <w:rPr>
                <w:rFonts w:eastAsia="Times New Roman" w:cs="Times New Roman"/>
                <w:b/>
                <w:bCs/>
                <w:sz w:val="18"/>
                <w:szCs w:val="18"/>
                <w:lang w:val="en-US" w:eastAsia="en-US"/>
              </w:rPr>
              <w:t>rsta</w:t>
            </w:r>
            <w:proofErr w:type="spellEnd"/>
            <w:r w:rsidRPr="002B1AE2">
              <w:rPr>
                <w:rFonts w:eastAsia="Times New Roman" w:cs="Times New Roman"/>
                <w:b/>
                <w:bCs/>
                <w:sz w:val="18"/>
                <w:szCs w:val="18"/>
                <w:lang w:val="en-US" w:eastAsia="en-US"/>
              </w:rPr>
              <w:t xml:space="preserve"> </w:t>
            </w:r>
            <w:proofErr w:type="spellStart"/>
            <w:r w:rsidRPr="002B1AE2">
              <w:rPr>
                <w:rFonts w:eastAsia="Times New Roman" w:cs="Times New Roman"/>
                <w:b/>
                <w:bCs/>
                <w:sz w:val="18"/>
                <w:szCs w:val="18"/>
                <w:lang w:val="en-US" w:eastAsia="en-US"/>
              </w:rPr>
              <w:t>mamei</w:t>
            </w:r>
            <w:proofErr w:type="spellEnd"/>
            <w:r w:rsidRPr="002B1AE2">
              <w:rPr>
                <w:rFonts w:eastAsia="Times New Roman" w:cs="Times New Roman"/>
                <w:b/>
                <w:bCs/>
                <w:sz w:val="18"/>
                <w:szCs w:val="18"/>
                <w:lang w:val="en-US" w:eastAsia="en-US"/>
              </w:rPr>
              <w:t xml:space="preserve"> 15-19 </w:t>
            </w:r>
            <w:proofErr w:type="spellStart"/>
            <w:r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7287</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13</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387,9</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6431</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11,4</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342,1</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Vâ</w:t>
            </w:r>
            <w:r w:rsidR="00052F44" w:rsidRPr="002B1AE2">
              <w:rPr>
                <w:rFonts w:eastAsia="Times New Roman" w:cs="Times New Roman"/>
                <w:b/>
                <w:bCs/>
                <w:sz w:val="18"/>
                <w:szCs w:val="18"/>
                <w:lang w:val="en-US" w:eastAsia="en-US"/>
              </w:rPr>
              <w:t>rsta</w:t>
            </w:r>
            <w:proofErr w:type="spellEnd"/>
            <w:r w:rsidR="00052F44" w:rsidRPr="002B1AE2">
              <w:rPr>
                <w:rFonts w:eastAsia="Times New Roman" w:cs="Times New Roman"/>
                <w:b/>
                <w:bCs/>
                <w:sz w:val="18"/>
                <w:szCs w:val="18"/>
                <w:lang w:val="en-US" w:eastAsia="en-US"/>
              </w:rPr>
              <w:t xml:space="preserve"> </w:t>
            </w:r>
            <w:proofErr w:type="spellStart"/>
            <w:r w:rsidR="00052F44" w:rsidRPr="002B1AE2">
              <w:rPr>
                <w:rFonts w:eastAsia="Times New Roman" w:cs="Times New Roman"/>
                <w:b/>
                <w:bCs/>
                <w:sz w:val="18"/>
                <w:szCs w:val="18"/>
                <w:lang w:val="en-US" w:eastAsia="en-US"/>
              </w:rPr>
              <w:t>mamei</w:t>
            </w:r>
            <w:proofErr w:type="spellEnd"/>
            <w:r w:rsidR="00052F44" w:rsidRPr="002B1AE2">
              <w:rPr>
                <w:rFonts w:eastAsia="Times New Roman" w:cs="Times New Roman"/>
                <w:b/>
                <w:bCs/>
                <w:sz w:val="18"/>
                <w:szCs w:val="18"/>
                <w:lang w:val="en-US" w:eastAsia="en-US"/>
              </w:rPr>
              <w:t xml:space="preserve"> 20-24 </w:t>
            </w:r>
            <w:proofErr w:type="spellStart"/>
            <w:r w:rsidR="00052F44"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15316</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22,8</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385,7</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13216</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21,6</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343,5</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Vâ</w:t>
            </w:r>
            <w:r w:rsidR="00052F44" w:rsidRPr="002B1AE2">
              <w:rPr>
                <w:rFonts w:eastAsia="Times New Roman" w:cs="Times New Roman"/>
                <w:b/>
                <w:bCs/>
                <w:sz w:val="18"/>
                <w:szCs w:val="18"/>
                <w:lang w:val="en-US" w:eastAsia="en-US"/>
              </w:rPr>
              <w:t>rsta</w:t>
            </w:r>
            <w:proofErr w:type="spellEnd"/>
            <w:r w:rsidR="00052F44" w:rsidRPr="002B1AE2">
              <w:rPr>
                <w:rFonts w:eastAsia="Times New Roman" w:cs="Times New Roman"/>
                <w:b/>
                <w:bCs/>
                <w:sz w:val="18"/>
                <w:szCs w:val="18"/>
                <w:lang w:val="en-US" w:eastAsia="en-US"/>
              </w:rPr>
              <w:t xml:space="preserve"> </w:t>
            </w:r>
            <w:proofErr w:type="spellStart"/>
            <w:r w:rsidR="00052F44" w:rsidRPr="002B1AE2">
              <w:rPr>
                <w:rFonts w:eastAsia="Times New Roman" w:cs="Times New Roman"/>
                <w:b/>
                <w:bCs/>
                <w:sz w:val="18"/>
                <w:szCs w:val="18"/>
                <w:lang w:val="en-US" w:eastAsia="en-US"/>
              </w:rPr>
              <w:t>mamei</w:t>
            </w:r>
            <w:proofErr w:type="spellEnd"/>
            <w:r w:rsidR="00052F44" w:rsidRPr="002B1AE2">
              <w:rPr>
                <w:rFonts w:eastAsia="Times New Roman" w:cs="Times New Roman"/>
                <w:b/>
                <w:bCs/>
                <w:sz w:val="18"/>
                <w:szCs w:val="18"/>
                <w:lang w:val="en-US" w:eastAsia="en-US"/>
              </w:rPr>
              <w:t xml:space="preserve"> 25-29 </w:t>
            </w:r>
            <w:proofErr w:type="spellStart"/>
            <w:r w:rsidR="00052F44"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19210</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22,1</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307,6</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18153</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20,8</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276,6</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Vâ</w:t>
            </w:r>
            <w:r w:rsidR="00052F44" w:rsidRPr="002B1AE2">
              <w:rPr>
                <w:rFonts w:eastAsia="Times New Roman" w:cs="Times New Roman"/>
                <w:b/>
                <w:bCs/>
                <w:sz w:val="18"/>
                <w:szCs w:val="18"/>
                <w:lang w:val="en-US" w:eastAsia="en-US"/>
              </w:rPr>
              <w:t>rsta</w:t>
            </w:r>
            <w:proofErr w:type="spellEnd"/>
            <w:r w:rsidR="00052F44" w:rsidRPr="002B1AE2">
              <w:rPr>
                <w:rFonts w:eastAsia="Times New Roman" w:cs="Times New Roman"/>
                <w:b/>
                <w:bCs/>
                <w:sz w:val="18"/>
                <w:szCs w:val="18"/>
                <w:lang w:val="en-US" w:eastAsia="en-US"/>
              </w:rPr>
              <w:t xml:space="preserve"> </w:t>
            </w:r>
            <w:proofErr w:type="spellStart"/>
            <w:r w:rsidR="00052F44" w:rsidRPr="002B1AE2">
              <w:rPr>
                <w:rFonts w:eastAsia="Times New Roman" w:cs="Times New Roman"/>
                <w:b/>
                <w:bCs/>
                <w:sz w:val="18"/>
                <w:szCs w:val="18"/>
                <w:lang w:val="en-US" w:eastAsia="en-US"/>
              </w:rPr>
              <w:t>mamei</w:t>
            </w:r>
            <w:proofErr w:type="spellEnd"/>
            <w:r w:rsidR="00052F44" w:rsidRPr="002B1AE2">
              <w:rPr>
                <w:rFonts w:eastAsia="Times New Roman" w:cs="Times New Roman"/>
                <w:b/>
                <w:bCs/>
                <w:sz w:val="18"/>
                <w:szCs w:val="18"/>
                <w:lang w:val="en-US" w:eastAsia="en-US"/>
              </w:rPr>
              <w:t xml:space="preserve"> 30-34 </w:t>
            </w:r>
            <w:proofErr w:type="spellStart"/>
            <w:r w:rsidR="00052F44"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16656</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20</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355,1</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14808</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18</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306</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Vâ</w:t>
            </w:r>
            <w:r w:rsidR="00052F44" w:rsidRPr="002B1AE2">
              <w:rPr>
                <w:rFonts w:eastAsia="Times New Roman" w:cs="Times New Roman"/>
                <w:b/>
                <w:bCs/>
                <w:sz w:val="18"/>
                <w:szCs w:val="18"/>
                <w:lang w:val="en-US" w:eastAsia="en-US"/>
              </w:rPr>
              <w:t>rsta</w:t>
            </w:r>
            <w:proofErr w:type="spellEnd"/>
            <w:r w:rsidR="00052F44" w:rsidRPr="002B1AE2">
              <w:rPr>
                <w:rFonts w:eastAsia="Times New Roman" w:cs="Times New Roman"/>
                <w:b/>
                <w:bCs/>
                <w:sz w:val="18"/>
                <w:szCs w:val="18"/>
                <w:lang w:val="en-US" w:eastAsia="en-US"/>
              </w:rPr>
              <w:t xml:space="preserve"> </w:t>
            </w:r>
            <w:proofErr w:type="spellStart"/>
            <w:r w:rsidR="00052F44" w:rsidRPr="002B1AE2">
              <w:rPr>
                <w:rFonts w:eastAsia="Times New Roman" w:cs="Times New Roman"/>
                <w:b/>
                <w:bCs/>
                <w:sz w:val="18"/>
                <w:szCs w:val="18"/>
                <w:lang w:val="en-US" w:eastAsia="en-US"/>
              </w:rPr>
              <w:t>mamei</w:t>
            </w:r>
            <w:proofErr w:type="spellEnd"/>
            <w:r w:rsidR="00052F44" w:rsidRPr="002B1AE2">
              <w:rPr>
                <w:rFonts w:eastAsia="Times New Roman" w:cs="Times New Roman"/>
                <w:b/>
                <w:bCs/>
                <w:sz w:val="18"/>
                <w:szCs w:val="18"/>
                <w:lang w:val="en-US" w:eastAsia="en-US"/>
              </w:rPr>
              <w:t xml:space="preserve"> 35-39 </w:t>
            </w:r>
            <w:proofErr w:type="spellStart"/>
            <w:r w:rsidR="00052F44"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13533</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14,4</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596</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12417</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13,3</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511,9</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052F44" w:rsidP="00344842">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w:t>
            </w:r>
            <w:r w:rsidR="00344842" w:rsidRPr="002B1AE2">
              <w:rPr>
                <w:rFonts w:eastAsia="Times New Roman" w:cs="Times New Roman"/>
                <w:b/>
                <w:bCs/>
                <w:sz w:val="18"/>
                <w:szCs w:val="18"/>
                <w:lang w:val="en-US" w:eastAsia="en-US"/>
              </w:rPr>
              <w:t>â</w:t>
            </w:r>
            <w:r w:rsidRPr="002B1AE2">
              <w:rPr>
                <w:rFonts w:eastAsia="Times New Roman" w:cs="Times New Roman"/>
                <w:b/>
                <w:bCs/>
                <w:sz w:val="18"/>
                <w:szCs w:val="18"/>
                <w:lang w:val="en-US" w:eastAsia="en-US"/>
              </w:rPr>
              <w:t>rsta</w:t>
            </w:r>
            <w:proofErr w:type="spellEnd"/>
            <w:r w:rsidRPr="002B1AE2">
              <w:rPr>
                <w:rFonts w:eastAsia="Times New Roman" w:cs="Times New Roman"/>
                <w:b/>
                <w:bCs/>
                <w:sz w:val="18"/>
                <w:szCs w:val="18"/>
                <w:lang w:val="en-US" w:eastAsia="en-US"/>
              </w:rPr>
              <w:t xml:space="preserve"> </w:t>
            </w:r>
            <w:proofErr w:type="spellStart"/>
            <w:r w:rsidRPr="002B1AE2">
              <w:rPr>
                <w:rFonts w:eastAsia="Times New Roman" w:cs="Times New Roman"/>
                <w:b/>
                <w:bCs/>
                <w:sz w:val="18"/>
                <w:szCs w:val="18"/>
                <w:lang w:val="en-US" w:eastAsia="en-US"/>
              </w:rPr>
              <w:t>mamei</w:t>
            </w:r>
            <w:proofErr w:type="spellEnd"/>
            <w:r w:rsidRPr="002B1AE2">
              <w:rPr>
                <w:rFonts w:eastAsia="Times New Roman" w:cs="Times New Roman"/>
                <w:b/>
                <w:bCs/>
                <w:sz w:val="18"/>
                <w:szCs w:val="18"/>
                <w:lang w:val="en-US" w:eastAsia="en-US"/>
              </w:rPr>
              <w:t xml:space="preserve"> 40-44 </w:t>
            </w:r>
            <w:proofErr w:type="spellStart"/>
            <w:r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5306</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6</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1287,6</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4948</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5,6</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1093,5</w:t>
            </w:r>
          </w:p>
        </w:tc>
      </w:tr>
      <w:tr w:rsidR="00052F44" w:rsidRPr="001C7288" w:rsidTr="00052F44">
        <w:tc>
          <w:tcPr>
            <w:tcW w:w="118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052F44" w:rsidRPr="002B1AE2" w:rsidRDefault="00344842" w:rsidP="00052F44">
            <w:pPr>
              <w:spacing w:after="0" w:line="240" w:lineRule="auto"/>
              <w:rPr>
                <w:rFonts w:eastAsia="Times New Roman" w:cs="Times New Roman"/>
                <w:b/>
                <w:bCs/>
                <w:sz w:val="18"/>
                <w:szCs w:val="18"/>
                <w:lang w:val="en-US" w:eastAsia="en-US"/>
              </w:rPr>
            </w:pPr>
            <w:proofErr w:type="spellStart"/>
            <w:r w:rsidRPr="002B1AE2">
              <w:rPr>
                <w:rFonts w:eastAsia="Times New Roman" w:cs="Times New Roman"/>
                <w:b/>
                <w:bCs/>
                <w:sz w:val="18"/>
                <w:szCs w:val="18"/>
                <w:lang w:val="en-US" w:eastAsia="en-US"/>
              </w:rPr>
              <w:t>Vâ</w:t>
            </w:r>
            <w:r w:rsidR="00052F44" w:rsidRPr="002B1AE2">
              <w:rPr>
                <w:rFonts w:eastAsia="Times New Roman" w:cs="Times New Roman"/>
                <w:b/>
                <w:bCs/>
                <w:sz w:val="18"/>
                <w:szCs w:val="18"/>
                <w:lang w:val="en-US" w:eastAsia="en-US"/>
              </w:rPr>
              <w:t>rsta</w:t>
            </w:r>
            <w:proofErr w:type="spellEnd"/>
            <w:r w:rsidR="00052F44" w:rsidRPr="002B1AE2">
              <w:rPr>
                <w:rFonts w:eastAsia="Times New Roman" w:cs="Times New Roman"/>
                <w:b/>
                <w:bCs/>
                <w:sz w:val="18"/>
                <w:szCs w:val="18"/>
                <w:lang w:val="en-US" w:eastAsia="en-US"/>
              </w:rPr>
              <w:t xml:space="preserve"> </w:t>
            </w:r>
            <w:proofErr w:type="spellStart"/>
            <w:r w:rsidR="00052F44" w:rsidRPr="002B1AE2">
              <w:rPr>
                <w:rFonts w:eastAsia="Times New Roman" w:cs="Times New Roman"/>
                <w:b/>
                <w:bCs/>
                <w:sz w:val="18"/>
                <w:szCs w:val="18"/>
                <w:lang w:val="en-US" w:eastAsia="en-US"/>
              </w:rPr>
              <w:t>mamei</w:t>
            </w:r>
            <w:proofErr w:type="spellEnd"/>
            <w:r w:rsidR="00052F44" w:rsidRPr="002B1AE2">
              <w:rPr>
                <w:rFonts w:eastAsia="Times New Roman" w:cs="Times New Roman"/>
                <w:b/>
                <w:bCs/>
                <w:sz w:val="18"/>
                <w:szCs w:val="18"/>
                <w:lang w:val="en-US" w:eastAsia="en-US"/>
              </w:rPr>
              <w:t xml:space="preserve"> 45-49 </w:t>
            </w:r>
            <w:proofErr w:type="spellStart"/>
            <w:r w:rsidR="00052F44" w:rsidRPr="002B1AE2">
              <w:rPr>
                <w:rFonts w:eastAsia="Times New Roman" w:cs="Times New Roman"/>
                <w:b/>
                <w:bCs/>
                <w:sz w:val="18"/>
                <w:szCs w:val="18"/>
                <w:lang w:val="en-US" w:eastAsia="en-US"/>
              </w:rPr>
              <w:t>ani</w:t>
            </w:r>
            <w:proofErr w:type="spellEnd"/>
          </w:p>
        </w:tc>
        <w:tc>
          <w:tcPr>
            <w:tcW w:w="62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498</w:t>
            </w:r>
          </w:p>
        </w:tc>
        <w:tc>
          <w:tcPr>
            <w:tcW w:w="62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0,6</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b/>
                <w:bCs/>
                <w:sz w:val="18"/>
                <w:szCs w:val="18"/>
                <w:lang w:val="en-US" w:eastAsia="en-US"/>
              </w:rPr>
              <w:t>2213,3</w:t>
            </w:r>
          </w:p>
        </w:tc>
        <w:tc>
          <w:tcPr>
            <w:tcW w:w="67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474</w:t>
            </w:r>
          </w:p>
        </w:tc>
        <w:tc>
          <w:tcPr>
            <w:tcW w:w="58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0,5</w:t>
            </w:r>
          </w:p>
        </w:tc>
        <w:tc>
          <w:tcPr>
            <w:tcW w:w="629"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052F44" w:rsidRPr="002B1AE2" w:rsidRDefault="00052F44" w:rsidP="00052F44">
            <w:pPr>
              <w:spacing w:after="0" w:line="240" w:lineRule="auto"/>
              <w:jc w:val="right"/>
              <w:rPr>
                <w:rFonts w:eastAsia="Times New Roman" w:cs="Times New Roman"/>
                <w:sz w:val="18"/>
                <w:szCs w:val="18"/>
                <w:lang w:val="en-US" w:eastAsia="en-US"/>
              </w:rPr>
            </w:pPr>
            <w:r w:rsidRPr="002B1AE2">
              <w:rPr>
                <w:rFonts w:eastAsia="Times New Roman" w:cs="Times New Roman"/>
                <w:sz w:val="18"/>
                <w:szCs w:val="18"/>
                <w:lang w:val="en-US" w:eastAsia="en-US"/>
              </w:rPr>
              <w:t>1851,6</w:t>
            </w:r>
          </w:p>
        </w:tc>
      </w:tr>
    </w:tbl>
    <w:p w:rsidR="009C6716" w:rsidRDefault="009C6716" w:rsidP="009C6716">
      <w:pPr>
        <w:jc w:val="both"/>
        <w:rPr>
          <w:i/>
          <w:sz w:val="18"/>
          <w:szCs w:val="18"/>
        </w:rPr>
      </w:pPr>
      <w:r w:rsidRPr="00C03E3A">
        <w:rPr>
          <w:i/>
          <w:sz w:val="18"/>
          <w:szCs w:val="18"/>
        </w:rPr>
        <w:t>Sursa: INSP-CNSISP</w:t>
      </w:r>
    </w:p>
    <w:p w:rsidR="00052F44" w:rsidRPr="00D7495B" w:rsidRDefault="009C6716" w:rsidP="009C6716">
      <w:pPr>
        <w:ind w:firstLine="720"/>
        <w:jc w:val="both"/>
        <w:rPr>
          <w:color w:val="FF0000"/>
          <w:sz w:val="20"/>
          <w:szCs w:val="20"/>
        </w:rPr>
      </w:pPr>
      <w:r>
        <w:t>Din datele prezentate rezultă că numărul, respectiv proporția de avorturi la vârstele de 15 – 19 ani, au scăzut în 2015 față de 2014.</w:t>
      </w:r>
    </w:p>
    <w:p w:rsidR="00FB7346" w:rsidRDefault="00FB7346" w:rsidP="00FB7346">
      <w:pPr>
        <w:ind w:firstLine="720"/>
        <w:jc w:val="both"/>
      </w:pPr>
      <w:r>
        <w:t>Se înregistrează o scădere a numărului total de avorturi în 2015 și la toate grupele de vârstă.</w:t>
      </w:r>
    </w:p>
    <w:p w:rsidR="00FB7346" w:rsidRPr="004019DE" w:rsidRDefault="00FB7346" w:rsidP="00FB7346">
      <w:pPr>
        <w:jc w:val="center"/>
        <w:rPr>
          <w:b/>
          <w:color w:val="FF0000"/>
        </w:rPr>
      </w:pPr>
      <w:r>
        <w:rPr>
          <w:b/>
        </w:rPr>
        <w:t>Mortalitatea maternă</w:t>
      </w:r>
      <w:r w:rsidRPr="00271EC0">
        <w:rPr>
          <w:b/>
        </w:rPr>
        <w:t xml:space="preserve"> prin avort în </w:t>
      </w:r>
      <w:r>
        <w:rPr>
          <w:b/>
        </w:rPr>
        <w:t xml:space="preserve">2013 şi </w:t>
      </w:r>
      <w:r w:rsidRPr="00271EC0">
        <w:rPr>
          <w:b/>
        </w:rPr>
        <w:t>201</w:t>
      </w:r>
      <w:r>
        <w:rPr>
          <w:b/>
        </w:rPr>
        <w:t>4</w:t>
      </w:r>
      <w:r w:rsidRPr="00271EC0">
        <w:rPr>
          <w:b/>
        </w:rPr>
        <w:t xml:space="preserve">  </w:t>
      </w:r>
    </w:p>
    <w:p w:rsidR="00FB7346" w:rsidRPr="00877211" w:rsidRDefault="00FB7346" w:rsidP="00FB7346">
      <w:pPr>
        <w:spacing w:after="0"/>
        <w:jc w:val="center"/>
        <w:rPr>
          <w:i/>
          <w:sz w:val="20"/>
          <w:szCs w:val="20"/>
        </w:rPr>
      </w:pPr>
      <w:r>
        <w:rPr>
          <w:i/>
        </w:rPr>
        <w:t xml:space="preserve">                                                                                    </w:t>
      </w:r>
      <w:r w:rsidRPr="00877211">
        <w:rPr>
          <w:i/>
          <w:sz w:val="20"/>
          <w:szCs w:val="20"/>
        </w:rPr>
        <w:t>număr şi %000 născuţi vii</w:t>
      </w:r>
    </w:p>
    <w:tbl>
      <w:tblPr>
        <w:tblStyle w:val="LightShading-Accent2"/>
        <w:tblW w:w="0" w:type="auto"/>
        <w:tblLook w:val="04A0"/>
      </w:tblPr>
      <w:tblGrid>
        <w:gridCol w:w="663"/>
        <w:gridCol w:w="828"/>
        <w:gridCol w:w="1979"/>
        <w:gridCol w:w="1009"/>
        <w:gridCol w:w="2047"/>
        <w:gridCol w:w="1071"/>
        <w:gridCol w:w="1985"/>
      </w:tblGrid>
      <w:tr w:rsidR="00FB7346" w:rsidTr="00D47BA2">
        <w:trPr>
          <w:cnfStyle w:val="100000000000"/>
        </w:trPr>
        <w:tc>
          <w:tcPr>
            <w:cnfStyle w:val="001000000000"/>
            <w:tcW w:w="657" w:type="dxa"/>
            <w:vMerge w:val="restart"/>
          </w:tcPr>
          <w:p w:rsidR="00FB7346" w:rsidRPr="00271EC0" w:rsidRDefault="00FB7346" w:rsidP="00D47BA2">
            <w:pPr>
              <w:spacing w:line="276" w:lineRule="auto"/>
              <w:jc w:val="both"/>
              <w:rPr>
                <w:b w:val="0"/>
                <w:sz w:val="20"/>
                <w:szCs w:val="20"/>
              </w:rPr>
            </w:pPr>
            <w:r w:rsidRPr="00271EC0">
              <w:rPr>
                <w:sz w:val="20"/>
                <w:szCs w:val="20"/>
              </w:rPr>
              <w:t xml:space="preserve"> </w:t>
            </w:r>
            <w:r>
              <w:rPr>
                <w:sz w:val="20"/>
                <w:szCs w:val="20"/>
              </w:rPr>
              <w:t>Anii</w:t>
            </w:r>
          </w:p>
        </w:tc>
        <w:tc>
          <w:tcPr>
            <w:tcW w:w="2807" w:type="dxa"/>
            <w:gridSpan w:val="2"/>
          </w:tcPr>
          <w:p w:rsidR="00FB7346" w:rsidRPr="00376DCE" w:rsidRDefault="00FB7346" w:rsidP="00D47BA2">
            <w:pPr>
              <w:spacing w:line="276" w:lineRule="auto"/>
              <w:jc w:val="both"/>
              <w:cnfStyle w:val="100000000000"/>
              <w:rPr>
                <w:b w:val="0"/>
                <w:sz w:val="20"/>
                <w:szCs w:val="20"/>
              </w:rPr>
            </w:pPr>
            <w:r w:rsidRPr="00376DCE">
              <w:rPr>
                <w:sz w:val="20"/>
                <w:szCs w:val="20"/>
              </w:rPr>
              <w:t>Total</w:t>
            </w:r>
          </w:p>
        </w:tc>
        <w:tc>
          <w:tcPr>
            <w:tcW w:w="3056" w:type="dxa"/>
            <w:gridSpan w:val="2"/>
          </w:tcPr>
          <w:p w:rsidR="00FB7346" w:rsidRPr="00271EC0" w:rsidRDefault="00FB7346" w:rsidP="00D47BA2">
            <w:pPr>
              <w:spacing w:line="276" w:lineRule="auto"/>
              <w:jc w:val="both"/>
              <w:cnfStyle w:val="100000000000"/>
              <w:rPr>
                <w:b w:val="0"/>
                <w:sz w:val="20"/>
                <w:szCs w:val="20"/>
              </w:rPr>
            </w:pPr>
            <w:r w:rsidRPr="00271EC0">
              <w:rPr>
                <w:sz w:val="20"/>
                <w:szCs w:val="20"/>
              </w:rPr>
              <w:t>Urban</w:t>
            </w:r>
          </w:p>
        </w:tc>
        <w:tc>
          <w:tcPr>
            <w:tcW w:w="3056" w:type="dxa"/>
            <w:gridSpan w:val="2"/>
          </w:tcPr>
          <w:p w:rsidR="00FB7346" w:rsidRPr="00271EC0" w:rsidRDefault="00FB7346" w:rsidP="00D47BA2">
            <w:pPr>
              <w:spacing w:line="276" w:lineRule="auto"/>
              <w:jc w:val="both"/>
              <w:cnfStyle w:val="100000000000"/>
              <w:rPr>
                <w:b w:val="0"/>
                <w:sz w:val="20"/>
                <w:szCs w:val="20"/>
              </w:rPr>
            </w:pPr>
            <w:r w:rsidRPr="00271EC0">
              <w:rPr>
                <w:sz w:val="20"/>
                <w:szCs w:val="20"/>
              </w:rPr>
              <w:t>Rural</w:t>
            </w:r>
          </w:p>
        </w:tc>
      </w:tr>
      <w:tr w:rsidR="00FB7346" w:rsidTr="00D47BA2">
        <w:trPr>
          <w:cnfStyle w:val="000000100000"/>
        </w:trPr>
        <w:tc>
          <w:tcPr>
            <w:cnfStyle w:val="001000000000"/>
            <w:tcW w:w="657" w:type="dxa"/>
            <w:vMerge/>
          </w:tcPr>
          <w:p w:rsidR="00FB7346" w:rsidRPr="00271EC0" w:rsidRDefault="00FB7346" w:rsidP="00D47BA2">
            <w:pPr>
              <w:jc w:val="both"/>
              <w:rPr>
                <w:b w:val="0"/>
                <w:sz w:val="20"/>
                <w:szCs w:val="20"/>
              </w:rPr>
            </w:pPr>
          </w:p>
        </w:tc>
        <w:tc>
          <w:tcPr>
            <w:tcW w:w="828" w:type="dxa"/>
          </w:tcPr>
          <w:p w:rsidR="00FB7346" w:rsidRPr="00271EC0" w:rsidRDefault="00FB7346" w:rsidP="00D47BA2">
            <w:pPr>
              <w:jc w:val="both"/>
              <w:cnfStyle w:val="000000100000"/>
              <w:rPr>
                <w:b/>
                <w:sz w:val="20"/>
                <w:szCs w:val="20"/>
              </w:rPr>
            </w:pPr>
            <w:r>
              <w:rPr>
                <w:b/>
                <w:sz w:val="20"/>
                <w:szCs w:val="20"/>
              </w:rPr>
              <w:t>Număr</w:t>
            </w:r>
          </w:p>
        </w:tc>
        <w:tc>
          <w:tcPr>
            <w:tcW w:w="1979" w:type="dxa"/>
          </w:tcPr>
          <w:p w:rsidR="00FB7346" w:rsidRPr="00271EC0" w:rsidRDefault="00FB7346" w:rsidP="00D47BA2">
            <w:pPr>
              <w:spacing w:line="276" w:lineRule="auto"/>
              <w:jc w:val="both"/>
              <w:cnfStyle w:val="000000100000"/>
              <w:rPr>
                <w:b/>
                <w:sz w:val="20"/>
                <w:szCs w:val="20"/>
              </w:rPr>
            </w:pPr>
            <w:r>
              <w:rPr>
                <w:b/>
                <w:sz w:val="20"/>
                <w:szCs w:val="20"/>
              </w:rPr>
              <w:t>%000</w:t>
            </w:r>
            <w:r w:rsidRPr="00271EC0">
              <w:rPr>
                <w:b/>
                <w:sz w:val="20"/>
                <w:szCs w:val="20"/>
              </w:rPr>
              <w:t xml:space="preserve"> născuţi vii</w:t>
            </w:r>
          </w:p>
        </w:tc>
        <w:tc>
          <w:tcPr>
            <w:tcW w:w="1009" w:type="dxa"/>
          </w:tcPr>
          <w:p w:rsidR="00FB7346" w:rsidRPr="00271EC0" w:rsidRDefault="00FB7346" w:rsidP="00D47BA2">
            <w:pPr>
              <w:spacing w:line="276" w:lineRule="auto"/>
              <w:jc w:val="both"/>
              <w:cnfStyle w:val="000000100000"/>
              <w:rPr>
                <w:b/>
                <w:sz w:val="20"/>
                <w:szCs w:val="20"/>
              </w:rPr>
            </w:pPr>
            <w:r w:rsidRPr="00271EC0">
              <w:rPr>
                <w:b/>
                <w:sz w:val="20"/>
                <w:szCs w:val="20"/>
              </w:rPr>
              <w:t>Număr</w:t>
            </w:r>
          </w:p>
        </w:tc>
        <w:tc>
          <w:tcPr>
            <w:tcW w:w="2047" w:type="dxa"/>
          </w:tcPr>
          <w:p w:rsidR="00FB7346" w:rsidRPr="00271EC0" w:rsidRDefault="00FB7346" w:rsidP="00D47BA2">
            <w:pPr>
              <w:spacing w:line="276" w:lineRule="auto"/>
              <w:jc w:val="both"/>
              <w:cnfStyle w:val="000000100000"/>
              <w:rPr>
                <w:b/>
                <w:sz w:val="20"/>
                <w:szCs w:val="20"/>
              </w:rPr>
            </w:pPr>
            <w:r>
              <w:rPr>
                <w:b/>
                <w:sz w:val="20"/>
                <w:szCs w:val="20"/>
              </w:rPr>
              <w:t>%000</w:t>
            </w:r>
            <w:r w:rsidRPr="00271EC0">
              <w:rPr>
                <w:b/>
                <w:sz w:val="20"/>
                <w:szCs w:val="20"/>
              </w:rPr>
              <w:t xml:space="preserve"> născuţi vii</w:t>
            </w:r>
          </w:p>
        </w:tc>
        <w:tc>
          <w:tcPr>
            <w:tcW w:w="1071" w:type="dxa"/>
          </w:tcPr>
          <w:p w:rsidR="00FB7346" w:rsidRPr="00271EC0" w:rsidRDefault="00FB7346" w:rsidP="00D47BA2">
            <w:pPr>
              <w:spacing w:line="276" w:lineRule="auto"/>
              <w:jc w:val="both"/>
              <w:cnfStyle w:val="000000100000"/>
              <w:rPr>
                <w:b/>
                <w:sz w:val="20"/>
                <w:szCs w:val="20"/>
              </w:rPr>
            </w:pPr>
            <w:r w:rsidRPr="00271EC0">
              <w:rPr>
                <w:b/>
                <w:sz w:val="20"/>
                <w:szCs w:val="20"/>
              </w:rPr>
              <w:t xml:space="preserve">Număr </w:t>
            </w:r>
          </w:p>
        </w:tc>
        <w:tc>
          <w:tcPr>
            <w:tcW w:w="1985" w:type="dxa"/>
          </w:tcPr>
          <w:p w:rsidR="00FB7346" w:rsidRPr="00271EC0" w:rsidRDefault="00FB7346" w:rsidP="00D47BA2">
            <w:pPr>
              <w:spacing w:line="276" w:lineRule="auto"/>
              <w:jc w:val="both"/>
              <w:cnfStyle w:val="000000100000"/>
              <w:rPr>
                <w:b/>
                <w:sz w:val="20"/>
                <w:szCs w:val="20"/>
              </w:rPr>
            </w:pPr>
            <w:r>
              <w:rPr>
                <w:b/>
                <w:sz w:val="20"/>
                <w:szCs w:val="20"/>
              </w:rPr>
              <w:t>%000</w:t>
            </w:r>
            <w:r w:rsidRPr="00271EC0">
              <w:rPr>
                <w:b/>
                <w:sz w:val="20"/>
                <w:szCs w:val="20"/>
              </w:rPr>
              <w:t xml:space="preserve"> născuţi vii</w:t>
            </w:r>
            <w:r>
              <w:rPr>
                <w:b/>
                <w:sz w:val="20"/>
                <w:szCs w:val="20"/>
              </w:rPr>
              <w:t xml:space="preserve"> </w:t>
            </w:r>
          </w:p>
        </w:tc>
      </w:tr>
      <w:tr w:rsidR="00FB7346" w:rsidTr="00D47BA2">
        <w:tc>
          <w:tcPr>
            <w:cnfStyle w:val="001000000000"/>
            <w:tcW w:w="657" w:type="dxa"/>
          </w:tcPr>
          <w:p w:rsidR="00FB7346" w:rsidRPr="00376DCE" w:rsidRDefault="00FB7346" w:rsidP="00D47BA2">
            <w:pPr>
              <w:spacing w:line="276" w:lineRule="auto"/>
              <w:jc w:val="both"/>
              <w:rPr>
                <w:b w:val="0"/>
              </w:rPr>
            </w:pPr>
            <w:r w:rsidRPr="00376DCE">
              <w:t>2013</w:t>
            </w:r>
          </w:p>
        </w:tc>
        <w:tc>
          <w:tcPr>
            <w:tcW w:w="828" w:type="dxa"/>
          </w:tcPr>
          <w:p w:rsidR="00FB7346" w:rsidRDefault="00FB7346" w:rsidP="00D47BA2">
            <w:pPr>
              <w:spacing w:line="276" w:lineRule="auto"/>
              <w:jc w:val="both"/>
              <w:cnfStyle w:val="000000000000"/>
            </w:pPr>
            <w:r>
              <w:t>6</w:t>
            </w:r>
          </w:p>
        </w:tc>
        <w:tc>
          <w:tcPr>
            <w:tcW w:w="1979" w:type="dxa"/>
          </w:tcPr>
          <w:p w:rsidR="00FB7346" w:rsidRDefault="00FB7346" w:rsidP="00D47BA2">
            <w:pPr>
              <w:spacing w:line="276" w:lineRule="auto"/>
              <w:jc w:val="both"/>
              <w:cnfStyle w:val="000000000000"/>
            </w:pPr>
            <w:r>
              <w:t>3,0</w:t>
            </w:r>
          </w:p>
        </w:tc>
        <w:tc>
          <w:tcPr>
            <w:tcW w:w="1009" w:type="dxa"/>
          </w:tcPr>
          <w:p w:rsidR="00FB7346" w:rsidRDefault="00FB7346" w:rsidP="00D47BA2">
            <w:pPr>
              <w:spacing w:line="276" w:lineRule="auto"/>
              <w:jc w:val="both"/>
              <w:cnfStyle w:val="000000000000"/>
            </w:pPr>
            <w:r>
              <w:t>3</w:t>
            </w:r>
          </w:p>
        </w:tc>
        <w:tc>
          <w:tcPr>
            <w:tcW w:w="2047" w:type="dxa"/>
          </w:tcPr>
          <w:p w:rsidR="00FB7346" w:rsidRDefault="00FB7346" w:rsidP="00D47BA2">
            <w:pPr>
              <w:spacing w:line="276" w:lineRule="auto"/>
              <w:jc w:val="both"/>
              <w:cnfStyle w:val="000000000000"/>
            </w:pPr>
            <w:r>
              <w:t>2,8</w:t>
            </w:r>
          </w:p>
        </w:tc>
        <w:tc>
          <w:tcPr>
            <w:tcW w:w="1071" w:type="dxa"/>
          </w:tcPr>
          <w:p w:rsidR="00FB7346" w:rsidRDefault="00FB7346" w:rsidP="00D47BA2">
            <w:pPr>
              <w:spacing w:line="276" w:lineRule="auto"/>
              <w:jc w:val="both"/>
              <w:cnfStyle w:val="000000000000"/>
            </w:pPr>
            <w:r>
              <w:t>3</w:t>
            </w:r>
          </w:p>
        </w:tc>
        <w:tc>
          <w:tcPr>
            <w:tcW w:w="1985" w:type="dxa"/>
          </w:tcPr>
          <w:p w:rsidR="00FB7346" w:rsidRDefault="00FB7346" w:rsidP="00D47BA2">
            <w:pPr>
              <w:spacing w:line="276" w:lineRule="auto"/>
              <w:jc w:val="both"/>
              <w:cnfStyle w:val="000000000000"/>
            </w:pPr>
            <w:r>
              <w:t>3,3</w:t>
            </w:r>
          </w:p>
        </w:tc>
      </w:tr>
      <w:tr w:rsidR="00FB7346" w:rsidTr="00D47BA2">
        <w:trPr>
          <w:cnfStyle w:val="000000100000"/>
        </w:trPr>
        <w:tc>
          <w:tcPr>
            <w:cnfStyle w:val="001000000000"/>
            <w:tcW w:w="657" w:type="dxa"/>
          </w:tcPr>
          <w:p w:rsidR="00FB7346" w:rsidRPr="00877211" w:rsidRDefault="00FB7346" w:rsidP="00D47BA2">
            <w:pPr>
              <w:spacing w:line="276" w:lineRule="auto"/>
              <w:jc w:val="both"/>
              <w:rPr>
                <w:b w:val="0"/>
              </w:rPr>
            </w:pPr>
            <w:r w:rsidRPr="00877211">
              <w:t>2014</w:t>
            </w:r>
          </w:p>
        </w:tc>
        <w:tc>
          <w:tcPr>
            <w:tcW w:w="828" w:type="dxa"/>
          </w:tcPr>
          <w:p w:rsidR="00FB7346" w:rsidRPr="00877211" w:rsidRDefault="00FB7346" w:rsidP="00D47BA2">
            <w:pPr>
              <w:spacing w:line="276" w:lineRule="auto"/>
              <w:jc w:val="both"/>
              <w:cnfStyle w:val="000000100000"/>
            </w:pPr>
            <w:r w:rsidRPr="00877211">
              <w:t>6</w:t>
            </w:r>
          </w:p>
        </w:tc>
        <w:tc>
          <w:tcPr>
            <w:tcW w:w="1979" w:type="dxa"/>
          </w:tcPr>
          <w:p w:rsidR="00FB7346" w:rsidRPr="00877211" w:rsidRDefault="00FB7346" w:rsidP="00D47BA2">
            <w:pPr>
              <w:spacing w:line="276" w:lineRule="auto"/>
              <w:jc w:val="both"/>
              <w:cnfStyle w:val="000000100000"/>
            </w:pPr>
            <w:r w:rsidRPr="00877211">
              <w:t>3,2</w:t>
            </w:r>
          </w:p>
        </w:tc>
        <w:tc>
          <w:tcPr>
            <w:tcW w:w="1009" w:type="dxa"/>
          </w:tcPr>
          <w:p w:rsidR="00FB7346" w:rsidRPr="00877211" w:rsidRDefault="00FB7346" w:rsidP="00D47BA2">
            <w:pPr>
              <w:spacing w:line="276" w:lineRule="auto"/>
              <w:jc w:val="both"/>
              <w:cnfStyle w:val="000000100000"/>
            </w:pPr>
            <w:r w:rsidRPr="00877211">
              <w:t>2</w:t>
            </w:r>
          </w:p>
        </w:tc>
        <w:tc>
          <w:tcPr>
            <w:tcW w:w="2047" w:type="dxa"/>
          </w:tcPr>
          <w:p w:rsidR="00FB7346" w:rsidRPr="00877211" w:rsidRDefault="00FB7346" w:rsidP="00D47BA2">
            <w:pPr>
              <w:spacing w:line="276" w:lineRule="auto"/>
              <w:jc w:val="both"/>
              <w:cnfStyle w:val="000000100000"/>
            </w:pPr>
            <w:r w:rsidRPr="00877211">
              <w:t>1,1</w:t>
            </w:r>
          </w:p>
        </w:tc>
        <w:tc>
          <w:tcPr>
            <w:tcW w:w="1071" w:type="dxa"/>
          </w:tcPr>
          <w:p w:rsidR="00FB7346" w:rsidRPr="00877211" w:rsidRDefault="00FB7346" w:rsidP="00D47BA2">
            <w:pPr>
              <w:spacing w:line="276" w:lineRule="auto"/>
              <w:jc w:val="both"/>
              <w:cnfStyle w:val="000000100000"/>
            </w:pPr>
            <w:r w:rsidRPr="00877211">
              <w:t>4</w:t>
            </w:r>
          </w:p>
        </w:tc>
        <w:tc>
          <w:tcPr>
            <w:tcW w:w="1985" w:type="dxa"/>
          </w:tcPr>
          <w:p w:rsidR="00FB7346" w:rsidRPr="00877211" w:rsidRDefault="00FB7346" w:rsidP="00D47BA2">
            <w:pPr>
              <w:spacing w:line="276" w:lineRule="auto"/>
              <w:jc w:val="both"/>
              <w:cnfStyle w:val="000000100000"/>
            </w:pPr>
            <w:r w:rsidRPr="00877211">
              <w:t>2,2</w:t>
            </w:r>
          </w:p>
        </w:tc>
      </w:tr>
    </w:tbl>
    <w:p w:rsidR="00FB7346" w:rsidRPr="00C03E3A" w:rsidRDefault="00FB7346" w:rsidP="00FB7346">
      <w:pPr>
        <w:jc w:val="both"/>
        <w:rPr>
          <w:i/>
          <w:sz w:val="18"/>
          <w:szCs w:val="18"/>
        </w:rPr>
      </w:pPr>
      <w:r w:rsidRPr="00C03E3A">
        <w:rPr>
          <w:i/>
          <w:sz w:val="18"/>
          <w:szCs w:val="18"/>
        </w:rPr>
        <w:t>Sursa: INSP-CNSISP</w:t>
      </w:r>
    </w:p>
    <w:p w:rsidR="00FB7346" w:rsidRDefault="00FB7346" w:rsidP="00FB7346">
      <w:pPr>
        <w:jc w:val="both"/>
        <w:rPr>
          <w:b/>
        </w:rPr>
      </w:pPr>
      <w:r>
        <w:rPr>
          <w:b/>
        </w:rPr>
        <w:t xml:space="preserve">            </w:t>
      </w:r>
    </w:p>
    <w:p w:rsidR="00FB7346" w:rsidRDefault="00FB7346" w:rsidP="00FB7346">
      <w:pPr>
        <w:jc w:val="both"/>
        <w:rPr>
          <w:b/>
        </w:rPr>
      </w:pPr>
      <w:r>
        <w:rPr>
          <w:b/>
        </w:rPr>
        <w:t>M</w:t>
      </w:r>
      <w:r w:rsidRPr="0051061B">
        <w:rPr>
          <w:b/>
        </w:rPr>
        <w:t>ortalitatea maternă prin avort pe cau</w:t>
      </w:r>
      <w:r>
        <w:rPr>
          <w:b/>
        </w:rPr>
        <w:t>z</w:t>
      </w:r>
      <w:r w:rsidRPr="0051061B">
        <w:rPr>
          <w:b/>
        </w:rPr>
        <w:t xml:space="preserve">e de deces </w:t>
      </w:r>
      <w:r>
        <w:rPr>
          <w:b/>
        </w:rPr>
        <w:t>în 2013 şi</w:t>
      </w:r>
      <w:r>
        <w:t xml:space="preserve"> </w:t>
      </w:r>
      <w:r w:rsidRPr="0051061B">
        <w:rPr>
          <w:b/>
        </w:rPr>
        <w:t>201</w:t>
      </w:r>
      <w:r>
        <w:rPr>
          <w:b/>
        </w:rPr>
        <w:t>4</w:t>
      </w:r>
      <w:r w:rsidR="004019DE">
        <w:rPr>
          <w:b/>
        </w:rPr>
        <w:t xml:space="preserve"> </w:t>
      </w:r>
    </w:p>
    <w:p w:rsidR="00FB7346" w:rsidRPr="00877211" w:rsidRDefault="00FB7346" w:rsidP="00FB7346">
      <w:pPr>
        <w:spacing w:after="0"/>
        <w:jc w:val="center"/>
        <w:rPr>
          <w:i/>
          <w:sz w:val="20"/>
          <w:szCs w:val="20"/>
        </w:rPr>
      </w:pPr>
      <w:r>
        <w:rPr>
          <w:i/>
        </w:rPr>
        <w:t xml:space="preserve">                                                                        </w:t>
      </w:r>
      <w:r w:rsidRPr="00877211">
        <w:rPr>
          <w:i/>
          <w:sz w:val="20"/>
          <w:szCs w:val="20"/>
        </w:rPr>
        <w:t>număr şi %000 născuţi vii</w:t>
      </w:r>
    </w:p>
    <w:tbl>
      <w:tblPr>
        <w:tblStyle w:val="LightShading-Accent2"/>
        <w:tblW w:w="0" w:type="auto"/>
        <w:tblLayout w:type="fixed"/>
        <w:tblLook w:val="04A0"/>
      </w:tblPr>
      <w:tblGrid>
        <w:gridCol w:w="675"/>
        <w:gridCol w:w="432"/>
        <w:gridCol w:w="702"/>
        <w:gridCol w:w="567"/>
        <w:gridCol w:w="567"/>
        <w:gridCol w:w="355"/>
        <w:gridCol w:w="638"/>
        <w:gridCol w:w="354"/>
        <w:gridCol w:w="496"/>
        <w:gridCol w:w="271"/>
        <w:gridCol w:w="580"/>
        <w:gridCol w:w="267"/>
        <w:gridCol w:w="475"/>
        <w:gridCol w:w="456"/>
        <w:gridCol w:w="509"/>
        <w:gridCol w:w="519"/>
        <w:gridCol w:w="408"/>
        <w:gridCol w:w="653"/>
        <w:gridCol w:w="652"/>
      </w:tblGrid>
      <w:tr w:rsidR="00FB7346" w:rsidRPr="00D3338E" w:rsidTr="00D47BA2">
        <w:trPr>
          <w:cnfStyle w:val="100000000000"/>
          <w:trHeight w:val="72"/>
        </w:trPr>
        <w:tc>
          <w:tcPr>
            <w:cnfStyle w:val="001000000000"/>
            <w:tcW w:w="675" w:type="dxa"/>
          </w:tcPr>
          <w:p w:rsidR="00FB7346" w:rsidRPr="00EA39D7" w:rsidRDefault="00FB7346" w:rsidP="00D47BA2">
            <w:pPr>
              <w:spacing w:line="276" w:lineRule="auto"/>
              <w:jc w:val="both"/>
              <w:rPr>
                <w:b w:val="0"/>
                <w:sz w:val="20"/>
                <w:szCs w:val="20"/>
              </w:rPr>
            </w:pPr>
            <w:r>
              <w:rPr>
                <w:sz w:val="20"/>
                <w:szCs w:val="20"/>
              </w:rPr>
              <w:t>Anii</w:t>
            </w:r>
          </w:p>
        </w:tc>
        <w:tc>
          <w:tcPr>
            <w:tcW w:w="1134" w:type="dxa"/>
            <w:gridSpan w:val="2"/>
          </w:tcPr>
          <w:p w:rsidR="00FB7346" w:rsidRPr="007C7E53" w:rsidRDefault="00FB7346" w:rsidP="00D47BA2">
            <w:pPr>
              <w:spacing w:line="276" w:lineRule="auto"/>
              <w:jc w:val="both"/>
              <w:cnfStyle w:val="100000000000"/>
              <w:rPr>
                <w:b w:val="0"/>
                <w:sz w:val="16"/>
                <w:szCs w:val="16"/>
              </w:rPr>
            </w:pPr>
            <w:r w:rsidRPr="007C7E53">
              <w:rPr>
                <w:sz w:val="16"/>
                <w:szCs w:val="16"/>
              </w:rPr>
              <w:t>Sarcina extrauterin</w:t>
            </w:r>
            <w:r>
              <w:rPr>
                <w:sz w:val="16"/>
                <w:szCs w:val="16"/>
              </w:rPr>
              <w:t>ă</w:t>
            </w:r>
          </w:p>
        </w:tc>
        <w:tc>
          <w:tcPr>
            <w:tcW w:w="1134" w:type="dxa"/>
            <w:gridSpan w:val="2"/>
          </w:tcPr>
          <w:p w:rsidR="00FB7346" w:rsidRPr="00E0725C" w:rsidRDefault="00FB7346" w:rsidP="00D47BA2">
            <w:pPr>
              <w:spacing w:line="276" w:lineRule="auto"/>
              <w:jc w:val="both"/>
              <w:cnfStyle w:val="100000000000"/>
              <w:rPr>
                <w:sz w:val="18"/>
                <w:szCs w:val="18"/>
              </w:rPr>
            </w:pPr>
            <w:r w:rsidRPr="00E0725C">
              <w:rPr>
                <w:sz w:val="18"/>
                <w:szCs w:val="18"/>
              </w:rPr>
              <w:t>Mola hidatiform</w:t>
            </w:r>
            <w:r>
              <w:rPr>
                <w:sz w:val="18"/>
                <w:szCs w:val="18"/>
              </w:rPr>
              <w:t>ă</w:t>
            </w:r>
            <w:r w:rsidRPr="00E0725C">
              <w:rPr>
                <w:sz w:val="18"/>
                <w:szCs w:val="18"/>
              </w:rPr>
              <w:t xml:space="preserve"> </w:t>
            </w:r>
          </w:p>
          <w:p w:rsidR="00FB7346" w:rsidRPr="00E0725C" w:rsidRDefault="00FB7346" w:rsidP="00D47BA2">
            <w:pPr>
              <w:cnfStyle w:val="100000000000"/>
              <w:rPr>
                <w:sz w:val="18"/>
                <w:szCs w:val="18"/>
              </w:rPr>
            </w:pPr>
          </w:p>
        </w:tc>
        <w:tc>
          <w:tcPr>
            <w:tcW w:w="993" w:type="dxa"/>
            <w:gridSpan w:val="2"/>
          </w:tcPr>
          <w:p w:rsidR="00FB7346" w:rsidRPr="00E0725C" w:rsidRDefault="00FB7346" w:rsidP="00D47BA2">
            <w:pPr>
              <w:spacing w:line="276" w:lineRule="auto"/>
              <w:jc w:val="both"/>
              <w:cnfStyle w:val="100000000000"/>
              <w:rPr>
                <w:sz w:val="18"/>
                <w:szCs w:val="18"/>
              </w:rPr>
            </w:pPr>
            <w:r w:rsidRPr="00E0725C">
              <w:rPr>
                <w:sz w:val="18"/>
                <w:szCs w:val="18"/>
              </w:rPr>
              <w:t>Alte produse anormale ale concep</w:t>
            </w:r>
            <w:r>
              <w:rPr>
                <w:sz w:val="18"/>
                <w:szCs w:val="18"/>
              </w:rPr>
              <w:t>ț</w:t>
            </w:r>
            <w:r w:rsidRPr="00E0725C">
              <w:rPr>
                <w:sz w:val="18"/>
                <w:szCs w:val="18"/>
              </w:rPr>
              <w:t xml:space="preserve">iei </w:t>
            </w:r>
          </w:p>
          <w:p w:rsidR="00FB7346" w:rsidRPr="00E0725C" w:rsidRDefault="00FB7346" w:rsidP="00D47BA2">
            <w:pPr>
              <w:cnfStyle w:val="100000000000"/>
              <w:rPr>
                <w:sz w:val="18"/>
                <w:szCs w:val="18"/>
              </w:rPr>
            </w:pPr>
          </w:p>
        </w:tc>
        <w:tc>
          <w:tcPr>
            <w:tcW w:w="850" w:type="dxa"/>
            <w:gridSpan w:val="2"/>
          </w:tcPr>
          <w:p w:rsidR="00FB7346" w:rsidRPr="00E0725C" w:rsidRDefault="00FB7346" w:rsidP="00D47BA2">
            <w:pPr>
              <w:spacing w:line="276" w:lineRule="auto"/>
              <w:jc w:val="both"/>
              <w:cnfStyle w:val="100000000000"/>
              <w:rPr>
                <w:sz w:val="18"/>
                <w:szCs w:val="18"/>
              </w:rPr>
            </w:pPr>
            <w:r w:rsidRPr="00E0725C">
              <w:rPr>
                <w:sz w:val="18"/>
                <w:szCs w:val="18"/>
              </w:rPr>
              <w:t xml:space="preserve">Avort spontan </w:t>
            </w:r>
          </w:p>
          <w:p w:rsidR="00FB7346" w:rsidRPr="00E0725C" w:rsidRDefault="00FB7346" w:rsidP="00D47BA2">
            <w:pPr>
              <w:cnfStyle w:val="100000000000"/>
              <w:rPr>
                <w:sz w:val="18"/>
                <w:szCs w:val="18"/>
              </w:rPr>
            </w:pPr>
          </w:p>
        </w:tc>
        <w:tc>
          <w:tcPr>
            <w:tcW w:w="851" w:type="dxa"/>
            <w:gridSpan w:val="2"/>
          </w:tcPr>
          <w:p w:rsidR="00FB7346" w:rsidRPr="00E0725C" w:rsidRDefault="00FB7346" w:rsidP="00D47BA2">
            <w:pPr>
              <w:spacing w:line="276" w:lineRule="auto"/>
              <w:jc w:val="both"/>
              <w:cnfStyle w:val="100000000000"/>
              <w:rPr>
                <w:sz w:val="18"/>
                <w:szCs w:val="18"/>
              </w:rPr>
            </w:pPr>
            <w:r w:rsidRPr="00E0725C">
              <w:rPr>
                <w:sz w:val="18"/>
                <w:szCs w:val="18"/>
              </w:rPr>
              <w:t xml:space="preserve">Avort medical </w:t>
            </w:r>
          </w:p>
          <w:p w:rsidR="00FB7346" w:rsidRPr="00E0725C" w:rsidRDefault="00FB7346" w:rsidP="00D47BA2">
            <w:pPr>
              <w:cnfStyle w:val="100000000000"/>
              <w:rPr>
                <w:sz w:val="18"/>
                <w:szCs w:val="18"/>
              </w:rPr>
            </w:pPr>
          </w:p>
        </w:tc>
        <w:tc>
          <w:tcPr>
            <w:tcW w:w="742" w:type="dxa"/>
            <w:gridSpan w:val="2"/>
          </w:tcPr>
          <w:p w:rsidR="00FB7346" w:rsidRPr="00E0725C" w:rsidRDefault="00FB7346" w:rsidP="00D47BA2">
            <w:pPr>
              <w:spacing w:line="276" w:lineRule="auto"/>
              <w:jc w:val="both"/>
              <w:cnfStyle w:val="100000000000"/>
              <w:rPr>
                <w:sz w:val="18"/>
                <w:szCs w:val="18"/>
              </w:rPr>
            </w:pPr>
            <w:r w:rsidRPr="00E0725C">
              <w:rPr>
                <w:sz w:val="18"/>
                <w:szCs w:val="18"/>
              </w:rPr>
              <w:t xml:space="preserve">Alte forme de avort </w:t>
            </w:r>
          </w:p>
          <w:p w:rsidR="00FB7346" w:rsidRPr="00E0725C" w:rsidRDefault="00FB7346" w:rsidP="00D47BA2">
            <w:pPr>
              <w:cnfStyle w:val="100000000000"/>
              <w:rPr>
                <w:sz w:val="18"/>
                <w:szCs w:val="18"/>
              </w:rPr>
            </w:pPr>
          </w:p>
        </w:tc>
        <w:tc>
          <w:tcPr>
            <w:tcW w:w="965" w:type="dxa"/>
            <w:gridSpan w:val="2"/>
          </w:tcPr>
          <w:p w:rsidR="00FB7346" w:rsidRPr="00E0725C" w:rsidRDefault="00FB7346" w:rsidP="00D47BA2">
            <w:pPr>
              <w:spacing w:line="276" w:lineRule="auto"/>
              <w:jc w:val="both"/>
              <w:cnfStyle w:val="100000000000"/>
              <w:rPr>
                <w:sz w:val="18"/>
                <w:szCs w:val="18"/>
              </w:rPr>
            </w:pPr>
            <w:r w:rsidRPr="00E0725C">
              <w:rPr>
                <w:sz w:val="18"/>
                <w:szCs w:val="18"/>
              </w:rPr>
              <w:t>Avortul, f</w:t>
            </w:r>
            <w:r>
              <w:rPr>
                <w:sz w:val="18"/>
                <w:szCs w:val="18"/>
              </w:rPr>
              <w:t>ă</w:t>
            </w:r>
            <w:r w:rsidRPr="00E0725C">
              <w:rPr>
                <w:sz w:val="18"/>
                <w:szCs w:val="18"/>
              </w:rPr>
              <w:t>r</w:t>
            </w:r>
            <w:r>
              <w:rPr>
                <w:sz w:val="18"/>
                <w:szCs w:val="18"/>
              </w:rPr>
              <w:t>ă</w:t>
            </w:r>
            <w:r w:rsidRPr="00E0725C">
              <w:rPr>
                <w:sz w:val="18"/>
                <w:szCs w:val="18"/>
              </w:rPr>
              <w:t xml:space="preserve"> precizare </w:t>
            </w:r>
          </w:p>
          <w:p w:rsidR="00FB7346" w:rsidRPr="00E0725C" w:rsidRDefault="00FB7346" w:rsidP="00D47BA2">
            <w:pPr>
              <w:cnfStyle w:val="100000000000"/>
              <w:rPr>
                <w:sz w:val="18"/>
                <w:szCs w:val="18"/>
              </w:rPr>
            </w:pPr>
          </w:p>
        </w:tc>
        <w:tc>
          <w:tcPr>
            <w:tcW w:w="927" w:type="dxa"/>
            <w:gridSpan w:val="2"/>
          </w:tcPr>
          <w:p w:rsidR="00FB7346" w:rsidRPr="00E0725C" w:rsidRDefault="00FB7346" w:rsidP="00D47BA2">
            <w:pPr>
              <w:spacing w:line="276" w:lineRule="auto"/>
              <w:jc w:val="both"/>
              <w:cnfStyle w:val="100000000000"/>
              <w:rPr>
                <w:sz w:val="18"/>
                <w:szCs w:val="18"/>
              </w:rPr>
            </w:pPr>
            <w:r w:rsidRPr="00E0725C">
              <w:rPr>
                <w:sz w:val="18"/>
                <w:szCs w:val="18"/>
              </w:rPr>
              <w:t>E</w:t>
            </w:r>
            <w:r>
              <w:rPr>
                <w:sz w:val="18"/>
                <w:szCs w:val="18"/>
              </w:rPr>
              <w:t>ș</w:t>
            </w:r>
            <w:r w:rsidRPr="00E0725C">
              <w:rPr>
                <w:sz w:val="18"/>
                <w:szCs w:val="18"/>
              </w:rPr>
              <w:t xml:space="preserve">ecul unei tentative de avort </w:t>
            </w:r>
          </w:p>
          <w:p w:rsidR="00FB7346" w:rsidRPr="00E0725C" w:rsidRDefault="00FB7346" w:rsidP="00D47BA2">
            <w:pPr>
              <w:cnfStyle w:val="100000000000"/>
              <w:rPr>
                <w:sz w:val="18"/>
                <w:szCs w:val="18"/>
              </w:rPr>
            </w:pPr>
          </w:p>
        </w:tc>
        <w:tc>
          <w:tcPr>
            <w:tcW w:w="1305" w:type="dxa"/>
            <w:gridSpan w:val="2"/>
          </w:tcPr>
          <w:p w:rsidR="00FB7346" w:rsidRPr="00E0725C" w:rsidRDefault="00FB7346" w:rsidP="00D47BA2">
            <w:pPr>
              <w:spacing w:line="276" w:lineRule="auto"/>
              <w:jc w:val="both"/>
              <w:cnfStyle w:val="100000000000"/>
              <w:rPr>
                <w:sz w:val="18"/>
                <w:szCs w:val="18"/>
              </w:rPr>
            </w:pPr>
            <w:r w:rsidRPr="00E0725C">
              <w:rPr>
                <w:sz w:val="18"/>
                <w:szCs w:val="18"/>
              </w:rPr>
              <w:t>Complica</w:t>
            </w:r>
            <w:r>
              <w:rPr>
                <w:sz w:val="18"/>
                <w:szCs w:val="18"/>
              </w:rPr>
              <w:t>ț</w:t>
            </w:r>
            <w:r w:rsidRPr="00E0725C">
              <w:rPr>
                <w:sz w:val="18"/>
                <w:szCs w:val="18"/>
              </w:rPr>
              <w:t xml:space="preserve">iile consecutive unui avort, unei sarcini extra - uterine </w:t>
            </w:r>
            <w:r>
              <w:rPr>
                <w:sz w:val="18"/>
                <w:szCs w:val="18"/>
              </w:rPr>
              <w:t>ș</w:t>
            </w:r>
            <w:r w:rsidRPr="00E0725C">
              <w:rPr>
                <w:sz w:val="18"/>
                <w:szCs w:val="18"/>
              </w:rPr>
              <w:t>i molare</w:t>
            </w:r>
          </w:p>
        </w:tc>
      </w:tr>
      <w:tr w:rsidR="00FB7346" w:rsidRPr="00E0725C" w:rsidTr="00D47BA2">
        <w:trPr>
          <w:cnfStyle w:val="000000100000"/>
          <w:trHeight w:val="72"/>
        </w:trPr>
        <w:tc>
          <w:tcPr>
            <w:cnfStyle w:val="001000000000"/>
            <w:tcW w:w="675" w:type="dxa"/>
          </w:tcPr>
          <w:p w:rsidR="00FB7346" w:rsidRPr="00E0725C" w:rsidRDefault="00FB7346" w:rsidP="00D47BA2">
            <w:pPr>
              <w:spacing w:line="276" w:lineRule="auto"/>
              <w:jc w:val="center"/>
              <w:rPr>
                <w:sz w:val="18"/>
                <w:szCs w:val="18"/>
              </w:rPr>
            </w:pPr>
            <w:r>
              <w:rPr>
                <w:sz w:val="18"/>
                <w:szCs w:val="18"/>
              </w:rPr>
              <w:t>2013</w:t>
            </w:r>
          </w:p>
        </w:tc>
        <w:tc>
          <w:tcPr>
            <w:tcW w:w="432" w:type="dxa"/>
          </w:tcPr>
          <w:p w:rsidR="00FB7346" w:rsidRPr="00E0725C" w:rsidRDefault="00FB7346" w:rsidP="00D47BA2">
            <w:pPr>
              <w:spacing w:line="276" w:lineRule="auto"/>
              <w:jc w:val="center"/>
              <w:cnfStyle w:val="000000100000"/>
              <w:rPr>
                <w:sz w:val="18"/>
                <w:szCs w:val="18"/>
              </w:rPr>
            </w:pPr>
            <w:r>
              <w:rPr>
                <w:sz w:val="18"/>
                <w:szCs w:val="18"/>
              </w:rPr>
              <w:t>1</w:t>
            </w:r>
          </w:p>
        </w:tc>
        <w:tc>
          <w:tcPr>
            <w:tcW w:w="702" w:type="dxa"/>
          </w:tcPr>
          <w:p w:rsidR="00FB7346" w:rsidRPr="00E0725C" w:rsidRDefault="00FB7346" w:rsidP="00D47BA2">
            <w:pPr>
              <w:spacing w:line="276" w:lineRule="auto"/>
              <w:jc w:val="center"/>
              <w:cnfStyle w:val="000000100000"/>
              <w:rPr>
                <w:sz w:val="18"/>
                <w:szCs w:val="18"/>
              </w:rPr>
            </w:pPr>
            <w:r w:rsidRPr="00E0725C">
              <w:rPr>
                <w:sz w:val="18"/>
                <w:szCs w:val="18"/>
              </w:rPr>
              <w:t>0,5</w:t>
            </w:r>
          </w:p>
        </w:tc>
        <w:tc>
          <w:tcPr>
            <w:tcW w:w="567" w:type="dxa"/>
          </w:tcPr>
          <w:p w:rsidR="00FB7346" w:rsidRPr="00E0725C" w:rsidRDefault="00FB7346" w:rsidP="00D47BA2">
            <w:pPr>
              <w:spacing w:line="276" w:lineRule="auto"/>
              <w:jc w:val="center"/>
              <w:cnfStyle w:val="000000100000"/>
              <w:rPr>
                <w:sz w:val="18"/>
                <w:szCs w:val="18"/>
              </w:rPr>
            </w:pPr>
          </w:p>
        </w:tc>
        <w:tc>
          <w:tcPr>
            <w:tcW w:w="567" w:type="dxa"/>
          </w:tcPr>
          <w:p w:rsidR="00FB7346" w:rsidRPr="00E0725C" w:rsidRDefault="00FB7346" w:rsidP="00D47BA2">
            <w:pPr>
              <w:spacing w:line="276" w:lineRule="auto"/>
              <w:jc w:val="center"/>
              <w:cnfStyle w:val="000000100000"/>
              <w:rPr>
                <w:sz w:val="18"/>
                <w:szCs w:val="18"/>
              </w:rPr>
            </w:pPr>
          </w:p>
        </w:tc>
        <w:tc>
          <w:tcPr>
            <w:tcW w:w="355" w:type="dxa"/>
          </w:tcPr>
          <w:p w:rsidR="00FB7346" w:rsidRPr="00E0725C" w:rsidRDefault="00FB7346" w:rsidP="00D47BA2">
            <w:pPr>
              <w:spacing w:line="276" w:lineRule="auto"/>
              <w:jc w:val="center"/>
              <w:cnfStyle w:val="000000100000"/>
              <w:rPr>
                <w:sz w:val="18"/>
                <w:szCs w:val="18"/>
              </w:rPr>
            </w:pPr>
            <w:r w:rsidRPr="00E0725C">
              <w:rPr>
                <w:sz w:val="18"/>
                <w:szCs w:val="18"/>
              </w:rPr>
              <w:t>1</w:t>
            </w:r>
          </w:p>
        </w:tc>
        <w:tc>
          <w:tcPr>
            <w:tcW w:w="638" w:type="dxa"/>
          </w:tcPr>
          <w:p w:rsidR="00FB7346" w:rsidRPr="00E0725C" w:rsidRDefault="00FB7346" w:rsidP="00D47BA2">
            <w:pPr>
              <w:spacing w:line="276" w:lineRule="auto"/>
              <w:jc w:val="center"/>
              <w:cnfStyle w:val="000000100000"/>
              <w:rPr>
                <w:sz w:val="18"/>
                <w:szCs w:val="18"/>
              </w:rPr>
            </w:pPr>
            <w:r w:rsidRPr="00E0725C">
              <w:rPr>
                <w:sz w:val="18"/>
                <w:szCs w:val="18"/>
              </w:rPr>
              <w:t>0,5</w:t>
            </w:r>
          </w:p>
        </w:tc>
        <w:tc>
          <w:tcPr>
            <w:tcW w:w="354" w:type="dxa"/>
          </w:tcPr>
          <w:p w:rsidR="00FB7346" w:rsidRPr="00E0725C" w:rsidRDefault="00FB7346" w:rsidP="00D47BA2">
            <w:pPr>
              <w:spacing w:line="276" w:lineRule="auto"/>
              <w:jc w:val="center"/>
              <w:cnfStyle w:val="000000100000"/>
              <w:rPr>
                <w:sz w:val="18"/>
                <w:szCs w:val="18"/>
              </w:rPr>
            </w:pPr>
          </w:p>
        </w:tc>
        <w:tc>
          <w:tcPr>
            <w:tcW w:w="496" w:type="dxa"/>
          </w:tcPr>
          <w:p w:rsidR="00FB7346" w:rsidRPr="00E0725C" w:rsidRDefault="00FB7346" w:rsidP="00D47BA2">
            <w:pPr>
              <w:spacing w:line="276" w:lineRule="auto"/>
              <w:jc w:val="center"/>
              <w:cnfStyle w:val="000000100000"/>
              <w:rPr>
                <w:sz w:val="18"/>
                <w:szCs w:val="18"/>
              </w:rPr>
            </w:pPr>
          </w:p>
        </w:tc>
        <w:tc>
          <w:tcPr>
            <w:tcW w:w="271" w:type="dxa"/>
          </w:tcPr>
          <w:p w:rsidR="00FB7346" w:rsidRPr="00E0725C" w:rsidRDefault="00FB7346" w:rsidP="00D47BA2">
            <w:pPr>
              <w:spacing w:line="276" w:lineRule="auto"/>
              <w:jc w:val="center"/>
              <w:cnfStyle w:val="000000100000"/>
              <w:rPr>
                <w:sz w:val="18"/>
                <w:szCs w:val="18"/>
              </w:rPr>
            </w:pPr>
            <w:r w:rsidRPr="00E0725C">
              <w:rPr>
                <w:sz w:val="18"/>
                <w:szCs w:val="18"/>
              </w:rPr>
              <w:t>1</w:t>
            </w:r>
          </w:p>
        </w:tc>
        <w:tc>
          <w:tcPr>
            <w:tcW w:w="580" w:type="dxa"/>
          </w:tcPr>
          <w:p w:rsidR="00FB7346" w:rsidRPr="00E0725C" w:rsidRDefault="00FB7346" w:rsidP="00D47BA2">
            <w:pPr>
              <w:spacing w:line="276" w:lineRule="auto"/>
              <w:jc w:val="center"/>
              <w:cnfStyle w:val="000000100000"/>
              <w:rPr>
                <w:sz w:val="18"/>
                <w:szCs w:val="18"/>
              </w:rPr>
            </w:pPr>
            <w:r w:rsidRPr="00E0725C">
              <w:rPr>
                <w:sz w:val="18"/>
                <w:szCs w:val="18"/>
              </w:rPr>
              <w:t>0,5</w:t>
            </w:r>
          </w:p>
        </w:tc>
        <w:tc>
          <w:tcPr>
            <w:tcW w:w="267" w:type="dxa"/>
          </w:tcPr>
          <w:p w:rsidR="00FB7346" w:rsidRPr="00E0725C" w:rsidRDefault="00FB7346" w:rsidP="00D47BA2">
            <w:pPr>
              <w:spacing w:line="276" w:lineRule="auto"/>
              <w:jc w:val="center"/>
              <w:cnfStyle w:val="000000100000"/>
              <w:rPr>
                <w:sz w:val="18"/>
                <w:szCs w:val="18"/>
              </w:rPr>
            </w:pPr>
            <w:r w:rsidRPr="00E0725C">
              <w:rPr>
                <w:sz w:val="18"/>
                <w:szCs w:val="18"/>
              </w:rPr>
              <w:t>2</w:t>
            </w:r>
          </w:p>
        </w:tc>
        <w:tc>
          <w:tcPr>
            <w:tcW w:w="475" w:type="dxa"/>
          </w:tcPr>
          <w:p w:rsidR="00FB7346" w:rsidRPr="00E0725C" w:rsidRDefault="00FB7346" w:rsidP="00D47BA2">
            <w:pPr>
              <w:spacing w:line="276" w:lineRule="auto"/>
              <w:jc w:val="center"/>
              <w:cnfStyle w:val="000000100000"/>
              <w:rPr>
                <w:sz w:val="18"/>
                <w:szCs w:val="18"/>
              </w:rPr>
            </w:pPr>
            <w:r w:rsidRPr="00E0725C">
              <w:rPr>
                <w:sz w:val="18"/>
                <w:szCs w:val="18"/>
              </w:rPr>
              <w:t>1,0</w:t>
            </w:r>
          </w:p>
        </w:tc>
        <w:tc>
          <w:tcPr>
            <w:tcW w:w="456" w:type="dxa"/>
          </w:tcPr>
          <w:p w:rsidR="00FB7346" w:rsidRPr="00E0725C" w:rsidRDefault="00FB7346" w:rsidP="00D47BA2">
            <w:pPr>
              <w:spacing w:line="276" w:lineRule="auto"/>
              <w:jc w:val="center"/>
              <w:cnfStyle w:val="000000100000"/>
              <w:rPr>
                <w:sz w:val="18"/>
                <w:szCs w:val="18"/>
              </w:rPr>
            </w:pPr>
            <w:r w:rsidRPr="00E0725C">
              <w:rPr>
                <w:sz w:val="18"/>
                <w:szCs w:val="18"/>
              </w:rPr>
              <w:t>1</w:t>
            </w:r>
          </w:p>
        </w:tc>
        <w:tc>
          <w:tcPr>
            <w:tcW w:w="509" w:type="dxa"/>
          </w:tcPr>
          <w:p w:rsidR="00FB7346" w:rsidRPr="00E0725C" w:rsidRDefault="00FB7346" w:rsidP="00D47BA2">
            <w:pPr>
              <w:spacing w:line="276" w:lineRule="auto"/>
              <w:jc w:val="center"/>
              <w:cnfStyle w:val="000000100000"/>
              <w:rPr>
                <w:sz w:val="18"/>
                <w:szCs w:val="18"/>
              </w:rPr>
            </w:pPr>
            <w:r w:rsidRPr="00E0725C">
              <w:rPr>
                <w:sz w:val="18"/>
                <w:szCs w:val="18"/>
              </w:rPr>
              <w:t>0,5</w:t>
            </w:r>
          </w:p>
        </w:tc>
        <w:tc>
          <w:tcPr>
            <w:tcW w:w="519" w:type="dxa"/>
          </w:tcPr>
          <w:p w:rsidR="00FB7346" w:rsidRPr="00E0725C" w:rsidRDefault="00FB7346" w:rsidP="00D47BA2">
            <w:pPr>
              <w:spacing w:line="276" w:lineRule="auto"/>
              <w:jc w:val="center"/>
              <w:cnfStyle w:val="000000100000"/>
              <w:rPr>
                <w:sz w:val="18"/>
                <w:szCs w:val="18"/>
              </w:rPr>
            </w:pPr>
          </w:p>
        </w:tc>
        <w:tc>
          <w:tcPr>
            <w:tcW w:w="408" w:type="dxa"/>
          </w:tcPr>
          <w:p w:rsidR="00FB7346" w:rsidRPr="00E0725C" w:rsidRDefault="00FB7346" w:rsidP="00D47BA2">
            <w:pPr>
              <w:spacing w:line="276" w:lineRule="auto"/>
              <w:jc w:val="center"/>
              <w:cnfStyle w:val="000000100000"/>
              <w:rPr>
                <w:sz w:val="18"/>
                <w:szCs w:val="18"/>
              </w:rPr>
            </w:pPr>
          </w:p>
        </w:tc>
        <w:tc>
          <w:tcPr>
            <w:tcW w:w="653" w:type="dxa"/>
          </w:tcPr>
          <w:p w:rsidR="00FB7346" w:rsidRPr="00E0725C" w:rsidRDefault="00FB7346" w:rsidP="00D47BA2">
            <w:pPr>
              <w:spacing w:line="276" w:lineRule="auto"/>
              <w:jc w:val="center"/>
              <w:cnfStyle w:val="000000100000"/>
              <w:rPr>
                <w:sz w:val="18"/>
                <w:szCs w:val="18"/>
              </w:rPr>
            </w:pPr>
          </w:p>
        </w:tc>
        <w:tc>
          <w:tcPr>
            <w:tcW w:w="652" w:type="dxa"/>
          </w:tcPr>
          <w:p w:rsidR="00FB7346" w:rsidRPr="00E0725C" w:rsidRDefault="00FB7346" w:rsidP="00D47BA2">
            <w:pPr>
              <w:spacing w:line="276" w:lineRule="auto"/>
              <w:jc w:val="center"/>
              <w:cnfStyle w:val="000000100000"/>
              <w:rPr>
                <w:sz w:val="18"/>
                <w:szCs w:val="18"/>
              </w:rPr>
            </w:pPr>
          </w:p>
        </w:tc>
      </w:tr>
      <w:tr w:rsidR="00FB7346" w:rsidRPr="00E0725C" w:rsidTr="00D47BA2">
        <w:trPr>
          <w:trHeight w:val="72"/>
        </w:trPr>
        <w:tc>
          <w:tcPr>
            <w:cnfStyle w:val="001000000000"/>
            <w:tcW w:w="675" w:type="dxa"/>
          </w:tcPr>
          <w:p w:rsidR="00FB7346" w:rsidRPr="00877211" w:rsidRDefault="00FB7346" w:rsidP="00D47BA2">
            <w:pPr>
              <w:spacing w:line="276" w:lineRule="auto"/>
              <w:jc w:val="center"/>
              <w:rPr>
                <w:sz w:val="18"/>
                <w:szCs w:val="18"/>
              </w:rPr>
            </w:pPr>
            <w:r w:rsidRPr="00877211">
              <w:rPr>
                <w:sz w:val="18"/>
                <w:szCs w:val="18"/>
              </w:rPr>
              <w:t>2014</w:t>
            </w:r>
          </w:p>
        </w:tc>
        <w:tc>
          <w:tcPr>
            <w:tcW w:w="432" w:type="dxa"/>
          </w:tcPr>
          <w:p w:rsidR="00FB7346" w:rsidRPr="00877211" w:rsidRDefault="00FB7346" w:rsidP="00D47BA2">
            <w:pPr>
              <w:spacing w:line="276" w:lineRule="auto"/>
              <w:jc w:val="center"/>
              <w:cnfStyle w:val="000000000000"/>
              <w:rPr>
                <w:sz w:val="18"/>
                <w:szCs w:val="18"/>
              </w:rPr>
            </w:pPr>
          </w:p>
        </w:tc>
        <w:tc>
          <w:tcPr>
            <w:tcW w:w="702" w:type="dxa"/>
          </w:tcPr>
          <w:p w:rsidR="00FB7346" w:rsidRPr="00877211" w:rsidRDefault="00FB7346" w:rsidP="00D47BA2">
            <w:pPr>
              <w:spacing w:line="276" w:lineRule="auto"/>
              <w:jc w:val="center"/>
              <w:cnfStyle w:val="000000000000"/>
              <w:rPr>
                <w:sz w:val="18"/>
                <w:szCs w:val="18"/>
              </w:rPr>
            </w:pPr>
          </w:p>
        </w:tc>
        <w:tc>
          <w:tcPr>
            <w:tcW w:w="567" w:type="dxa"/>
          </w:tcPr>
          <w:p w:rsidR="00FB7346" w:rsidRPr="00877211" w:rsidRDefault="00FB7346" w:rsidP="00D47BA2">
            <w:pPr>
              <w:spacing w:line="276" w:lineRule="auto"/>
              <w:jc w:val="center"/>
              <w:cnfStyle w:val="000000000000"/>
              <w:rPr>
                <w:sz w:val="18"/>
                <w:szCs w:val="18"/>
              </w:rPr>
            </w:pPr>
          </w:p>
        </w:tc>
        <w:tc>
          <w:tcPr>
            <w:tcW w:w="567" w:type="dxa"/>
          </w:tcPr>
          <w:p w:rsidR="00FB7346" w:rsidRPr="00877211" w:rsidRDefault="00FB7346" w:rsidP="00D47BA2">
            <w:pPr>
              <w:spacing w:line="276" w:lineRule="auto"/>
              <w:jc w:val="center"/>
              <w:cnfStyle w:val="000000000000"/>
              <w:rPr>
                <w:sz w:val="18"/>
                <w:szCs w:val="18"/>
              </w:rPr>
            </w:pPr>
          </w:p>
        </w:tc>
        <w:tc>
          <w:tcPr>
            <w:tcW w:w="355" w:type="dxa"/>
          </w:tcPr>
          <w:p w:rsidR="00FB7346" w:rsidRPr="00877211" w:rsidRDefault="00FB7346" w:rsidP="00D47BA2">
            <w:pPr>
              <w:spacing w:line="276" w:lineRule="auto"/>
              <w:jc w:val="center"/>
              <w:cnfStyle w:val="000000000000"/>
              <w:rPr>
                <w:sz w:val="18"/>
                <w:szCs w:val="18"/>
              </w:rPr>
            </w:pPr>
            <w:r w:rsidRPr="00877211">
              <w:rPr>
                <w:sz w:val="18"/>
                <w:szCs w:val="18"/>
              </w:rPr>
              <w:t>2</w:t>
            </w:r>
          </w:p>
        </w:tc>
        <w:tc>
          <w:tcPr>
            <w:tcW w:w="638" w:type="dxa"/>
          </w:tcPr>
          <w:p w:rsidR="00FB7346" w:rsidRPr="00877211" w:rsidRDefault="00FB7346" w:rsidP="00D47BA2">
            <w:pPr>
              <w:spacing w:line="276" w:lineRule="auto"/>
              <w:jc w:val="center"/>
              <w:cnfStyle w:val="000000000000"/>
              <w:rPr>
                <w:sz w:val="18"/>
                <w:szCs w:val="18"/>
              </w:rPr>
            </w:pPr>
            <w:r w:rsidRPr="00877211">
              <w:rPr>
                <w:sz w:val="18"/>
                <w:szCs w:val="18"/>
              </w:rPr>
              <w:t>1,1</w:t>
            </w:r>
          </w:p>
        </w:tc>
        <w:tc>
          <w:tcPr>
            <w:tcW w:w="354" w:type="dxa"/>
          </w:tcPr>
          <w:p w:rsidR="00FB7346" w:rsidRPr="00877211" w:rsidRDefault="00FB7346" w:rsidP="00D47BA2">
            <w:pPr>
              <w:spacing w:line="276" w:lineRule="auto"/>
              <w:jc w:val="center"/>
              <w:cnfStyle w:val="000000000000"/>
              <w:rPr>
                <w:sz w:val="18"/>
                <w:szCs w:val="18"/>
              </w:rPr>
            </w:pPr>
            <w:r w:rsidRPr="00877211">
              <w:rPr>
                <w:sz w:val="18"/>
                <w:szCs w:val="18"/>
              </w:rPr>
              <w:t>1</w:t>
            </w:r>
          </w:p>
        </w:tc>
        <w:tc>
          <w:tcPr>
            <w:tcW w:w="496" w:type="dxa"/>
          </w:tcPr>
          <w:p w:rsidR="00FB7346" w:rsidRPr="00877211" w:rsidRDefault="00FB7346" w:rsidP="00D47BA2">
            <w:pPr>
              <w:spacing w:line="276" w:lineRule="auto"/>
              <w:jc w:val="center"/>
              <w:cnfStyle w:val="000000000000"/>
              <w:rPr>
                <w:sz w:val="18"/>
                <w:szCs w:val="18"/>
              </w:rPr>
            </w:pPr>
            <w:r w:rsidRPr="00877211">
              <w:rPr>
                <w:sz w:val="18"/>
                <w:szCs w:val="18"/>
              </w:rPr>
              <w:t>0,5</w:t>
            </w:r>
          </w:p>
        </w:tc>
        <w:tc>
          <w:tcPr>
            <w:tcW w:w="271" w:type="dxa"/>
          </w:tcPr>
          <w:p w:rsidR="00FB7346" w:rsidRPr="00877211" w:rsidRDefault="00FB7346" w:rsidP="00D47BA2">
            <w:pPr>
              <w:spacing w:line="276" w:lineRule="auto"/>
              <w:jc w:val="center"/>
              <w:cnfStyle w:val="000000000000"/>
              <w:rPr>
                <w:sz w:val="18"/>
                <w:szCs w:val="18"/>
              </w:rPr>
            </w:pPr>
          </w:p>
        </w:tc>
        <w:tc>
          <w:tcPr>
            <w:tcW w:w="580" w:type="dxa"/>
          </w:tcPr>
          <w:p w:rsidR="00FB7346" w:rsidRPr="00877211" w:rsidRDefault="00FB7346" w:rsidP="00D47BA2">
            <w:pPr>
              <w:spacing w:line="276" w:lineRule="auto"/>
              <w:jc w:val="center"/>
              <w:cnfStyle w:val="000000000000"/>
              <w:rPr>
                <w:sz w:val="18"/>
                <w:szCs w:val="18"/>
              </w:rPr>
            </w:pPr>
          </w:p>
        </w:tc>
        <w:tc>
          <w:tcPr>
            <w:tcW w:w="267" w:type="dxa"/>
          </w:tcPr>
          <w:p w:rsidR="00FB7346" w:rsidRPr="00877211" w:rsidRDefault="00FB7346" w:rsidP="00D47BA2">
            <w:pPr>
              <w:spacing w:line="276" w:lineRule="auto"/>
              <w:jc w:val="center"/>
              <w:cnfStyle w:val="000000000000"/>
              <w:rPr>
                <w:sz w:val="18"/>
                <w:szCs w:val="18"/>
              </w:rPr>
            </w:pPr>
            <w:r w:rsidRPr="00877211">
              <w:rPr>
                <w:sz w:val="18"/>
                <w:szCs w:val="18"/>
              </w:rPr>
              <w:t>1</w:t>
            </w:r>
          </w:p>
        </w:tc>
        <w:tc>
          <w:tcPr>
            <w:tcW w:w="475" w:type="dxa"/>
          </w:tcPr>
          <w:p w:rsidR="00FB7346" w:rsidRPr="00877211" w:rsidRDefault="00FB7346" w:rsidP="00D47BA2">
            <w:pPr>
              <w:spacing w:line="276" w:lineRule="auto"/>
              <w:jc w:val="center"/>
              <w:cnfStyle w:val="000000000000"/>
              <w:rPr>
                <w:sz w:val="18"/>
                <w:szCs w:val="18"/>
              </w:rPr>
            </w:pPr>
            <w:r w:rsidRPr="00877211">
              <w:rPr>
                <w:sz w:val="18"/>
                <w:szCs w:val="18"/>
              </w:rPr>
              <w:t>0,5</w:t>
            </w:r>
          </w:p>
        </w:tc>
        <w:tc>
          <w:tcPr>
            <w:tcW w:w="456" w:type="dxa"/>
          </w:tcPr>
          <w:p w:rsidR="00FB7346" w:rsidRPr="00877211" w:rsidRDefault="00FB7346" w:rsidP="00D47BA2">
            <w:pPr>
              <w:spacing w:line="276" w:lineRule="auto"/>
              <w:jc w:val="center"/>
              <w:cnfStyle w:val="000000000000"/>
              <w:rPr>
                <w:sz w:val="18"/>
                <w:szCs w:val="18"/>
              </w:rPr>
            </w:pPr>
            <w:r w:rsidRPr="00877211">
              <w:rPr>
                <w:sz w:val="18"/>
                <w:szCs w:val="18"/>
              </w:rPr>
              <w:t>2</w:t>
            </w:r>
          </w:p>
        </w:tc>
        <w:tc>
          <w:tcPr>
            <w:tcW w:w="509" w:type="dxa"/>
          </w:tcPr>
          <w:p w:rsidR="00FB7346" w:rsidRPr="00877211" w:rsidRDefault="00FB7346" w:rsidP="00D47BA2">
            <w:pPr>
              <w:spacing w:line="276" w:lineRule="auto"/>
              <w:jc w:val="center"/>
              <w:cnfStyle w:val="000000000000"/>
              <w:rPr>
                <w:sz w:val="18"/>
                <w:szCs w:val="18"/>
              </w:rPr>
            </w:pPr>
            <w:r w:rsidRPr="00877211">
              <w:rPr>
                <w:sz w:val="18"/>
                <w:szCs w:val="18"/>
              </w:rPr>
              <w:t>1,1</w:t>
            </w:r>
          </w:p>
        </w:tc>
        <w:tc>
          <w:tcPr>
            <w:tcW w:w="519" w:type="dxa"/>
          </w:tcPr>
          <w:p w:rsidR="00FB7346" w:rsidRPr="00877211" w:rsidRDefault="00FB7346" w:rsidP="00D47BA2">
            <w:pPr>
              <w:spacing w:line="276" w:lineRule="auto"/>
              <w:jc w:val="center"/>
              <w:cnfStyle w:val="000000000000"/>
              <w:rPr>
                <w:sz w:val="18"/>
                <w:szCs w:val="18"/>
              </w:rPr>
            </w:pPr>
          </w:p>
        </w:tc>
        <w:tc>
          <w:tcPr>
            <w:tcW w:w="408" w:type="dxa"/>
          </w:tcPr>
          <w:p w:rsidR="00FB7346" w:rsidRPr="00877211" w:rsidRDefault="00FB7346" w:rsidP="00D47BA2">
            <w:pPr>
              <w:spacing w:line="276" w:lineRule="auto"/>
              <w:jc w:val="center"/>
              <w:cnfStyle w:val="000000000000"/>
              <w:rPr>
                <w:sz w:val="18"/>
                <w:szCs w:val="18"/>
              </w:rPr>
            </w:pPr>
          </w:p>
        </w:tc>
        <w:tc>
          <w:tcPr>
            <w:tcW w:w="653" w:type="dxa"/>
          </w:tcPr>
          <w:p w:rsidR="00FB7346" w:rsidRPr="00877211" w:rsidRDefault="00FB7346" w:rsidP="00D47BA2">
            <w:pPr>
              <w:spacing w:line="276" w:lineRule="auto"/>
              <w:jc w:val="center"/>
              <w:cnfStyle w:val="000000000000"/>
              <w:rPr>
                <w:sz w:val="18"/>
                <w:szCs w:val="18"/>
              </w:rPr>
            </w:pPr>
          </w:p>
        </w:tc>
        <w:tc>
          <w:tcPr>
            <w:tcW w:w="652" w:type="dxa"/>
          </w:tcPr>
          <w:p w:rsidR="00FB7346" w:rsidRPr="00877211" w:rsidRDefault="00FB7346" w:rsidP="00D47BA2">
            <w:pPr>
              <w:spacing w:line="276" w:lineRule="auto"/>
              <w:jc w:val="center"/>
              <w:cnfStyle w:val="000000000000"/>
              <w:rPr>
                <w:sz w:val="18"/>
                <w:szCs w:val="18"/>
              </w:rPr>
            </w:pPr>
          </w:p>
        </w:tc>
      </w:tr>
    </w:tbl>
    <w:p w:rsidR="00FB7346" w:rsidRPr="00C03E3A" w:rsidRDefault="00FB7346" w:rsidP="00FB7346">
      <w:pPr>
        <w:jc w:val="both"/>
        <w:rPr>
          <w:i/>
          <w:sz w:val="18"/>
          <w:szCs w:val="18"/>
        </w:rPr>
      </w:pPr>
      <w:r w:rsidRPr="00C03E3A">
        <w:rPr>
          <w:i/>
          <w:sz w:val="18"/>
          <w:szCs w:val="18"/>
        </w:rPr>
        <w:t>Sursa: INSP-CNSISP</w:t>
      </w:r>
    </w:p>
    <w:p w:rsidR="00FB7346" w:rsidRDefault="00FB7346" w:rsidP="00FB7346">
      <w:pPr>
        <w:jc w:val="both"/>
      </w:pPr>
      <w:r>
        <w:t xml:space="preserve">            După grupa de vârstă a mamei, mortalitatea maternă este redată în tabelul de mai jos:</w:t>
      </w:r>
    </w:p>
    <w:p w:rsidR="005F134A" w:rsidRDefault="00FB7346" w:rsidP="00FB7346">
      <w:pPr>
        <w:jc w:val="both"/>
        <w:rPr>
          <w:b/>
        </w:rPr>
      </w:pPr>
      <w:r>
        <w:rPr>
          <w:b/>
        </w:rPr>
        <w:t xml:space="preserve">  </w:t>
      </w:r>
    </w:p>
    <w:p w:rsidR="00FB7346" w:rsidRDefault="00FB7346" w:rsidP="00FB7346">
      <w:pPr>
        <w:jc w:val="both"/>
        <w:rPr>
          <w:b/>
        </w:rPr>
      </w:pPr>
      <w:r>
        <w:rPr>
          <w:b/>
        </w:rPr>
        <w:lastRenderedPageBreak/>
        <w:t xml:space="preserve"> M</w:t>
      </w:r>
      <w:r w:rsidRPr="003C496F">
        <w:rPr>
          <w:b/>
        </w:rPr>
        <w:t>ortalit</w:t>
      </w:r>
      <w:r>
        <w:rPr>
          <w:b/>
        </w:rPr>
        <w:t>atea</w:t>
      </w:r>
      <w:r w:rsidRPr="003C496F">
        <w:rPr>
          <w:b/>
        </w:rPr>
        <w:t xml:space="preserve"> matern</w:t>
      </w:r>
      <w:r>
        <w:rPr>
          <w:b/>
        </w:rPr>
        <w:t>ă</w:t>
      </w:r>
      <w:r w:rsidRPr="003C496F">
        <w:rPr>
          <w:b/>
        </w:rPr>
        <w:t xml:space="preserve"> prin avort după grupa de vârstă a mamei</w:t>
      </w:r>
      <w:r>
        <w:rPr>
          <w:b/>
        </w:rPr>
        <w:t xml:space="preserve"> </w:t>
      </w:r>
      <w:r w:rsidRPr="003C496F">
        <w:rPr>
          <w:b/>
        </w:rPr>
        <w:t>201</w:t>
      </w:r>
      <w:r>
        <w:rPr>
          <w:b/>
        </w:rPr>
        <w:t>4 comparativ cu 2013</w:t>
      </w:r>
      <w:r w:rsidR="004019DE">
        <w:rPr>
          <w:b/>
        </w:rPr>
        <w:t xml:space="preserve"> </w:t>
      </w:r>
    </w:p>
    <w:p w:rsidR="00FB7346" w:rsidRPr="00877211" w:rsidRDefault="00FB7346" w:rsidP="00FB7346">
      <w:pPr>
        <w:spacing w:after="0"/>
        <w:jc w:val="both"/>
        <w:rPr>
          <w:i/>
          <w:sz w:val="20"/>
          <w:szCs w:val="20"/>
        </w:rPr>
      </w:pPr>
      <w:r>
        <w:rPr>
          <w:b/>
        </w:rPr>
        <w:t xml:space="preserve">                                                                                               </w:t>
      </w:r>
      <w:r>
        <w:t xml:space="preserve"> </w:t>
      </w:r>
      <w:r w:rsidRPr="00877211">
        <w:rPr>
          <w:i/>
          <w:sz w:val="20"/>
          <w:szCs w:val="20"/>
        </w:rPr>
        <w:t>număr şi %000 născuţi vii</w:t>
      </w:r>
    </w:p>
    <w:tbl>
      <w:tblPr>
        <w:tblStyle w:val="LightShading-Accent2"/>
        <w:tblW w:w="0" w:type="auto"/>
        <w:tblLook w:val="04A0"/>
      </w:tblPr>
      <w:tblGrid>
        <w:gridCol w:w="1809"/>
        <w:gridCol w:w="1276"/>
        <w:gridCol w:w="2410"/>
        <w:gridCol w:w="1417"/>
        <w:gridCol w:w="2664"/>
      </w:tblGrid>
      <w:tr w:rsidR="00FB7346" w:rsidTr="00D47BA2">
        <w:trPr>
          <w:cnfStyle w:val="100000000000"/>
        </w:trPr>
        <w:tc>
          <w:tcPr>
            <w:cnfStyle w:val="001000000000"/>
            <w:tcW w:w="1809" w:type="dxa"/>
            <w:vMerge w:val="restart"/>
          </w:tcPr>
          <w:p w:rsidR="00FB7346" w:rsidRPr="009A4282" w:rsidRDefault="00FB7346" w:rsidP="00D47BA2">
            <w:pPr>
              <w:spacing w:line="276" w:lineRule="auto"/>
              <w:jc w:val="both"/>
              <w:rPr>
                <w:b w:val="0"/>
                <w:sz w:val="20"/>
                <w:szCs w:val="20"/>
              </w:rPr>
            </w:pPr>
            <w:r w:rsidRPr="009A4282">
              <w:rPr>
                <w:sz w:val="20"/>
                <w:szCs w:val="20"/>
              </w:rPr>
              <w:t>Grupa de vârstă</w:t>
            </w:r>
          </w:p>
        </w:tc>
        <w:tc>
          <w:tcPr>
            <w:tcW w:w="3686" w:type="dxa"/>
            <w:gridSpan w:val="2"/>
          </w:tcPr>
          <w:p w:rsidR="00FB7346" w:rsidRPr="009A4282" w:rsidRDefault="00FB7346" w:rsidP="00D47BA2">
            <w:pPr>
              <w:spacing w:line="276" w:lineRule="auto"/>
              <w:jc w:val="both"/>
              <w:cnfStyle w:val="100000000000"/>
              <w:rPr>
                <w:b w:val="0"/>
                <w:sz w:val="20"/>
                <w:szCs w:val="20"/>
              </w:rPr>
            </w:pPr>
            <w:r w:rsidRPr="009A4282">
              <w:rPr>
                <w:sz w:val="20"/>
                <w:szCs w:val="20"/>
              </w:rPr>
              <w:t>Anul 2013</w:t>
            </w:r>
          </w:p>
        </w:tc>
        <w:tc>
          <w:tcPr>
            <w:tcW w:w="4081" w:type="dxa"/>
            <w:gridSpan w:val="2"/>
          </w:tcPr>
          <w:p w:rsidR="00FB7346" w:rsidRPr="009A4282" w:rsidRDefault="00FB7346" w:rsidP="00D47BA2">
            <w:pPr>
              <w:spacing w:line="276" w:lineRule="auto"/>
              <w:jc w:val="both"/>
              <w:cnfStyle w:val="100000000000"/>
              <w:rPr>
                <w:b w:val="0"/>
                <w:sz w:val="20"/>
                <w:szCs w:val="20"/>
              </w:rPr>
            </w:pPr>
            <w:r w:rsidRPr="009A4282">
              <w:rPr>
                <w:sz w:val="20"/>
                <w:szCs w:val="20"/>
              </w:rPr>
              <w:t>Anul 2014</w:t>
            </w:r>
          </w:p>
        </w:tc>
      </w:tr>
      <w:tr w:rsidR="00FB7346" w:rsidTr="00D47BA2">
        <w:trPr>
          <w:cnfStyle w:val="000000100000"/>
        </w:trPr>
        <w:tc>
          <w:tcPr>
            <w:cnfStyle w:val="001000000000"/>
            <w:tcW w:w="1809" w:type="dxa"/>
            <w:vMerge/>
          </w:tcPr>
          <w:p w:rsidR="00FB7346" w:rsidRPr="009A4282" w:rsidRDefault="00FB7346" w:rsidP="00D47BA2">
            <w:pPr>
              <w:spacing w:line="276" w:lineRule="auto"/>
              <w:jc w:val="both"/>
              <w:rPr>
                <w:b w:val="0"/>
                <w:sz w:val="20"/>
                <w:szCs w:val="20"/>
              </w:rPr>
            </w:pPr>
          </w:p>
        </w:tc>
        <w:tc>
          <w:tcPr>
            <w:tcW w:w="1276" w:type="dxa"/>
          </w:tcPr>
          <w:p w:rsidR="00FB7346" w:rsidRPr="009A4282" w:rsidRDefault="00FB7346" w:rsidP="00D47BA2">
            <w:pPr>
              <w:spacing w:line="276" w:lineRule="auto"/>
              <w:jc w:val="both"/>
              <w:cnfStyle w:val="000000100000"/>
              <w:rPr>
                <w:b/>
                <w:sz w:val="20"/>
                <w:szCs w:val="20"/>
              </w:rPr>
            </w:pPr>
            <w:r w:rsidRPr="009A4282">
              <w:rPr>
                <w:b/>
                <w:sz w:val="20"/>
                <w:szCs w:val="20"/>
              </w:rPr>
              <w:t>Număr</w:t>
            </w:r>
          </w:p>
        </w:tc>
        <w:tc>
          <w:tcPr>
            <w:tcW w:w="2410" w:type="dxa"/>
          </w:tcPr>
          <w:p w:rsidR="00FB7346" w:rsidRPr="009A4282" w:rsidRDefault="00FB7346" w:rsidP="00D47BA2">
            <w:pPr>
              <w:spacing w:line="276" w:lineRule="auto"/>
              <w:jc w:val="both"/>
              <w:cnfStyle w:val="000000100000"/>
              <w:rPr>
                <w:b/>
                <w:sz w:val="20"/>
                <w:szCs w:val="20"/>
              </w:rPr>
            </w:pPr>
            <w:r w:rsidRPr="009A4282">
              <w:rPr>
                <w:b/>
                <w:sz w:val="20"/>
                <w:szCs w:val="20"/>
              </w:rPr>
              <w:t>%000 născuţi vii</w:t>
            </w:r>
          </w:p>
        </w:tc>
        <w:tc>
          <w:tcPr>
            <w:tcW w:w="1417" w:type="dxa"/>
          </w:tcPr>
          <w:p w:rsidR="00FB7346" w:rsidRPr="009A4282" w:rsidRDefault="00FB7346" w:rsidP="00D47BA2">
            <w:pPr>
              <w:spacing w:line="276" w:lineRule="auto"/>
              <w:jc w:val="both"/>
              <w:cnfStyle w:val="000000100000"/>
              <w:rPr>
                <w:b/>
                <w:sz w:val="20"/>
                <w:szCs w:val="20"/>
              </w:rPr>
            </w:pPr>
            <w:r w:rsidRPr="009A4282">
              <w:rPr>
                <w:b/>
                <w:sz w:val="20"/>
                <w:szCs w:val="20"/>
              </w:rPr>
              <w:t>Număr</w:t>
            </w:r>
          </w:p>
        </w:tc>
        <w:tc>
          <w:tcPr>
            <w:tcW w:w="2664" w:type="dxa"/>
          </w:tcPr>
          <w:p w:rsidR="00FB7346" w:rsidRPr="009A4282" w:rsidRDefault="00FB7346" w:rsidP="00D47BA2">
            <w:pPr>
              <w:spacing w:line="276" w:lineRule="auto"/>
              <w:jc w:val="both"/>
              <w:cnfStyle w:val="000000100000"/>
              <w:rPr>
                <w:b/>
                <w:sz w:val="20"/>
                <w:szCs w:val="20"/>
              </w:rPr>
            </w:pPr>
            <w:r w:rsidRPr="009A4282">
              <w:rPr>
                <w:b/>
                <w:sz w:val="20"/>
                <w:szCs w:val="20"/>
              </w:rPr>
              <w:t>%000 născuţi vii</w:t>
            </w:r>
          </w:p>
        </w:tc>
      </w:tr>
      <w:tr w:rsidR="00FB7346" w:rsidTr="00D47BA2">
        <w:tc>
          <w:tcPr>
            <w:cnfStyle w:val="001000000000"/>
            <w:tcW w:w="1809" w:type="dxa"/>
          </w:tcPr>
          <w:p w:rsidR="00FB7346" w:rsidRPr="009A4282" w:rsidRDefault="00FB7346" w:rsidP="00D47BA2">
            <w:pPr>
              <w:spacing w:line="276" w:lineRule="auto"/>
              <w:jc w:val="both"/>
              <w:rPr>
                <w:b w:val="0"/>
                <w:sz w:val="20"/>
                <w:szCs w:val="20"/>
                <w:u w:val="single"/>
              </w:rPr>
            </w:pPr>
            <w:r w:rsidRPr="009A4282">
              <w:rPr>
                <w:sz w:val="20"/>
                <w:szCs w:val="20"/>
                <w:u w:val="single"/>
              </w:rPr>
              <w:t>10-19 ani</w:t>
            </w:r>
          </w:p>
        </w:tc>
        <w:tc>
          <w:tcPr>
            <w:tcW w:w="1276" w:type="dxa"/>
          </w:tcPr>
          <w:p w:rsidR="00FB7346" w:rsidRPr="009A4282" w:rsidRDefault="00FB7346" w:rsidP="00D47BA2">
            <w:pPr>
              <w:spacing w:line="276" w:lineRule="auto"/>
              <w:jc w:val="center"/>
              <w:cnfStyle w:val="000000000000"/>
              <w:rPr>
                <w:b/>
                <w:sz w:val="20"/>
                <w:szCs w:val="20"/>
                <w:u w:val="single"/>
              </w:rPr>
            </w:pPr>
            <w:r w:rsidRPr="009A4282">
              <w:rPr>
                <w:b/>
                <w:sz w:val="20"/>
                <w:szCs w:val="20"/>
                <w:u w:val="single"/>
              </w:rPr>
              <w:t>1</w:t>
            </w:r>
          </w:p>
        </w:tc>
        <w:tc>
          <w:tcPr>
            <w:tcW w:w="2410" w:type="dxa"/>
          </w:tcPr>
          <w:p w:rsidR="00FB7346" w:rsidRPr="009A4282" w:rsidRDefault="00FB7346" w:rsidP="00D47BA2">
            <w:pPr>
              <w:spacing w:line="276" w:lineRule="auto"/>
              <w:jc w:val="center"/>
              <w:cnfStyle w:val="000000000000"/>
              <w:rPr>
                <w:b/>
                <w:sz w:val="20"/>
                <w:szCs w:val="20"/>
                <w:u w:val="single"/>
              </w:rPr>
            </w:pPr>
            <w:r w:rsidRPr="009A4282">
              <w:rPr>
                <w:b/>
                <w:sz w:val="20"/>
                <w:szCs w:val="20"/>
                <w:u w:val="single"/>
              </w:rPr>
              <w:t>0,5</w:t>
            </w:r>
          </w:p>
        </w:tc>
        <w:tc>
          <w:tcPr>
            <w:tcW w:w="1417" w:type="dxa"/>
          </w:tcPr>
          <w:p w:rsidR="00FB7346" w:rsidRPr="009A4282" w:rsidRDefault="00FB7346" w:rsidP="00D47BA2">
            <w:pPr>
              <w:spacing w:line="276" w:lineRule="auto"/>
              <w:jc w:val="center"/>
              <w:cnfStyle w:val="000000000000"/>
              <w:rPr>
                <w:sz w:val="20"/>
                <w:szCs w:val="20"/>
              </w:rPr>
            </w:pPr>
            <w:r w:rsidRPr="009A4282">
              <w:rPr>
                <w:sz w:val="20"/>
                <w:szCs w:val="20"/>
              </w:rPr>
              <w:t>-</w:t>
            </w:r>
          </w:p>
        </w:tc>
        <w:tc>
          <w:tcPr>
            <w:tcW w:w="2664" w:type="dxa"/>
          </w:tcPr>
          <w:p w:rsidR="00FB7346" w:rsidRPr="009A4282" w:rsidRDefault="00FB7346" w:rsidP="00D47BA2">
            <w:pPr>
              <w:spacing w:line="276" w:lineRule="auto"/>
              <w:jc w:val="center"/>
              <w:cnfStyle w:val="000000000000"/>
              <w:rPr>
                <w:sz w:val="20"/>
                <w:szCs w:val="20"/>
              </w:rPr>
            </w:pPr>
            <w:r w:rsidRPr="009A4282">
              <w:rPr>
                <w:sz w:val="20"/>
                <w:szCs w:val="20"/>
              </w:rPr>
              <w:t>-</w:t>
            </w:r>
          </w:p>
        </w:tc>
      </w:tr>
      <w:tr w:rsidR="00FB7346" w:rsidTr="00D47BA2">
        <w:trPr>
          <w:cnfStyle w:val="000000100000"/>
        </w:trPr>
        <w:tc>
          <w:tcPr>
            <w:cnfStyle w:val="001000000000"/>
            <w:tcW w:w="1809" w:type="dxa"/>
          </w:tcPr>
          <w:p w:rsidR="00FB7346" w:rsidRPr="009A4282" w:rsidRDefault="00FB7346" w:rsidP="00D47BA2">
            <w:pPr>
              <w:spacing w:line="276" w:lineRule="auto"/>
              <w:jc w:val="both"/>
              <w:rPr>
                <w:b w:val="0"/>
                <w:sz w:val="20"/>
                <w:szCs w:val="20"/>
              </w:rPr>
            </w:pPr>
            <w:r w:rsidRPr="009A4282">
              <w:rPr>
                <w:sz w:val="20"/>
                <w:szCs w:val="20"/>
              </w:rPr>
              <w:t>20-29 ani</w:t>
            </w:r>
          </w:p>
        </w:tc>
        <w:tc>
          <w:tcPr>
            <w:tcW w:w="1276" w:type="dxa"/>
          </w:tcPr>
          <w:p w:rsidR="00FB7346" w:rsidRPr="009A4282" w:rsidRDefault="00FB7346" w:rsidP="00D47BA2">
            <w:pPr>
              <w:spacing w:line="276" w:lineRule="auto"/>
              <w:jc w:val="center"/>
              <w:cnfStyle w:val="000000100000"/>
              <w:rPr>
                <w:sz w:val="20"/>
                <w:szCs w:val="20"/>
              </w:rPr>
            </w:pPr>
            <w:r w:rsidRPr="009A4282">
              <w:rPr>
                <w:sz w:val="20"/>
                <w:szCs w:val="20"/>
              </w:rPr>
              <w:t>4</w:t>
            </w:r>
          </w:p>
        </w:tc>
        <w:tc>
          <w:tcPr>
            <w:tcW w:w="2410" w:type="dxa"/>
          </w:tcPr>
          <w:p w:rsidR="00FB7346" w:rsidRPr="009A4282" w:rsidRDefault="00FB7346" w:rsidP="00D47BA2">
            <w:pPr>
              <w:spacing w:line="276" w:lineRule="auto"/>
              <w:jc w:val="center"/>
              <w:cnfStyle w:val="000000100000"/>
              <w:rPr>
                <w:sz w:val="20"/>
                <w:szCs w:val="20"/>
              </w:rPr>
            </w:pPr>
            <w:r w:rsidRPr="009A4282">
              <w:rPr>
                <w:sz w:val="20"/>
                <w:szCs w:val="20"/>
              </w:rPr>
              <w:t>2,0</w:t>
            </w:r>
          </w:p>
        </w:tc>
        <w:tc>
          <w:tcPr>
            <w:tcW w:w="1417" w:type="dxa"/>
          </w:tcPr>
          <w:p w:rsidR="00FB7346" w:rsidRPr="009A4282" w:rsidRDefault="00FB7346" w:rsidP="00D47BA2">
            <w:pPr>
              <w:spacing w:line="276" w:lineRule="auto"/>
              <w:jc w:val="center"/>
              <w:cnfStyle w:val="000000100000"/>
              <w:rPr>
                <w:sz w:val="20"/>
                <w:szCs w:val="20"/>
              </w:rPr>
            </w:pPr>
            <w:r w:rsidRPr="009A4282">
              <w:rPr>
                <w:sz w:val="20"/>
                <w:szCs w:val="20"/>
              </w:rPr>
              <w:t>2</w:t>
            </w:r>
          </w:p>
        </w:tc>
        <w:tc>
          <w:tcPr>
            <w:tcW w:w="2664" w:type="dxa"/>
          </w:tcPr>
          <w:p w:rsidR="00FB7346" w:rsidRPr="009A4282" w:rsidRDefault="00FB7346" w:rsidP="00D47BA2">
            <w:pPr>
              <w:spacing w:line="276" w:lineRule="auto"/>
              <w:jc w:val="center"/>
              <w:cnfStyle w:val="000000100000"/>
              <w:rPr>
                <w:sz w:val="20"/>
                <w:szCs w:val="20"/>
              </w:rPr>
            </w:pPr>
            <w:r w:rsidRPr="009A4282">
              <w:rPr>
                <w:sz w:val="20"/>
                <w:szCs w:val="20"/>
              </w:rPr>
              <w:t>1,1</w:t>
            </w:r>
          </w:p>
        </w:tc>
      </w:tr>
      <w:tr w:rsidR="00FB7346" w:rsidTr="00D47BA2">
        <w:tc>
          <w:tcPr>
            <w:cnfStyle w:val="001000000000"/>
            <w:tcW w:w="1809" w:type="dxa"/>
          </w:tcPr>
          <w:p w:rsidR="00FB7346" w:rsidRPr="009A4282" w:rsidRDefault="00FB7346" w:rsidP="00D47BA2">
            <w:pPr>
              <w:spacing w:line="276" w:lineRule="auto"/>
              <w:jc w:val="both"/>
              <w:rPr>
                <w:b w:val="0"/>
                <w:sz w:val="20"/>
                <w:szCs w:val="20"/>
              </w:rPr>
            </w:pPr>
            <w:r w:rsidRPr="009A4282">
              <w:rPr>
                <w:sz w:val="20"/>
                <w:szCs w:val="20"/>
              </w:rPr>
              <w:t>30-39 ani</w:t>
            </w:r>
          </w:p>
        </w:tc>
        <w:tc>
          <w:tcPr>
            <w:tcW w:w="1276" w:type="dxa"/>
          </w:tcPr>
          <w:p w:rsidR="00FB7346" w:rsidRPr="009A4282" w:rsidRDefault="00FB7346" w:rsidP="00D47BA2">
            <w:pPr>
              <w:spacing w:line="276" w:lineRule="auto"/>
              <w:jc w:val="center"/>
              <w:cnfStyle w:val="000000000000"/>
              <w:rPr>
                <w:sz w:val="20"/>
                <w:szCs w:val="20"/>
              </w:rPr>
            </w:pPr>
            <w:r w:rsidRPr="009A4282">
              <w:rPr>
                <w:sz w:val="20"/>
                <w:szCs w:val="20"/>
              </w:rPr>
              <w:t>1</w:t>
            </w:r>
          </w:p>
        </w:tc>
        <w:tc>
          <w:tcPr>
            <w:tcW w:w="2410" w:type="dxa"/>
          </w:tcPr>
          <w:p w:rsidR="00FB7346" w:rsidRPr="009A4282" w:rsidRDefault="00FB7346" w:rsidP="00D47BA2">
            <w:pPr>
              <w:spacing w:line="276" w:lineRule="auto"/>
              <w:jc w:val="center"/>
              <w:cnfStyle w:val="000000000000"/>
              <w:rPr>
                <w:sz w:val="20"/>
                <w:szCs w:val="20"/>
              </w:rPr>
            </w:pPr>
            <w:r w:rsidRPr="009A4282">
              <w:rPr>
                <w:sz w:val="20"/>
                <w:szCs w:val="20"/>
              </w:rPr>
              <w:t>0,5</w:t>
            </w:r>
          </w:p>
        </w:tc>
        <w:tc>
          <w:tcPr>
            <w:tcW w:w="1417" w:type="dxa"/>
          </w:tcPr>
          <w:p w:rsidR="00FB7346" w:rsidRPr="009A4282" w:rsidRDefault="00FB7346" w:rsidP="00D47BA2">
            <w:pPr>
              <w:spacing w:line="276" w:lineRule="auto"/>
              <w:jc w:val="center"/>
              <w:cnfStyle w:val="000000000000"/>
              <w:rPr>
                <w:sz w:val="20"/>
                <w:szCs w:val="20"/>
              </w:rPr>
            </w:pPr>
            <w:r w:rsidRPr="009A4282">
              <w:rPr>
                <w:sz w:val="20"/>
                <w:szCs w:val="20"/>
              </w:rPr>
              <w:t>4</w:t>
            </w:r>
          </w:p>
        </w:tc>
        <w:tc>
          <w:tcPr>
            <w:tcW w:w="2664" w:type="dxa"/>
          </w:tcPr>
          <w:p w:rsidR="00FB7346" w:rsidRPr="009A4282" w:rsidRDefault="00FB7346" w:rsidP="00D47BA2">
            <w:pPr>
              <w:spacing w:line="276" w:lineRule="auto"/>
              <w:jc w:val="center"/>
              <w:cnfStyle w:val="000000000000"/>
              <w:rPr>
                <w:sz w:val="20"/>
                <w:szCs w:val="20"/>
              </w:rPr>
            </w:pPr>
            <w:r w:rsidRPr="009A4282">
              <w:rPr>
                <w:sz w:val="20"/>
                <w:szCs w:val="20"/>
              </w:rPr>
              <w:t>2,2</w:t>
            </w:r>
          </w:p>
        </w:tc>
      </w:tr>
      <w:tr w:rsidR="00FB7346" w:rsidTr="00D47BA2">
        <w:trPr>
          <w:cnfStyle w:val="000000100000"/>
        </w:trPr>
        <w:tc>
          <w:tcPr>
            <w:cnfStyle w:val="001000000000"/>
            <w:tcW w:w="1809" w:type="dxa"/>
          </w:tcPr>
          <w:p w:rsidR="00FB7346" w:rsidRPr="009A4282" w:rsidRDefault="00FB7346" w:rsidP="00D47BA2">
            <w:pPr>
              <w:spacing w:line="276" w:lineRule="auto"/>
              <w:jc w:val="both"/>
              <w:rPr>
                <w:b w:val="0"/>
                <w:sz w:val="20"/>
                <w:szCs w:val="20"/>
              </w:rPr>
            </w:pPr>
            <w:r w:rsidRPr="009A4282">
              <w:rPr>
                <w:sz w:val="20"/>
                <w:szCs w:val="20"/>
              </w:rPr>
              <w:t>40-49 ani</w:t>
            </w:r>
          </w:p>
        </w:tc>
        <w:tc>
          <w:tcPr>
            <w:tcW w:w="1276" w:type="dxa"/>
          </w:tcPr>
          <w:p w:rsidR="00FB7346" w:rsidRPr="009A4282" w:rsidRDefault="00FB7346" w:rsidP="00D47BA2">
            <w:pPr>
              <w:spacing w:line="276" w:lineRule="auto"/>
              <w:jc w:val="center"/>
              <w:cnfStyle w:val="000000100000"/>
              <w:rPr>
                <w:sz w:val="20"/>
                <w:szCs w:val="20"/>
              </w:rPr>
            </w:pPr>
            <w:r w:rsidRPr="009A4282">
              <w:rPr>
                <w:sz w:val="20"/>
                <w:szCs w:val="20"/>
              </w:rPr>
              <w:t>-</w:t>
            </w:r>
          </w:p>
        </w:tc>
        <w:tc>
          <w:tcPr>
            <w:tcW w:w="2410" w:type="dxa"/>
          </w:tcPr>
          <w:p w:rsidR="00FB7346" w:rsidRPr="009A4282" w:rsidRDefault="00FB7346" w:rsidP="00D47BA2">
            <w:pPr>
              <w:spacing w:line="276" w:lineRule="auto"/>
              <w:jc w:val="center"/>
              <w:cnfStyle w:val="000000100000"/>
              <w:rPr>
                <w:sz w:val="20"/>
                <w:szCs w:val="20"/>
              </w:rPr>
            </w:pPr>
            <w:r w:rsidRPr="009A4282">
              <w:rPr>
                <w:sz w:val="20"/>
                <w:szCs w:val="20"/>
              </w:rPr>
              <w:t>0,0</w:t>
            </w:r>
          </w:p>
        </w:tc>
        <w:tc>
          <w:tcPr>
            <w:tcW w:w="1417" w:type="dxa"/>
          </w:tcPr>
          <w:p w:rsidR="00FB7346" w:rsidRPr="009A4282" w:rsidRDefault="00FB7346" w:rsidP="00D47BA2">
            <w:pPr>
              <w:spacing w:line="276" w:lineRule="auto"/>
              <w:jc w:val="center"/>
              <w:cnfStyle w:val="000000100000"/>
              <w:rPr>
                <w:sz w:val="20"/>
                <w:szCs w:val="20"/>
              </w:rPr>
            </w:pPr>
            <w:r w:rsidRPr="009A4282">
              <w:rPr>
                <w:sz w:val="20"/>
                <w:szCs w:val="20"/>
              </w:rPr>
              <w:t>-</w:t>
            </w:r>
          </w:p>
        </w:tc>
        <w:tc>
          <w:tcPr>
            <w:tcW w:w="2664" w:type="dxa"/>
          </w:tcPr>
          <w:p w:rsidR="00FB7346" w:rsidRPr="009A4282" w:rsidRDefault="00FB7346" w:rsidP="00D47BA2">
            <w:pPr>
              <w:spacing w:line="276" w:lineRule="auto"/>
              <w:jc w:val="center"/>
              <w:cnfStyle w:val="000000100000"/>
              <w:rPr>
                <w:sz w:val="20"/>
                <w:szCs w:val="20"/>
              </w:rPr>
            </w:pPr>
            <w:r w:rsidRPr="009A4282">
              <w:rPr>
                <w:sz w:val="20"/>
                <w:szCs w:val="20"/>
              </w:rPr>
              <w:t>-</w:t>
            </w:r>
          </w:p>
        </w:tc>
      </w:tr>
    </w:tbl>
    <w:p w:rsidR="00FB7346" w:rsidRPr="00C03E3A" w:rsidRDefault="00FB7346" w:rsidP="00FB7346">
      <w:pPr>
        <w:jc w:val="both"/>
        <w:rPr>
          <w:i/>
          <w:sz w:val="18"/>
          <w:szCs w:val="18"/>
        </w:rPr>
      </w:pPr>
      <w:r w:rsidRPr="00C03E3A">
        <w:rPr>
          <w:i/>
          <w:sz w:val="18"/>
          <w:szCs w:val="18"/>
        </w:rPr>
        <w:t>Sursa: INSP-CNSISP</w:t>
      </w:r>
    </w:p>
    <w:p w:rsidR="0091771A" w:rsidRDefault="0091771A" w:rsidP="009C6716">
      <w:pPr>
        <w:spacing w:after="0"/>
        <w:jc w:val="both"/>
      </w:pPr>
    </w:p>
    <w:p w:rsidR="00AC016B" w:rsidRPr="00661B1C" w:rsidRDefault="009C6716" w:rsidP="009C6716">
      <w:pPr>
        <w:spacing w:after="0"/>
        <w:jc w:val="both"/>
      </w:pPr>
      <w:r w:rsidRPr="00661B1C">
        <w:rPr>
          <w:b/>
        </w:rPr>
        <w:t xml:space="preserve">Avorturile din România în perioada 1990 </w:t>
      </w:r>
      <w:r w:rsidR="00410D90" w:rsidRPr="00661B1C">
        <w:rPr>
          <w:b/>
        </w:rPr>
        <w:t>–</w:t>
      </w:r>
      <w:r w:rsidRPr="00661B1C">
        <w:rPr>
          <w:b/>
        </w:rPr>
        <w:t xml:space="preserve"> 2014</w:t>
      </w:r>
      <w:r w:rsidR="00410D90" w:rsidRPr="00661B1C">
        <w:rPr>
          <w:b/>
        </w:rPr>
        <w:t xml:space="preserve"> </w:t>
      </w:r>
      <w:r w:rsidRPr="00661B1C">
        <w:t>(</w:t>
      </w:r>
      <w:hyperlink r:id="rId54" w:history="1">
        <w:r w:rsidR="00410D90" w:rsidRPr="00661B1C">
          <w:rPr>
            <w:rStyle w:val="Hyperlink"/>
            <w:color w:val="auto"/>
            <w:u w:val="none"/>
          </w:rPr>
          <w:t>3</w:t>
        </w:r>
      </w:hyperlink>
      <w:r w:rsidR="007F763B">
        <w:t>5</w:t>
      </w:r>
      <w:r w:rsidRPr="00661B1C">
        <w:t>)</w:t>
      </w:r>
    </w:p>
    <w:tbl>
      <w:tblPr>
        <w:tblStyle w:val="TableGrid"/>
        <w:tblW w:w="0" w:type="auto"/>
        <w:tblInd w:w="828" w:type="dxa"/>
        <w:tblLook w:val="04A0"/>
      </w:tblPr>
      <w:tblGrid>
        <w:gridCol w:w="720"/>
        <w:gridCol w:w="2070"/>
        <w:gridCol w:w="1350"/>
        <w:gridCol w:w="1440"/>
      </w:tblGrid>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An</w:t>
            </w:r>
          </w:p>
        </w:tc>
        <w:tc>
          <w:tcPr>
            <w:tcW w:w="2070" w:type="dxa"/>
          </w:tcPr>
          <w:p w:rsidR="00AC016B" w:rsidRPr="008D1444" w:rsidRDefault="00AC016B" w:rsidP="00AC016B">
            <w:pPr>
              <w:jc w:val="both"/>
              <w:rPr>
                <w:rFonts w:cs="Times New Roman"/>
                <w:b/>
              </w:rPr>
            </w:pPr>
            <w:r w:rsidRPr="008D1444">
              <w:rPr>
                <w:rFonts w:cs="Times New Roman"/>
                <w:b/>
              </w:rPr>
              <w:t>Număr avorturi raportat</w:t>
            </w:r>
          </w:p>
        </w:tc>
        <w:tc>
          <w:tcPr>
            <w:tcW w:w="1350" w:type="dxa"/>
          </w:tcPr>
          <w:p w:rsidR="00AC016B" w:rsidRPr="008D1444" w:rsidRDefault="00AC016B" w:rsidP="00AC016B">
            <w:pPr>
              <w:jc w:val="both"/>
              <w:rPr>
                <w:rFonts w:cs="Times New Roman"/>
                <w:b/>
              </w:rPr>
            </w:pPr>
            <w:r w:rsidRPr="008D1444">
              <w:rPr>
                <w:rFonts w:cs="Times New Roman"/>
                <w:b/>
              </w:rPr>
              <w:t>Procentaj avorturi</w:t>
            </w:r>
          </w:p>
        </w:tc>
        <w:tc>
          <w:tcPr>
            <w:tcW w:w="1440" w:type="dxa"/>
          </w:tcPr>
          <w:p w:rsidR="00AC016B" w:rsidRPr="008D1444" w:rsidRDefault="00AC016B" w:rsidP="00AC016B">
            <w:pPr>
              <w:jc w:val="both"/>
              <w:rPr>
                <w:rFonts w:cs="Times New Roman"/>
                <w:b/>
              </w:rPr>
            </w:pPr>
            <w:r w:rsidRPr="008D1444">
              <w:rPr>
                <w:rFonts w:cs="Times New Roman"/>
                <w:b/>
              </w:rPr>
              <w:t>Rata avortului</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1990</w:t>
            </w:r>
          </w:p>
        </w:tc>
        <w:tc>
          <w:tcPr>
            <w:tcW w:w="2070" w:type="dxa"/>
          </w:tcPr>
          <w:p w:rsidR="00AC016B" w:rsidRPr="009C6716" w:rsidRDefault="00AC016B" w:rsidP="00AC016B">
            <w:pPr>
              <w:jc w:val="both"/>
              <w:rPr>
                <w:rFonts w:cs="Times New Roman"/>
                <w:i/>
              </w:rPr>
            </w:pPr>
            <w:r w:rsidRPr="009C6716">
              <w:rPr>
                <w:rFonts w:cs="Times New Roman"/>
                <w:i/>
              </w:rPr>
              <w:t>992.265</w:t>
            </w:r>
          </w:p>
        </w:tc>
        <w:tc>
          <w:tcPr>
            <w:tcW w:w="1350" w:type="dxa"/>
          </w:tcPr>
          <w:p w:rsidR="00AC016B" w:rsidRPr="009C6716" w:rsidRDefault="00AC016B" w:rsidP="00AC016B">
            <w:pPr>
              <w:jc w:val="both"/>
              <w:rPr>
                <w:rFonts w:cs="Times New Roman"/>
                <w:i/>
              </w:rPr>
            </w:pPr>
            <w:r w:rsidRPr="009C6716">
              <w:rPr>
                <w:rFonts w:cs="Times New Roman"/>
                <w:i/>
              </w:rPr>
              <w:t>75.9</w:t>
            </w:r>
          </w:p>
        </w:tc>
        <w:tc>
          <w:tcPr>
            <w:tcW w:w="1440" w:type="dxa"/>
          </w:tcPr>
          <w:p w:rsidR="00AC016B" w:rsidRPr="009C6716" w:rsidRDefault="00AC016B" w:rsidP="00AC016B">
            <w:pPr>
              <w:jc w:val="both"/>
              <w:rPr>
                <w:rFonts w:cs="Times New Roman"/>
                <w:i/>
              </w:rPr>
            </w:pPr>
            <w:r w:rsidRPr="009C6716">
              <w:rPr>
                <w:rFonts w:cs="Times New Roman"/>
                <w:i/>
              </w:rPr>
              <w:t>315.3</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1991</w:t>
            </w:r>
          </w:p>
        </w:tc>
        <w:tc>
          <w:tcPr>
            <w:tcW w:w="2070" w:type="dxa"/>
          </w:tcPr>
          <w:p w:rsidR="00AC016B" w:rsidRPr="008D1444" w:rsidRDefault="00AC016B" w:rsidP="00AC016B">
            <w:pPr>
              <w:jc w:val="both"/>
              <w:rPr>
                <w:rFonts w:cs="Times New Roman"/>
              </w:rPr>
            </w:pPr>
            <w:r w:rsidRPr="008D1444">
              <w:rPr>
                <w:rFonts w:cs="Times New Roman"/>
              </w:rPr>
              <w:t>866.934</w:t>
            </w:r>
          </w:p>
        </w:tc>
        <w:tc>
          <w:tcPr>
            <w:tcW w:w="1350" w:type="dxa"/>
          </w:tcPr>
          <w:p w:rsidR="00AC016B" w:rsidRPr="008D1444" w:rsidRDefault="00AC016B" w:rsidP="00AC016B">
            <w:pPr>
              <w:jc w:val="both"/>
              <w:rPr>
                <w:rFonts w:cs="Times New Roman"/>
              </w:rPr>
            </w:pPr>
            <w:r w:rsidRPr="008D1444">
              <w:rPr>
                <w:rFonts w:cs="Times New Roman"/>
              </w:rPr>
              <w:t>75.9</w:t>
            </w:r>
          </w:p>
        </w:tc>
        <w:tc>
          <w:tcPr>
            <w:tcW w:w="1440" w:type="dxa"/>
          </w:tcPr>
          <w:p w:rsidR="00AC016B" w:rsidRPr="008D1444" w:rsidRDefault="00AC016B" w:rsidP="00AC016B">
            <w:pPr>
              <w:jc w:val="both"/>
              <w:rPr>
                <w:rFonts w:cs="Times New Roman"/>
              </w:rPr>
            </w:pPr>
            <w:r w:rsidRPr="008D1444">
              <w:rPr>
                <w:rFonts w:cs="Times New Roman"/>
              </w:rPr>
              <w:t>314.9</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1992</w:t>
            </w:r>
          </w:p>
        </w:tc>
        <w:tc>
          <w:tcPr>
            <w:tcW w:w="2070" w:type="dxa"/>
          </w:tcPr>
          <w:p w:rsidR="00AC016B" w:rsidRPr="008D1444" w:rsidRDefault="00AC016B" w:rsidP="00AC016B">
            <w:pPr>
              <w:jc w:val="both"/>
              <w:rPr>
                <w:rFonts w:cs="Times New Roman"/>
              </w:rPr>
            </w:pPr>
            <w:r w:rsidRPr="008D1444">
              <w:rPr>
                <w:rFonts w:cs="Times New Roman"/>
              </w:rPr>
              <w:t>691.863</w:t>
            </w:r>
          </w:p>
        </w:tc>
        <w:tc>
          <w:tcPr>
            <w:tcW w:w="1350" w:type="dxa"/>
          </w:tcPr>
          <w:p w:rsidR="00AC016B" w:rsidRPr="008D1444" w:rsidRDefault="00AC016B" w:rsidP="00AC016B">
            <w:pPr>
              <w:jc w:val="both"/>
              <w:rPr>
                <w:rFonts w:cs="Times New Roman"/>
              </w:rPr>
            </w:pPr>
            <w:r w:rsidRPr="008D1444">
              <w:rPr>
                <w:rFonts w:cs="Times New Roman"/>
              </w:rPr>
              <w:t>72.7</w:t>
            </w:r>
          </w:p>
        </w:tc>
        <w:tc>
          <w:tcPr>
            <w:tcW w:w="1440" w:type="dxa"/>
          </w:tcPr>
          <w:p w:rsidR="00AC016B" w:rsidRPr="008D1444" w:rsidRDefault="00AC016B" w:rsidP="00AC016B">
            <w:pPr>
              <w:jc w:val="both"/>
              <w:rPr>
                <w:rFonts w:cs="Times New Roman"/>
              </w:rPr>
            </w:pPr>
            <w:r w:rsidRPr="008D1444">
              <w:rPr>
                <w:rFonts w:cs="Times New Roman"/>
              </w:rPr>
              <w:t>265.7</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1993</w:t>
            </w:r>
          </w:p>
        </w:tc>
        <w:tc>
          <w:tcPr>
            <w:tcW w:w="2070" w:type="dxa"/>
          </w:tcPr>
          <w:p w:rsidR="00AC016B" w:rsidRPr="008D1444" w:rsidRDefault="00AC016B" w:rsidP="00AC016B">
            <w:pPr>
              <w:jc w:val="both"/>
              <w:rPr>
                <w:rFonts w:cs="Times New Roman"/>
              </w:rPr>
            </w:pPr>
            <w:r w:rsidRPr="008D1444">
              <w:rPr>
                <w:rFonts w:cs="Times New Roman"/>
              </w:rPr>
              <w:t>585.761</w:t>
            </w:r>
          </w:p>
        </w:tc>
        <w:tc>
          <w:tcPr>
            <w:tcW w:w="1350" w:type="dxa"/>
          </w:tcPr>
          <w:p w:rsidR="00AC016B" w:rsidRPr="008D1444" w:rsidRDefault="00AC016B" w:rsidP="00AC016B">
            <w:pPr>
              <w:jc w:val="both"/>
              <w:rPr>
                <w:rFonts w:cs="Times New Roman"/>
              </w:rPr>
            </w:pPr>
            <w:r w:rsidRPr="008D1444">
              <w:rPr>
                <w:rFonts w:cs="Times New Roman"/>
              </w:rPr>
              <w:t>70.1</w:t>
            </w:r>
          </w:p>
        </w:tc>
        <w:tc>
          <w:tcPr>
            <w:tcW w:w="1440" w:type="dxa"/>
          </w:tcPr>
          <w:p w:rsidR="00AC016B" w:rsidRPr="008D1444" w:rsidRDefault="00AC016B" w:rsidP="00AC016B">
            <w:pPr>
              <w:jc w:val="both"/>
              <w:rPr>
                <w:rFonts w:cs="Times New Roman"/>
              </w:rPr>
            </w:pPr>
            <w:r w:rsidRPr="008D1444">
              <w:rPr>
                <w:rFonts w:cs="Times New Roman"/>
              </w:rPr>
              <w:t>234.3</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1994</w:t>
            </w:r>
          </w:p>
        </w:tc>
        <w:tc>
          <w:tcPr>
            <w:tcW w:w="2070" w:type="dxa"/>
          </w:tcPr>
          <w:p w:rsidR="00AC016B" w:rsidRPr="008D1444" w:rsidRDefault="00AC016B" w:rsidP="00AC016B">
            <w:pPr>
              <w:jc w:val="both"/>
              <w:rPr>
                <w:rFonts w:cs="Times New Roman"/>
              </w:rPr>
            </w:pPr>
            <w:r w:rsidRPr="008D1444">
              <w:rPr>
                <w:rFonts w:cs="Times New Roman"/>
              </w:rPr>
              <w:t>530.191</w:t>
            </w:r>
          </w:p>
        </w:tc>
        <w:tc>
          <w:tcPr>
            <w:tcW w:w="1350" w:type="dxa"/>
          </w:tcPr>
          <w:p w:rsidR="00AC016B" w:rsidRPr="008D1444" w:rsidRDefault="00AC016B" w:rsidP="00AC016B">
            <w:pPr>
              <w:jc w:val="both"/>
              <w:rPr>
                <w:rFonts w:cs="Times New Roman"/>
              </w:rPr>
            </w:pPr>
            <w:r w:rsidRPr="008D1444">
              <w:rPr>
                <w:rFonts w:cs="Times New Roman"/>
              </w:rPr>
              <w:t>68.2</w:t>
            </w:r>
          </w:p>
        </w:tc>
        <w:tc>
          <w:tcPr>
            <w:tcW w:w="1440" w:type="dxa"/>
          </w:tcPr>
          <w:p w:rsidR="00AC016B" w:rsidRPr="008D1444" w:rsidRDefault="00AC016B" w:rsidP="00AC016B">
            <w:pPr>
              <w:jc w:val="both"/>
              <w:rPr>
                <w:rFonts w:cs="Times New Roman"/>
              </w:rPr>
            </w:pPr>
            <w:r w:rsidRPr="008D1444">
              <w:rPr>
                <w:rFonts w:cs="Times New Roman"/>
              </w:rPr>
              <w:t>214.9</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1995</w:t>
            </w:r>
          </w:p>
        </w:tc>
        <w:tc>
          <w:tcPr>
            <w:tcW w:w="2070" w:type="dxa"/>
          </w:tcPr>
          <w:p w:rsidR="00AC016B" w:rsidRPr="008D1444" w:rsidRDefault="00AC016B" w:rsidP="00AC016B">
            <w:pPr>
              <w:jc w:val="both"/>
              <w:rPr>
                <w:rFonts w:cs="Times New Roman"/>
              </w:rPr>
            </w:pPr>
            <w:r w:rsidRPr="008D1444">
              <w:rPr>
                <w:rFonts w:cs="Times New Roman"/>
              </w:rPr>
              <w:t>502.840</w:t>
            </w:r>
          </w:p>
        </w:tc>
        <w:tc>
          <w:tcPr>
            <w:tcW w:w="1350" w:type="dxa"/>
          </w:tcPr>
          <w:p w:rsidR="00AC016B" w:rsidRPr="008D1444" w:rsidRDefault="00AC016B" w:rsidP="00AC016B">
            <w:pPr>
              <w:jc w:val="both"/>
              <w:rPr>
                <w:rFonts w:cs="Times New Roman"/>
              </w:rPr>
            </w:pPr>
            <w:r w:rsidRPr="008D1444">
              <w:rPr>
                <w:rFonts w:cs="Times New Roman"/>
              </w:rPr>
              <w:t>68.0</w:t>
            </w:r>
          </w:p>
        </w:tc>
        <w:tc>
          <w:tcPr>
            <w:tcW w:w="1440" w:type="dxa"/>
          </w:tcPr>
          <w:p w:rsidR="00AC016B" w:rsidRPr="008D1444" w:rsidRDefault="00AC016B" w:rsidP="00AC016B">
            <w:pPr>
              <w:jc w:val="both"/>
              <w:rPr>
                <w:rFonts w:cs="Times New Roman"/>
              </w:rPr>
            </w:pPr>
            <w:r w:rsidRPr="008D1444">
              <w:rPr>
                <w:rFonts w:cs="Times New Roman"/>
              </w:rPr>
              <w:t>212.5</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1996</w:t>
            </w:r>
          </w:p>
        </w:tc>
        <w:tc>
          <w:tcPr>
            <w:tcW w:w="2070" w:type="dxa"/>
          </w:tcPr>
          <w:p w:rsidR="00AC016B" w:rsidRPr="008D1444" w:rsidRDefault="00AC016B" w:rsidP="00AC016B">
            <w:pPr>
              <w:jc w:val="both"/>
              <w:rPr>
                <w:rFonts w:cs="Times New Roman"/>
              </w:rPr>
            </w:pPr>
            <w:r w:rsidRPr="008D1444">
              <w:rPr>
                <w:rFonts w:cs="Times New Roman"/>
              </w:rPr>
              <w:t>456.221</w:t>
            </w:r>
          </w:p>
        </w:tc>
        <w:tc>
          <w:tcPr>
            <w:tcW w:w="1350" w:type="dxa"/>
          </w:tcPr>
          <w:p w:rsidR="00AC016B" w:rsidRPr="008D1444" w:rsidRDefault="00AC016B" w:rsidP="00AC016B">
            <w:pPr>
              <w:jc w:val="both"/>
              <w:rPr>
                <w:rFonts w:cs="Times New Roman"/>
              </w:rPr>
            </w:pPr>
            <w:r w:rsidRPr="008D1444">
              <w:rPr>
                <w:rFonts w:cs="Times New Roman"/>
              </w:rPr>
              <w:t>66.4</w:t>
            </w:r>
          </w:p>
        </w:tc>
        <w:tc>
          <w:tcPr>
            <w:tcW w:w="1440" w:type="dxa"/>
          </w:tcPr>
          <w:p w:rsidR="00AC016B" w:rsidRPr="008D1444" w:rsidRDefault="00AC016B" w:rsidP="00AC016B">
            <w:pPr>
              <w:jc w:val="both"/>
              <w:rPr>
                <w:rFonts w:cs="Times New Roman"/>
              </w:rPr>
            </w:pPr>
            <w:r w:rsidRPr="008D1444">
              <w:rPr>
                <w:rFonts w:cs="Times New Roman"/>
              </w:rPr>
              <w:t>197.2</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1997</w:t>
            </w:r>
          </w:p>
        </w:tc>
        <w:tc>
          <w:tcPr>
            <w:tcW w:w="2070" w:type="dxa"/>
          </w:tcPr>
          <w:p w:rsidR="00AC016B" w:rsidRPr="008D1444" w:rsidRDefault="00AC016B" w:rsidP="00AC016B">
            <w:pPr>
              <w:jc w:val="both"/>
              <w:rPr>
                <w:rFonts w:cs="Times New Roman"/>
              </w:rPr>
            </w:pPr>
            <w:r w:rsidRPr="008D1444">
              <w:rPr>
                <w:rFonts w:cs="Times New Roman"/>
              </w:rPr>
              <w:t>347.126</w:t>
            </w:r>
          </w:p>
        </w:tc>
        <w:tc>
          <w:tcPr>
            <w:tcW w:w="1350" w:type="dxa"/>
          </w:tcPr>
          <w:p w:rsidR="00AC016B" w:rsidRPr="008D1444" w:rsidRDefault="00AC016B" w:rsidP="00AC016B">
            <w:pPr>
              <w:jc w:val="both"/>
              <w:rPr>
                <w:rFonts w:cs="Times New Roman"/>
              </w:rPr>
            </w:pPr>
            <w:r w:rsidRPr="008D1444">
              <w:rPr>
                <w:rFonts w:cs="Times New Roman"/>
              </w:rPr>
              <w:t>59.4</w:t>
            </w:r>
          </w:p>
        </w:tc>
        <w:tc>
          <w:tcPr>
            <w:tcW w:w="1440" w:type="dxa"/>
          </w:tcPr>
          <w:p w:rsidR="00AC016B" w:rsidRPr="008D1444" w:rsidRDefault="00AC016B" w:rsidP="00AC016B">
            <w:pPr>
              <w:jc w:val="both"/>
              <w:rPr>
                <w:rFonts w:cs="Times New Roman"/>
              </w:rPr>
            </w:pPr>
            <w:r w:rsidRPr="008D1444">
              <w:rPr>
                <w:rFonts w:cs="Times New Roman"/>
              </w:rPr>
              <w:t>146.5</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1998</w:t>
            </w:r>
          </w:p>
        </w:tc>
        <w:tc>
          <w:tcPr>
            <w:tcW w:w="2070" w:type="dxa"/>
          </w:tcPr>
          <w:p w:rsidR="00AC016B" w:rsidRPr="008D1444" w:rsidRDefault="00AC016B" w:rsidP="00AC016B">
            <w:pPr>
              <w:jc w:val="both"/>
              <w:rPr>
                <w:rFonts w:cs="Times New Roman"/>
              </w:rPr>
            </w:pPr>
            <w:r w:rsidRPr="008D1444">
              <w:rPr>
                <w:rFonts w:cs="Times New Roman"/>
              </w:rPr>
              <w:t>271.496</w:t>
            </w:r>
          </w:p>
        </w:tc>
        <w:tc>
          <w:tcPr>
            <w:tcW w:w="1350" w:type="dxa"/>
          </w:tcPr>
          <w:p w:rsidR="00AC016B" w:rsidRPr="008D1444" w:rsidRDefault="00AC016B" w:rsidP="00AC016B">
            <w:pPr>
              <w:jc w:val="both"/>
              <w:rPr>
                <w:rFonts w:cs="Times New Roman"/>
              </w:rPr>
            </w:pPr>
            <w:r w:rsidRPr="008D1444">
              <w:rPr>
                <w:rFonts w:cs="Times New Roman"/>
              </w:rPr>
              <w:t>53.4</w:t>
            </w:r>
          </w:p>
        </w:tc>
        <w:tc>
          <w:tcPr>
            <w:tcW w:w="1440" w:type="dxa"/>
          </w:tcPr>
          <w:p w:rsidR="00AC016B" w:rsidRPr="008D1444" w:rsidRDefault="00AC016B" w:rsidP="00AC016B">
            <w:pPr>
              <w:jc w:val="both"/>
              <w:rPr>
                <w:rFonts w:cs="Times New Roman"/>
              </w:rPr>
            </w:pPr>
            <w:r w:rsidRPr="008D1444">
              <w:rPr>
                <w:rFonts w:cs="Times New Roman"/>
              </w:rPr>
              <w:t>114.4</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1999</w:t>
            </w:r>
          </w:p>
        </w:tc>
        <w:tc>
          <w:tcPr>
            <w:tcW w:w="2070" w:type="dxa"/>
          </w:tcPr>
          <w:p w:rsidR="00AC016B" w:rsidRPr="008D1444" w:rsidRDefault="00AC016B" w:rsidP="00AC016B">
            <w:pPr>
              <w:jc w:val="both"/>
              <w:rPr>
                <w:rFonts w:cs="Times New Roman"/>
              </w:rPr>
            </w:pPr>
            <w:r w:rsidRPr="008D1444">
              <w:rPr>
                <w:rFonts w:cs="Times New Roman"/>
              </w:rPr>
              <w:t>259.888</w:t>
            </w:r>
          </w:p>
        </w:tc>
        <w:tc>
          <w:tcPr>
            <w:tcW w:w="1350" w:type="dxa"/>
          </w:tcPr>
          <w:p w:rsidR="00AC016B" w:rsidRPr="008D1444" w:rsidRDefault="00AC016B" w:rsidP="00AC016B">
            <w:pPr>
              <w:jc w:val="both"/>
              <w:rPr>
                <w:rFonts w:cs="Times New Roman"/>
              </w:rPr>
            </w:pPr>
            <w:r w:rsidRPr="008D1444">
              <w:rPr>
                <w:rFonts w:cs="Times New Roman"/>
              </w:rPr>
              <w:t>52.6</w:t>
            </w:r>
          </w:p>
        </w:tc>
        <w:tc>
          <w:tcPr>
            <w:tcW w:w="1440" w:type="dxa"/>
          </w:tcPr>
          <w:p w:rsidR="00AC016B" w:rsidRPr="008D1444" w:rsidRDefault="00AC016B" w:rsidP="00AC016B">
            <w:pPr>
              <w:jc w:val="both"/>
              <w:rPr>
                <w:rFonts w:cs="Times New Roman"/>
              </w:rPr>
            </w:pPr>
            <w:r w:rsidRPr="008D1444">
              <w:rPr>
                <w:rFonts w:cs="Times New Roman"/>
              </w:rPr>
              <w:t>110.8</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2000</w:t>
            </w:r>
          </w:p>
        </w:tc>
        <w:tc>
          <w:tcPr>
            <w:tcW w:w="2070" w:type="dxa"/>
          </w:tcPr>
          <w:p w:rsidR="00AC016B" w:rsidRPr="008D1444" w:rsidRDefault="00AC016B" w:rsidP="00AC016B">
            <w:pPr>
              <w:jc w:val="both"/>
              <w:rPr>
                <w:rFonts w:cs="Times New Roman"/>
              </w:rPr>
            </w:pPr>
            <w:r w:rsidRPr="008D1444">
              <w:rPr>
                <w:rFonts w:cs="Times New Roman"/>
              </w:rPr>
              <w:t>257.865</w:t>
            </w:r>
          </w:p>
        </w:tc>
        <w:tc>
          <w:tcPr>
            <w:tcW w:w="1350" w:type="dxa"/>
          </w:tcPr>
          <w:p w:rsidR="00AC016B" w:rsidRPr="008D1444" w:rsidRDefault="00AC016B" w:rsidP="00AC016B">
            <w:pPr>
              <w:jc w:val="both"/>
              <w:rPr>
                <w:rFonts w:cs="Times New Roman"/>
              </w:rPr>
            </w:pPr>
            <w:r w:rsidRPr="008D1444">
              <w:rPr>
                <w:rFonts w:cs="Times New Roman"/>
              </w:rPr>
              <w:t>52.4</w:t>
            </w:r>
          </w:p>
        </w:tc>
        <w:tc>
          <w:tcPr>
            <w:tcW w:w="1440" w:type="dxa"/>
          </w:tcPr>
          <w:p w:rsidR="00AC016B" w:rsidRPr="008D1444" w:rsidRDefault="00AC016B" w:rsidP="00AC016B">
            <w:pPr>
              <w:jc w:val="both"/>
              <w:rPr>
                <w:rFonts w:cs="Times New Roman"/>
              </w:rPr>
            </w:pPr>
            <w:r w:rsidRPr="008D1444">
              <w:rPr>
                <w:rFonts w:cs="Times New Roman"/>
              </w:rPr>
              <w:t>110.0</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2001</w:t>
            </w:r>
          </w:p>
        </w:tc>
        <w:tc>
          <w:tcPr>
            <w:tcW w:w="2070" w:type="dxa"/>
          </w:tcPr>
          <w:p w:rsidR="00AC016B" w:rsidRPr="008D1444" w:rsidRDefault="00AC016B" w:rsidP="00AC016B">
            <w:pPr>
              <w:jc w:val="both"/>
              <w:rPr>
                <w:rFonts w:cs="Times New Roman"/>
              </w:rPr>
            </w:pPr>
            <w:r w:rsidRPr="008D1444">
              <w:rPr>
                <w:rFonts w:cs="Times New Roman"/>
              </w:rPr>
              <w:t>254.855</w:t>
            </w:r>
          </w:p>
        </w:tc>
        <w:tc>
          <w:tcPr>
            <w:tcW w:w="1350" w:type="dxa"/>
          </w:tcPr>
          <w:p w:rsidR="00AC016B" w:rsidRPr="008D1444" w:rsidRDefault="00AC016B" w:rsidP="00AC016B">
            <w:pPr>
              <w:jc w:val="both"/>
              <w:rPr>
                <w:rFonts w:cs="Times New Roman"/>
              </w:rPr>
            </w:pPr>
            <w:r w:rsidRPr="008D1444">
              <w:rPr>
                <w:rFonts w:cs="Times New Roman"/>
              </w:rPr>
              <w:t>53.6</w:t>
            </w:r>
          </w:p>
        </w:tc>
        <w:tc>
          <w:tcPr>
            <w:tcW w:w="1440" w:type="dxa"/>
          </w:tcPr>
          <w:p w:rsidR="00AC016B" w:rsidRPr="008D1444" w:rsidRDefault="00AC016B" w:rsidP="00AC016B">
            <w:pPr>
              <w:jc w:val="both"/>
              <w:rPr>
                <w:rFonts w:cs="Times New Roman"/>
              </w:rPr>
            </w:pPr>
            <w:r w:rsidRPr="008D1444">
              <w:rPr>
                <w:rFonts w:cs="Times New Roman"/>
              </w:rPr>
              <w:t>115.6</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2002</w:t>
            </w:r>
          </w:p>
        </w:tc>
        <w:tc>
          <w:tcPr>
            <w:tcW w:w="2070" w:type="dxa"/>
          </w:tcPr>
          <w:p w:rsidR="00AC016B" w:rsidRPr="008D1444" w:rsidRDefault="00AC016B" w:rsidP="00AC016B">
            <w:pPr>
              <w:jc w:val="both"/>
              <w:rPr>
                <w:rFonts w:cs="Times New Roman"/>
              </w:rPr>
            </w:pPr>
            <w:r w:rsidRPr="008D1444">
              <w:rPr>
                <w:rFonts w:cs="Times New Roman"/>
              </w:rPr>
              <w:t>247.608</w:t>
            </w:r>
          </w:p>
        </w:tc>
        <w:tc>
          <w:tcPr>
            <w:tcW w:w="1350" w:type="dxa"/>
          </w:tcPr>
          <w:p w:rsidR="00AC016B" w:rsidRPr="008D1444" w:rsidRDefault="00AC016B" w:rsidP="00AC016B">
            <w:pPr>
              <w:jc w:val="both"/>
              <w:rPr>
                <w:rFonts w:cs="Times New Roman"/>
              </w:rPr>
            </w:pPr>
            <w:r w:rsidRPr="008D1444">
              <w:rPr>
                <w:rFonts w:cs="Times New Roman"/>
              </w:rPr>
              <w:t>54.0</w:t>
            </w:r>
          </w:p>
        </w:tc>
        <w:tc>
          <w:tcPr>
            <w:tcW w:w="1440" w:type="dxa"/>
          </w:tcPr>
          <w:p w:rsidR="00AC016B" w:rsidRPr="008D1444" w:rsidRDefault="00AC016B" w:rsidP="00AC016B">
            <w:pPr>
              <w:jc w:val="both"/>
              <w:rPr>
                <w:rFonts w:cs="Times New Roman"/>
              </w:rPr>
            </w:pPr>
            <w:r w:rsidRPr="008D1444">
              <w:rPr>
                <w:rFonts w:cs="Times New Roman"/>
              </w:rPr>
              <w:t>117.6</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2003</w:t>
            </w:r>
          </w:p>
        </w:tc>
        <w:tc>
          <w:tcPr>
            <w:tcW w:w="2070" w:type="dxa"/>
          </w:tcPr>
          <w:p w:rsidR="00AC016B" w:rsidRPr="008D1444" w:rsidRDefault="00AC016B" w:rsidP="00AC016B">
            <w:pPr>
              <w:jc w:val="both"/>
              <w:rPr>
                <w:rFonts w:cs="Times New Roman"/>
              </w:rPr>
            </w:pPr>
            <w:r w:rsidRPr="008D1444">
              <w:rPr>
                <w:rFonts w:cs="Times New Roman"/>
              </w:rPr>
              <w:t>224.807</w:t>
            </w:r>
          </w:p>
        </w:tc>
        <w:tc>
          <w:tcPr>
            <w:tcW w:w="1350" w:type="dxa"/>
          </w:tcPr>
          <w:p w:rsidR="00AC016B" w:rsidRPr="008D1444" w:rsidRDefault="00AC016B" w:rsidP="00AC016B">
            <w:pPr>
              <w:jc w:val="both"/>
              <w:rPr>
                <w:rFonts w:cs="Times New Roman"/>
              </w:rPr>
            </w:pPr>
            <w:r w:rsidRPr="008D1444">
              <w:rPr>
                <w:rFonts w:cs="Times New Roman"/>
              </w:rPr>
              <w:t>51.4</w:t>
            </w:r>
          </w:p>
        </w:tc>
        <w:tc>
          <w:tcPr>
            <w:tcW w:w="1440" w:type="dxa"/>
          </w:tcPr>
          <w:p w:rsidR="00AC016B" w:rsidRPr="008D1444" w:rsidRDefault="00AC016B" w:rsidP="00AC016B">
            <w:pPr>
              <w:jc w:val="both"/>
              <w:rPr>
                <w:rFonts w:cs="Times New Roman"/>
              </w:rPr>
            </w:pPr>
            <w:r w:rsidRPr="008D1444">
              <w:rPr>
                <w:rFonts w:cs="Times New Roman"/>
              </w:rPr>
              <w:t>105.8</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2004</w:t>
            </w:r>
          </w:p>
        </w:tc>
        <w:tc>
          <w:tcPr>
            <w:tcW w:w="2070" w:type="dxa"/>
          </w:tcPr>
          <w:p w:rsidR="00AC016B" w:rsidRPr="008D1444" w:rsidRDefault="00AC016B" w:rsidP="00AC016B">
            <w:pPr>
              <w:jc w:val="both"/>
              <w:rPr>
                <w:rFonts w:cs="Times New Roman"/>
              </w:rPr>
            </w:pPr>
            <w:r w:rsidRPr="008D1444">
              <w:rPr>
                <w:rFonts w:cs="Times New Roman"/>
              </w:rPr>
              <w:t>191.038</w:t>
            </w:r>
          </w:p>
        </w:tc>
        <w:tc>
          <w:tcPr>
            <w:tcW w:w="1350" w:type="dxa"/>
          </w:tcPr>
          <w:p w:rsidR="00AC016B" w:rsidRPr="008D1444" w:rsidRDefault="00AC016B" w:rsidP="00AC016B">
            <w:pPr>
              <w:jc w:val="both"/>
              <w:rPr>
                <w:rFonts w:cs="Times New Roman"/>
              </w:rPr>
            </w:pPr>
            <w:r w:rsidRPr="008D1444">
              <w:rPr>
                <w:rFonts w:cs="Times New Roman"/>
              </w:rPr>
              <w:t>46.9</w:t>
            </w:r>
          </w:p>
        </w:tc>
        <w:tc>
          <w:tcPr>
            <w:tcW w:w="1440" w:type="dxa"/>
          </w:tcPr>
          <w:p w:rsidR="00AC016B" w:rsidRPr="008D1444" w:rsidRDefault="00AC016B" w:rsidP="00AC016B">
            <w:pPr>
              <w:jc w:val="both"/>
              <w:rPr>
                <w:rFonts w:cs="Times New Roman"/>
              </w:rPr>
            </w:pPr>
            <w:r w:rsidRPr="008D1444">
              <w:rPr>
                <w:rFonts w:cs="Times New Roman"/>
              </w:rPr>
              <w:t>88.3</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2005</w:t>
            </w:r>
          </w:p>
        </w:tc>
        <w:tc>
          <w:tcPr>
            <w:tcW w:w="2070" w:type="dxa"/>
          </w:tcPr>
          <w:p w:rsidR="00AC016B" w:rsidRPr="008D1444" w:rsidRDefault="00AC016B" w:rsidP="00AC016B">
            <w:pPr>
              <w:jc w:val="both"/>
              <w:rPr>
                <w:rFonts w:cs="Times New Roman"/>
              </w:rPr>
            </w:pPr>
            <w:r w:rsidRPr="008D1444">
              <w:rPr>
                <w:rFonts w:cs="Times New Roman"/>
              </w:rPr>
              <w:t>163.459</w:t>
            </w:r>
          </w:p>
        </w:tc>
        <w:tc>
          <w:tcPr>
            <w:tcW w:w="1350" w:type="dxa"/>
          </w:tcPr>
          <w:p w:rsidR="00AC016B" w:rsidRPr="008D1444" w:rsidRDefault="00AC016B" w:rsidP="00AC016B">
            <w:pPr>
              <w:jc w:val="both"/>
              <w:rPr>
                <w:rFonts w:cs="Times New Roman"/>
              </w:rPr>
            </w:pPr>
            <w:r w:rsidRPr="008D1444">
              <w:rPr>
                <w:rFonts w:cs="Times New Roman"/>
              </w:rPr>
              <w:t>42.5</w:t>
            </w:r>
          </w:p>
        </w:tc>
        <w:tc>
          <w:tcPr>
            <w:tcW w:w="1440" w:type="dxa"/>
          </w:tcPr>
          <w:p w:rsidR="00AC016B" w:rsidRPr="008D1444" w:rsidRDefault="00AC016B" w:rsidP="00AC016B">
            <w:pPr>
              <w:jc w:val="both"/>
              <w:rPr>
                <w:rFonts w:cs="Times New Roman"/>
              </w:rPr>
            </w:pPr>
            <w:r w:rsidRPr="008D1444">
              <w:rPr>
                <w:rFonts w:cs="Times New Roman"/>
              </w:rPr>
              <w:t>73.9</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2006</w:t>
            </w:r>
          </w:p>
        </w:tc>
        <w:tc>
          <w:tcPr>
            <w:tcW w:w="2070" w:type="dxa"/>
          </w:tcPr>
          <w:p w:rsidR="00AC016B" w:rsidRPr="008D1444" w:rsidRDefault="00AC016B" w:rsidP="00AC016B">
            <w:pPr>
              <w:jc w:val="both"/>
              <w:rPr>
                <w:rFonts w:cs="Times New Roman"/>
              </w:rPr>
            </w:pPr>
            <w:r w:rsidRPr="008D1444">
              <w:rPr>
                <w:rFonts w:cs="Times New Roman"/>
              </w:rPr>
              <w:t>150.246</w:t>
            </w:r>
          </w:p>
        </w:tc>
        <w:tc>
          <w:tcPr>
            <w:tcW w:w="1350" w:type="dxa"/>
          </w:tcPr>
          <w:p w:rsidR="00AC016B" w:rsidRPr="008D1444" w:rsidRDefault="00AC016B" w:rsidP="00AC016B">
            <w:pPr>
              <w:jc w:val="both"/>
              <w:rPr>
                <w:rFonts w:cs="Times New Roman"/>
              </w:rPr>
            </w:pPr>
            <w:r w:rsidRPr="008D1444">
              <w:rPr>
                <w:rFonts w:cs="Times New Roman"/>
              </w:rPr>
              <w:t>40.6</w:t>
            </w:r>
          </w:p>
        </w:tc>
        <w:tc>
          <w:tcPr>
            <w:tcW w:w="1440" w:type="dxa"/>
          </w:tcPr>
          <w:p w:rsidR="00AC016B" w:rsidRPr="008D1444" w:rsidRDefault="00AC016B" w:rsidP="00AC016B">
            <w:pPr>
              <w:jc w:val="both"/>
              <w:rPr>
                <w:rFonts w:cs="Times New Roman"/>
              </w:rPr>
            </w:pPr>
            <w:r w:rsidRPr="008D1444">
              <w:rPr>
                <w:rFonts w:cs="Times New Roman"/>
              </w:rPr>
              <w:t>68.5</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2007</w:t>
            </w:r>
          </w:p>
        </w:tc>
        <w:tc>
          <w:tcPr>
            <w:tcW w:w="2070" w:type="dxa"/>
          </w:tcPr>
          <w:p w:rsidR="00AC016B" w:rsidRPr="008D1444" w:rsidRDefault="00AC016B" w:rsidP="00AC016B">
            <w:pPr>
              <w:jc w:val="both"/>
              <w:rPr>
                <w:rFonts w:cs="Times New Roman"/>
              </w:rPr>
            </w:pPr>
            <w:r w:rsidRPr="008D1444">
              <w:rPr>
                <w:rFonts w:cs="Times New Roman"/>
              </w:rPr>
              <w:t>137.226</w:t>
            </w:r>
          </w:p>
        </w:tc>
        <w:tc>
          <w:tcPr>
            <w:tcW w:w="1350" w:type="dxa"/>
          </w:tcPr>
          <w:p w:rsidR="00AC016B" w:rsidRPr="008D1444" w:rsidRDefault="00AC016B" w:rsidP="00AC016B">
            <w:pPr>
              <w:jc w:val="both"/>
              <w:rPr>
                <w:rFonts w:cs="Times New Roman"/>
              </w:rPr>
            </w:pPr>
            <w:r w:rsidRPr="008D1444">
              <w:rPr>
                <w:rFonts w:cs="Times New Roman"/>
              </w:rPr>
              <w:t>39.0</w:t>
            </w:r>
          </w:p>
        </w:tc>
        <w:tc>
          <w:tcPr>
            <w:tcW w:w="1440" w:type="dxa"/>
          </w:tcPr>
          <w:p w:rsidR="00AC016B" w:rsidRPr="008D1444" w:rsidRDefault="00AC016B" w:rsidP="00AC016B">
            <w:pPr>
              <w:jc w:val="both"/>
              <w:rPr>
                <w:rFonts w:cs="Times New Roman"/>
              </w:rPr>
            </w:pPr>
            <w:r w:rsidRPr="008D1444">
              <w:rPr>
                <w:rFonts w:cs="Times New Roman"/>
              </w:rPr>
              <w:t>63.9</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2008</w:t>
            </w:r>
          </w:p>
        </w:tc>
        <w:tc>
          <w:tcPr>
            <w:tcW w:w="2070" w:type="dxa"/>
          </w:tcPr>
          <w:p w:rsidR="00AC016B" w:rsidRPr="008D1444" w:rsidRDefault="00AC016B" w:rsidP="00AC016B">
            <w:pPr>
              <w:jc w:val="both"/>
              <w:rPr>
                <w:rFonts w:cs="Times New Roman"/>
              </w:rPr>
            </w:pPr>
            <w:r w:rsidRPr="008D1444">
              <w:rPr>
                <w:rFonts w:cs="Times New Roman"/>
              </w:rPr>
              <w:t>127.907</w:t>
            </w:r>
          </w:p>
        </w:tc>
        <w:tc>
          <w:tcPr>
            <w:tcW w:w="1350" w:type="dxa"/>
          </w:tcPr>
          <w:p w:rsidR="00AC016B" w:rsidRPr="008D1444" w:rsidRDefault="00AC016B" w:rsidP="00AC016B">
            <w:pPr>
              <w:jc w:val="both"/>
              <w:rPr>
                <w:rFonts w:cs="Times New Roman"/>
              </w:rPr>
            </w:pPr>
            <w:r w:rsidRPr="008D1444">
              <w:rPr>
                <w:rFonts w:cs="Times New Roman"/>
              </w:rPr>
              <w:t>36.6</w:t>
            </w:r>
          </w:p>
        </w:tc>
        <w:tc>
          <w:tcPr>
            <w:tcW w:w="1440" w:type="dxa"/>
          </w:tcPr>
          <w:p w:rsidR="00AC016B" w:rsidRPr="008D1444" w:rsidRDefault="00AC016B" w:rsidP="00AC016B">
            <w:pPr>
              <w:jc w:val="both"/>
              <w:rPr>
                <w:rFonts w:cs="Times New Roman"/>
              </w:rPr>
            </w:pPr>
            <w:r w:rsidRPr="008D1444">
              <w:rPr>
                <w:rFonts w:cs="Times New Roman"/>
              </w:rPr>
              <w:t>61.8</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2009</w:t>
            </w:r>
          </w:p>
        </w:tc>
        <w:tc>
          <w:tcPr>
            <w:tcW w:w="2070" w:type="dxa"/>
          </w:tcPr>
          <w:p w:rsidR="00AC016B" w:rsidRPr="008D1444" w:rsidRDefault="00AC016B" w:rsidP="00AC016B">
            <w:pPr>
              <w:jc w:val="both"/>
              <w:rPr>
                <w:rFonts w:cs="Times New Roman"/>
              </w:rPr>
            </w:pPr>
            <w:r w:rsidRPr="008D1444">
              <w:rPr>
                <w:rFonts w:cs="Times New Roman"/>
              </w:rPr>
              <w:t>116.060</w:t>
            </w:r>
          </w:p>
        </w:tc>
        <w:tc>
          <w:tcPr>
            <w:tcW w:w="1350" w:type="dxa"/>
          </w:tcPr>
          <w:p w:rsidR="00AC016B" w:rsidRPr="008D1444" w:rsidRDefault="00AC016B" w:rsidP="00AC016B">
            <w:pPr>
              <w:jc w:val="both"/>
              <w:rPr>
                <w:rFonts w:cs="Times New Roman"/>
              </w:rPr>
            </w:pPr>
            <w:r w:rsidRPr="008D1444">
              <w:rPr>
                <w:rFonts w:cs="Times New Roman"/>
              </w:rPr>
              <w:t>35.9</w:t>
            </w:r>
          </w:p>
        </w:tc>
        <w:tc>
          <w:tcPr>
            <w:tcW w:w="1440" w:type="dxa"/>
          </w:tcPr>
          <w:p w:rsidR="00AC016B" w:rsidRPr="008D1444" w:rsidRDefault="00AC016B" w:rsidP="00AC016B">
            <w:pPr>
              <w:jc w:val="both"/>
              <w:rPr>
                <w:rFonts w:cs="Times New Roman"/>
              </w:rPr>
            </w:pPr>
            <w:r w:rsidRPr="008D1444">
              <w:rPr>
                <w:rFonts w:cs="Times New Roman"/>
              </w:rPr>
              <w:t>56.2</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2010</w:t>
            </w:r>
          </w:p>
        </w:tc>
        <w:tc>
          <w:tcPr>
            <w:tcW w:w="2070" w:type="dxa"/>
          </w:tcPr>
          <w:p w:rsidR="00AC016B" w:rsidRPr="008D1444" w:rsidRDefault="00AC016B" w:rsidP="00AC016B">
            <w:pPr>
              <w:jc w:val="both"/>
              <w:rPr>
                <w:rFonts w:cs="Times New Roman"/>
              </w:rPr>
            </w:pPr>
            <w:r w:rsidRPr="008D1444">
              <w:rPr>
                <w:rFonts w:cs="Times New Roman"/>
              </w:rPr>
              <w:t>101.915</w:t>
            </w:r>
          </w:p>
        </w:tc>
        <w:tc>
          <w:tcPr>
            <w:tcW w:w="1350" w:type="dxa"/>
          </w:tcPr>
          <w:p w:rsidR="00AC016B" w:rsidRPr="008D1444" w:rsidRDefault="00AC016B" w:rsidP="00AC016B">
            <w:pPr>
              <w:jc w:val="both"/>
              <w:rPr>
                <w:rFonts w:cs="Times New Roman"/>
              </w:rPr>
            </w:pPr>
            <w:r w:rsidRPr="008D1444">
              <w:rPr>
                <w:rFonts w:cs="Times New Roman"/>
              </w:rPr>
              <w:t>32.4</w:t>
            </w:r>
          </w:p>
        </w:tc>
        <w:tc>
          <w:tcPr>
            <w:tcW w:w="1440" w:type="dxa"/>
          </w:tcPr>
          <w:p w:rsidR="00AC016B" w:rsidRPr="008D1444" w:rsidRDefault="00AC016B" w:rsidP="00AC016B">
            <w:pPr>
              <w:jc w:val="both"/>
              <w:rPr>
                <w:rFonts w:cs="Times New Roman"/>
              </w:rPr>
            </w:pPr>
            <w:r w:rsidRPr="008D1444">
              <w:rPr>
                <w:rFonts w:cs="Times New Roman"/>
              </w:rPr>
              <w:t>51.7</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2011</w:t>
            </w:r>
          </w:p>
        </w:tc>
        <w:tc>
          <w:tcPr>
            <w:tcW w:w="2070" w:type="dxa"/>
          </w:tcPr>
          <w:p w:rsidR="00AC016B" w:rsidRPr="008D1444" w:rsidRDefault="00AC016B" w:rsidP="00AC016B">
            <w:pPr>
              <w:jc w:val="both"/>
              <w:rPr>
                <w:rFonts w:cs="Times New Roman"/>
              </w:rPr>
            </w:pPr>
            <w:r w:rsidRPr="008D1444">
              <w:rPr>
                <w:rFonts w:cs="Times New Roman"/>
              </w:rPr>
              <w:t>103.386</w:t>
            </w:r>
          </w:p>
        </w:tc>
        <w:tc>
          <w:tcPr>
            <w:tcW w:w="1350" w:type="dxa"/>
          </w:tcPr>
          <w:p w:rsidR="00AC016B" w:rsidRPr="008D1444" w:rsidRDefault="00AC016B" w:rsidP="00AC016B">
            <w:pPr>
              <w:jc w:val="both"/>
              <w:rPr>
                <w:rFonts w:cs="Times New Roman"/>
              </w:rPr>
            </w:pPr>
            <w:r w:rsidRPr="008D1444">
              <w:rPr>
                <w:rFonts w:cs="Times New Roman"/>
              </w:rPr>
              <w:t>34.5</w:t>
            </w:r>
          </w:p>
        </w:tc>
        <w:tc>
          <w:tcPr>
            <w:tcW w:w="1440" w:type="dxa"/>
          </w:tcPr>
          <w:p w:rsidR="00AC016B" w:rsidRPr="008D1444" w:rsidRDefault="00AC016B" w:rsidP="00AC016B">
            <w:pPr>
              <w:jc w:val="both"/>
              <w:rPr>
                <w:rFonts w:cs="Times New Roman"/>
              </w:rPr>
            </w:pPr>
            <w:r w:rsidRPr="008D1444">
              <w:rPr>
                <w:rFonts w:cs="Times New Roman"/>
              </w:rPr>
              <w:t>57.8</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2012</w:t>
            </w:r>
          </w:p>
        </w:tc>
        <w:tc>
          <w:tcPr>
            <w:tcW w:w="2070" w:type="dxa"/>
          </w:tcPr>
          <w:p w:rsidR="00AC016B" w:rsidRPr="008D1444" w:rsidRDefault="00AC016B" w:rsidP="00AC016B">
            <w:pPr>
              <w:jc w:val="both"/>
              <w:rPr>
                <w:rFonts w:cs="Times New Roman"/>
              </w:rPr>
            </w:pPr>
            <w:r w:rsidRPr="008D1444">
              <w:rPr>
                <w:rFonts w:cs="Times New Roman"/>
              </w:rPr>
              <w:t>87.975</w:t>
            </w:r>
          </w:p>
        </w:tc>
        <w:tc>
          <w:tcPr>
            <w:tcW w:w="1350" w:type="dxa"/>
          </w:tcPr>
          <w:p w:rsidR="00AC016B" w:rsidRPr="008D1444" w:rsidRDefault="00AC016B" w:rsidP="00AC016B">
            <w:pPr>
              <w:jc w:val="both"/>
              <w:rPr>
                <w:rFonts w:cs="Times New Roman"/>
              </w:rPr>
            </w:pPr>
            <w:r w:rsidRPr="008D1444">
              <w:rPr>
                <w:rFonts w:cs="Times New Roman"/>
              </w:rPr>
              <w:t>32.7</w:t>
            </w:r>
          </w:p>
        </w:tc>
        <w:tc>
          <w:tcPr>
            <w:tcW w:w="1440" w:type="dxa"/>
          </w:tcPr>
          <w:p w:rsidR="00AC016B" w:rsidRPr="008D1444" w:rsidRDefault="00AC016B" w:rsidP="00AC016B">
            <w:pPr>
              <w:jc w:val="both"/>
              <w:rPr>
                <w:rFonts w:cs="Times New Roman"/>
              </w:rPr>
            </w:pPr>
            <w:r w:rsidRPr="008D1444">
              <w:rPr>
                <w:rFonts w:cs="Times New Roman"/>
              </w:rPr>
              <w:t>48.7</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2013</w:t>
            </w:r>
          </w:p>
        </w:tc>
        <w:tc>
          <w:tcPr>
            <w:tcW w:w="2070" w:type="dxa"/>
          </w:tcPr>
          <w:p w:rsidR="00AC016B" w:rsidRPr="008D1444" w:rsidRDefault="00AC016B" w:rsidP="00AC016B">
            <w:pPr>
              <w:jc w:val="both"/>
              <w:rPr>
                <w:rFonts w:cs="Times New Roman"/>
              </w:rPr>
            </w:pPr>
            <w:r w:rsidRPr="008D1444">
              <w:rPr>
                <w:rFonts w:cs="Times New Roman"/>
              </w:rPr>
              <w:t>86.432</w:t>
            </w:r>
          </w:p>
        </w:tc>
        <w:tc>
          <w:tcPr>
            <w:tcW w:w="1350" w:type="dxa"/>
          </w:tcPr>
          <w:p w:rsidR="00AC016B" w:rsidRPr="008D1444" w:rsidRDefault="00AC016B" w:rsidP="00AC016B">
            <w:pPr>
              <w:jc w:val="both"/>
              <w:rPr>
                <w:rFonts w:cs="Times New Roman"/>
              </w:rPr>
            </w:pPr>
            <w:r w:rsidRPr="008D1444">
              <w:rPr>
                <w:rFonts w:cs="Times New Roman"/>
              </w:rPr>
              <w:t>32.9</w:t>
            </w:r>
          </w:p>
        </w:tc>
        <w:tc>
          <w:tcPr>
            <w:tcW w:w="1440" w:type="dxa"/>
          </w:tcPr>
          <w:p w:rsidR="00AC016B" w:rsidRPr="008D1444" w:rsidRDefault="00AC016B" w:rsidP="00AC016B">
            <w:pPr>
              <w:jc w:val="both"/>
              <w:rPr>
                <w:rFonts w:cs="Times New Roman"/>
              </w:rPr>
            </w:pPr>
            <w:r w:rsidRPr="008D1444">
              <w:rPr>
                <w:rFonts w:cs="Times New Roman"/>
              </w:rPr>
              <w:t>49.1</w:t>
            </w:r>
          </w:p>
        </w:tc>
      </w:tr>
      <w:tr w:rsidR="00AC016B" w:rsidRPr="008D1444" w:rsidTr="00AC016B">
        <w:tc>
          <w:tcPr>
            <w:tcW w:w="720" w:type="dxa"/>
          </w:tcPr>
          <w:p w:rsidR="00AC016B" w:rsidRPr="008D1444" w:rsidRDefault="00AC016B" w:rsidP="00AC016B">
            <w:pPr>
              <w:jc w:val="both"/>
              <w:rPr>
                <w:rFonts w:cs="Times New Roman"/>
                <w:b/>
              </w:rPr>
            </w:pPr>
            <w:r w:rsidRPr="008D1444">
              <w:rPr>
                <w:rFonts w:cs="Times New Roman"/>
                <w:b/>
              </w:rPr>
              <w:t>2014</w:t>
            </w:r>
          </w:p>
        </w:tc>
        <w:tc>
          <w:tcPr>
            <w:tcW w:w="2070" w:type="dxa"/>
          </w:tcPr>
          <w:p w:rsidR="00AC016B" w:rsidRPr="009C6716" w:rsidRDefault="00AC016B" w:rsidP="00AC016B">
            <w:pPr>
              <w:jc w:val="both"/>
              <w:rPr>
                <w:rFonts w:cs="Times New Roman"/>
                <w:i/>
              </w:rPr>
            </w:pPr>
            <w:r w:rsidRPr="009C6716">
              <w:rPr>
                <w:rFonts w:cs="Times New Roman"/>
                <w:i/>
              </w:rPr>
              <w:t>78.371</w:t>
            </w:r>
          </w:p>
        </w:tc>
        <w:tc>
          <w:tcPr>
            <w:tcW w:w="1350" w:type="dxa"/>
          </w:tcPr>
          <w:p w:rsidR="00AC016B" w:rsidRPr="009C6716" w:rsidRDefault="00AC016B" w:rsidP="00AC016B">
            <w:pPr>
              <w:jc w:val="both"/>
              <w:rPr>
                <w:rFonts w:cs="Times New Roman"/>
                <w:i/>
              </w:rPr>
            </w:pPr>
            <w:r w:rsidRPr="009C6716">
              <w:rPr>
                <w:rFonts w:cs="Times New Roman"/>
                <w:i/>
              </w:rPr>
              <w:t>28.9</w:t>
            </w:r>
          </w:p>
        </w:tc>
        <w:tc>
          <w:tcPr>
            <w:tcW w:w="1440" w:type="dxa"/>
          </w:tcPr>
          <w:p w:rsidR="00AC016B" w:rsidRPr="009C6716" w:rsidRDefault="00AC016B" w:rsidP="00AC016B">
            <w:pPr>
              <w:jc w:val="both"/>
              <w:rPr>
                <w:rFonts w:cs="Times New Roman"/>
                <w:i/>
              </w:rPr>
            </w:pPr>
            <w:r w:rsidRPr="009C6716">
              <w:rPr>
                <w:rFonts w:cs="Times New Roman"/>
                <w:i/>
              </w:rPr>
              <w:t>40.6</w:t>
            </w:r>
          </w:p>
        </w:tc>
      </w:tr>
      <w:tr w:rsidR="00AC016B" w:rsidRPr="008D1444" w:rsidTr="00AC016B">
        <w:trPr>
          <w:gridAfter w:val="2"/>
          <w:wAfter w:w="2790" w:type="dxa"/>
        </w:trPr>
        <w:tc>
          <w:tcPr>
            <w:tcW w:w="720" w:type="dxa"/>
          </w:tcPr>
          <w:p w:rsidR="00AC016B" w:rsidRPr="008D1444" w:rsidRDefault="00AC016B" w:rsidP="00AC016B">
            <w:pPr>
              <w:jc w:val="both"/>
              <w:rPr>
                <w:rFonts w:cs="Times New Roman"/>
                <w:b/>
              </w:rPr>
            </w:pPr>
            <w:r w:rsidRPr="008D1444">
              <w:rPr>
                <w:rFonts w:cs="Times New Roman"/>
                <w:b/>
              </w:rPr>
              <w:t>Total</w:t>
            </w:r>
          </w:p>
        </w:tc>
        <w:tc>
          <w:tcPr>
            <w:tcW w:w="2070" w:type="dxa"/>
          </w:tcPr>
          <w:p w:rsidR="00AC016B" w:rsidRPr="008D1444" w:rsidRDefault="00AC016B" w:rsidP="00AC016B">
            <w:pPr>
              <w:jc w:val="both"/>
              <w:rPr>
                <w:rFonts w:cs="Times New Roman"/>
                <w:b/>
              </w:rPr>
            </w:pPr>
            <w:r w:rsidRPr="008D1444">
              <w:rPr>
                <w:rFonts w:cs="Times New Roman"/>
                <w:b/>
              </w:rPr>
              <w:t>7.833.735</w:t>
            </w:r>
          </w:p>
        </w:tc>
      </w:tr>
    </w:tbl>
    <w:p w:rsidR="00AC016B" w:rsidRPr="008D1444" w:rsidRDefault="00AC016B" w:rsidP="00AC016B">
      <w:pPr>
        <w:jc w:val="both"/>
      </w:pPr>
      <w:r w:rsidRPr="008D1444">
        <w:t xml:space="preserve">Surse: </w:t>
      </w:r>
      <w:r w:rsidR="004019DE" w:rsidRPr="008D1444">
        <w:t>INSSE</w:t>
      </w:r>
    </w:p>
    <w:p w:rsidR="004019DE" w:rsidRPr="008D1444" w:rsidRDefault="004019DE" w:rsidP="004019DE">
      <w:pPr>
        <w:ind w:firstLine="720"/>
        <w:jc w:val="both"/>
        <w:rPr>
          <w:b/>
        </w:rPr>
      </w:pPr>
      <w:r w:rsidRPr="008D1444">
        <w:t>În 2014 s-a înregistrat o rată a avorturilor la jumătate din rata avorturilor înregistrate în anii 2000 – 2003 (40,6%).</w:t>
      </w:r>
    </w:p>
    <w:p w:rsidR="00AC016B" w:rsidRPr="00D13162" w:rsidRDefault="00AC016B" w:rsidP="003E6A50">
      <w:pPr>
        <w:jc w:val="both"/>
      </w:pPr>
      <w:r>
        <w:rPr>
          <w:rFonts w:asciiTheme="majorHAnsi" w:hAnsiTheme="majorHAnsi"/>
          <w:b/>
        </w:rPr>
        <w:lastRenderedPageBreak/>
        <w:t>II. REZULTATE  RELEVANTE  DIN  STUDIILE  NAȚIONALE,  EUROPENE  ȘI  INTERNAȚIONALE</w:t>
      </w:r>
      <w:r w:rsidRPr="00BB0D5E">
        <w:rPr>
          <w:b/>
        </w:rPr>
        <w:t xml:space="preserve">  </w:t>
      </w:r>
    </w:p>
    <w:p w:rsidR="009C6716" w:rsidRDefault="009C6716" w:rsidP="00136B0A">
      <w:pPr>
        <w:spacing w:after="0" w:line="240" w:lineRule="auto"/>
        <w:ind w:firstLine="720"/>
        <w:jc w:val="both"/>
      </w:pPr>
    </w:p>
    <w:p w:rsidR="00AC016B" w:rsidRPr="00661B1C" w:rsidRDefault="00AC016B" w:rsidP="00136B0A">
      <w:pPr>
        <w:spacing w:after="0" w:line="240" w:lineRule="auto"/>
        <w:ind w:firstLine="720"/>
        <w:jc w:val="both"/>
      </w:pPr>
      <w:r w:rsidRPr="008D1444">
        <w:t xml:space="preserve">Un studiu recent, </w:t>
      </w:r>
      <w:r w:rsidRPr="008D1444">
        <w:rPr>
          <w:u w:val="single"/>
        </w:rPr>
        <w:t>Barometrul accesului femeilor la o alegere contraceptivă modernă în 16 țări UE</w:t>
      </w:r>
      <w:r w:rsidRPr="008D1444">
        <w:t>, a arătat o stagnare sau declin în politicile care sprijină dreptul femeilor la alegerea contraceptivelor în majoritatea acestor țări în ultimii trei ani</w:t>
      </w:r>
      <w:r w:rsidR="004019DE">
        <w:rPr>
          <w:color w:val="FF0000"/>
        </w:rPr>
        <w:t xml:space="preserve"> </w:t>
      </w:r>
      <w:r w:rsidR="004019DE" w:rsidRPr="00661B1C">
        <w:t>(</w:t>
      </w:r>
      <w:hyperlink r:id="rId55" w:history="1">
        <w:r w:rsidR="00410D90" w:rsidRPr="00661B1C">
          <w:rPr>
            <w:rStyle w:val="Hyperlink"/>
            <w:rFonts w:cs="Times New Roman"/>
            <w:color w:val="auto"/>
            <w:u w:val="none"/>
          </w:rPr>
          <w:t>3</w:t>
        </w:r>
      </w:hyperlink>
      <w:r w:rsidR="007F763B">
        <w:t>6</w:t>
      </w:r>
      <w:r w:rsidR="004019DE" w:rsidRPr="00661B1C">
        <w:t>)</w:t>
      </w:r>
      <w:r w:rsidRPr="00661B1C">
        <w:t xml:space="preserve">. Cu ocazia Zilei Mondiale a Contracepției din </w:t>
      </w:r>
      <w:r w:rsidRPr="00661B1C">
        <w:rPr>
          <w:b/>
        </w:rPr>
        <w:t>2016</w:t>
      </w:r>
      <w:r w:rsidRPr="00661B1C">
        <w:t xml:space="preserve">, deputații europeni ai Grupului </w:t>
      </w:r>
      <w:r w:rsidRPr="00661B1C">
        <w:rPr>
          <w:b/>
        </w:rPr>
        <w:t xml:space="preserve">Stânga Unită Europeană / Stânga Verde Nordică, Grupul Parlamentar European, </w:t>
      </w:r>
      <w:r w:rsidRPr="00661B1C">
        <w:t xml:space="preserve">privind Comisia pentru drepturile femeii și egalitatea între sexe au făcut următoarea declarație: "Drepturile femeilor și ale fetelor trebuie să fie plasate în centrul politicilor de sănătate publică. Accesul liber și universal al femeilor la sănătatea sexuală și reproductivă și la educație, inclusiv dreptul la avortul liber și legal, este un factor-cheie pentru egalitatea de gen și trebuie garantat </w:t>
      </w:r>
      <w:r w:rsidR="009C6716" w:rsidRPr="00661B1C">
        <w:t>în toată lumea</w:t>
      </w:r>
      <w:r w:rsidRPr="00661B1C">
        <w:t>!"</w:t>
      </w:r>
      <w:r w:rsidR="004019DE" w:rsidRPr="00661B1C">
        <w:t xml:space="preserve"> Accesul la sănătatea sexuală și reproductivă este esențial pentru egalitatea de gen.</w:t>
      </w:r>
    </w:p>
    <w:p w:rsidR="00AC016B" w:rsidRPr="00661B1C" w:rsidRDefault="004019DE" w:rsidP="00136B0A">
      <w:pPr>
        <w:spacing w:after="0" w:line="240" w:lineRule="auto"/>
        <w:ind w:firstLine="720"/>
        <w:jc w:val="both"/>
      </w:pPr>
      <w:r w:rsidRPr="00661B1C">
        <w:t xml:space="preserve">Un alt studiu remarcă fenomenul "paradoxul contracepției" </w:t>
      </w:r>
      <w:r w:rsidR="00AC016B" w:rsidRPr="00661B1C">
        <w:t>(</w:t>
      </w:r>
      <w:hyperlink r:id="rId56" w:history="1">
        <w:r w:rsidR="00410D90" w:rsidRPr="00661B1C">
          <w:rPr>
            <w:rStyle w:val="Hyperlink"/>
            <w:rFonts w:cs="Times New Roman"/>
            <w:color w:val="auto"/>
            <w:u w:val="none"/>
          </w:rPr>
          <w:t>3</w:t>
        </w:r>
      </w:hyperlink>
      <w:r w:rsidR="007F763B">
        <w:t>7</w:t>
      </w:r>
      <w:r w:rsidR="00AC016B" w:rsidRPr="00661B1C">
        <w:t>), rata avortului crescând proporțional cu rata contracepției, descris în cartea "Avortul: Legea și prevenirea în Europa". Contracepția ar permite evitarea sarcinilor neplanificate și, în consecință, a avorturilor. Acest argument, care a susținut politica tuturor guvernelor, nu este confirmat de date statistice, care, dimpotrivă, relevă o corelație proporțională între rata contracepției și avort.</w:t>
      </w:r>
    </w:p>
    <w:p w:rsidR="00AC016B" w:rsidRPr="00661B1C" w:rsidRDefault="00AC016B" w:rsidP="00136B0A">
      <w:pPr>
        <w:spacing w:after="0" w:line="240" w:lineRule="auto"/>
        <w:ind w:firstLine="720"/>
        <w:jc w:val="both"/>
      </w:pPr>
      <w:r w:rsidRPr="00661B1C">
        <w:t xml:space="preserve">În timp ce statele în care contracepția este răspândită pe scară largă, au încă un număr mare de avorturi, alte state care utilizează mai puține metode contraceptive au reușit să reducă acest număr. Dintre țările Europei Occidentale care au cea mai mare rată de acoperire contraceptivă, peste 70% dintre femeile de vârstă reproductivă se găsesc </w:t>
      </w:r>
      <w:r w:rsidR="00A21E3A" w:rsidRPr="00661B1C">
        <w:t xml:space="preserve">în </w:t>
      </w:r>
      <w:r w:rsidRPr="00661B1C">
        <w:t>Franța și țările nordice, cu record înregistrat de Marea Britanie, cu o rată mai mare de 80%.</w:t>
      </w:r>
    </w:p>
    <w:p w:rsidR="00AC016B" w:rsidRPr="00661B1C" w:rsidRDefault="00AC016B" w:rsidP="00136B0A">
      <w:pPr>
        <w:spacing w:after="0" w:line="240" w:lineRule="auto"/>
        <w:ind w:firstLine="720"/>
        <w:jc w:val="both"/>
      </w:pPr>
      <w:r w:rsidRPr="00661B1C">
        <w:t>Cu toate acestea, în Franța, numărul de avorturi tinde să crească: a crescut de la 206.000 în 2003 la peste 216.600 în 2013. În același timp, rata avortului a crescut de la 14,2 la 15,3 ‰. Același lucru se întâmplă și în Suedia, unde numărul foarte mare de avorturi continuă să crească, de la 17,2 ‰ la 20,2 ‰ între 1983 și 2014, ajungând chiar la 29,6 ‰ în rândul celor 20-24 de ani. Regatul Unit are, de asemenea, o rată foarte ridicată a avortului (peste 16 ‰ în total și 28,7 ‰ la vârsta de 21 de ani), precum și 38% din avorturile repetate. Țările în care contracepția este mai răspândită au rate de avort în scădere. Astfel, rata avortului în Italia este una dintre cele mai scăzute din Europa: a fost redusă cu mai mult de jumătate între 1982 și 2013, cu avorturi scăzând de la 234.801 la 102.644 pe an.</w:t>
      </w:r>
    </w:p>
    <w:p w:rsidR="00AC016B" w:rsidRPr="00661B1C" w:rsidRDefault="009C6716" w:rsidP="00136B0A">
      <w:pPr>
        <w:spacing w:after="0" w:line="240" w:lineRule="auto"/>
        <w:ind w:firstLine="720"/>
        <w:jc w:val="both"/>
      </w:pPr>
      <w:r w:rsidRPr="00661B1C">
        <w:t>N</w:t>
      </w:r>
      <w:r w:rsidR="00AC016B" w:rsidRPr="00661B1C">
        <w:t xml:space="preserve">umărul sarcinilor "neplanificate" rămâne ridicat, la o treime din sarcini. Dintre aceste sarcini "neplanificate", o proporție mai mare se încheie cu un avort: patru din zece în 1975 și șase din zece în prezent. Aceasta explică faptul că nivelul de avorturi rămâne ridicat. Reacția masivă la contracepție crește comportamentele riscante, din punct de vedere psihologic, dar nu din punct de vedere biologic, exclude posibilitatea de a deveni părinte și duce la avort. Reacția masivă la contracepție, ca orice altă tehnologie, dă iluzia de a controla natura și de a putea evita consecințele naturale ale unei relații sexuale. Educația sexuală la școală este inadecvată atunci când reduce simțul responsabilității de a folosi contracepția și prezervativele. Acest "paradox al contracepției" explică, de asemenea, de ce avorturile continuă să crească, în special în rândul tinerilor care ar avea nevoie, în principal, de educație pentru a-și asuma responsabilitatea. </w:t>
      </w:r>
    </w:p>
    <w:p w:rsidR="00AC016B" w:rsidRDefault="00AC016B" w:rsidP="00136B0A">
      <w:pPr>
        <w:spacing w:after="0"/>
        <w:ind w:firstLine="720"/>
        <w:jc w:val="both"/>
      </w:pPr>
    </w:p>
    <w:p w:rsidR="00C75D4A" w:rsidRDefault="00C75D4A" w:rsidP="001C7288">
      <w:pPr>
        <w:spacing w:after="0"/>
        <w:ind w:firstLine="720"/>
      </w:pPr>
      <w:r>
        <w:t>Raportul Institutului Guttmacher din iunie 2017</w:t>
      </w:r>
      <w:r w:rsidR="001C7288">
        <w:t xml:space="preserve">, </w:t>
      </w:r>
      <w:r>
        <w:rPr>
          <w:b/>
        </w:rPr>
        <w:t xml:space="preserve">Investiția </w:t>
      </w:r>
      <w:r w:rsidRPr="00D639ED">
        <w:rPr>
          <w:b/>
        </w:rPr>
        <w:t>în contracepție și sănătatea maternă și nou-născută, 2017</w:t>
      </w:r>
      <w:r w:rsidR="001C7288">
        <w:rPr>
          <w:b/>
        </w:rPr>
        <w:t>,</w:t>
      </w:r>
      <w:r>
        <w:rPr>
          <w:b/>
        </w:rPr>
        <w:t xml:space="preserve"> </w:t>
      </w:r>
      <w:r>
        <w:t>conține estimări pentru anul 2017 privind nevoile de îngrijire a sănătății contraceptive, materne și nou-născuților ale femeilor din regiunile în curs de dezvoltare, lacune în ceea ce privește acoperirea serviciilor și costurile și beneficiile îndeplinirii acestor nevoi (</w:t>
      </w:r>
      <w:hyperlink r:id="rId57" w:history="1">
        <w:r w:rsidR="007F763B" w:rsidRPr="007F763B">
          <w:rPr>
            <w:rStyle w:val="Hyperlink"/>
            <w:color w:val="auto"/>
            <w:u w:val="none"/>
          </w:rPr>
          <w:t>29</w:t>
        </w:r>
      </w:hyperlink>
      <w:r>
        <w:t>).</w:t>
      </w:r>
    </w:p>
    <w:p w:rsidR="001C7288" w:rsidRDefault="00C75D4A" w:rsidP="001C7288">
      <w:pPr>
        <w:spacing w:after="0"/>
        <w:ind w:firstLine="720"/>
        <w:jc w:val="both"/>
      </w:pPr>
      <w:r>
        <w:t>Începând cu 2017, 1,6 miliarde de femei de vârstă reproductivă (15-49 ani) locuiesc în regiuni în curs de dezvoltare</w:t>
      </w:r>
      <w:r w:rsidR="001C7288">
        <w:t xml:space="preserve"> (Figura 1)</w:t>
      </w:r>
      <w:r>
        <w:t>.</w:t>
      </w:r>
      <w:r w:rsidR="001C7288">
        <w:t xml:space="preserve"> </w:t>
      </w:r>
      <w:r w:rsidR="001C7288" w:rsidRPr="00D639ED">
        <w:t xml:space="preserve">Proporția femeilor care au o nevoie nesatisfăcută de contracepție modernă </w:t>
      </w:r>
      <w:r w:rsidR="001C7288" w:rsidRPr="00D639ED">
        <w:lastRenderedPageBreak/>
        <w:t>este cea mai mare în Africa Subsahariană (21%), în timp ce cel mai mare număr absolut (70 de milioane de femei) trăiește în Asia de Sud. Împreună, Africa Subsahariană și Asia de Sud reprezintă 39% din toate femeile din regiunile în curs de dezvoltare care doresc să evite sarcina și 57% dintre femeile cu o nevoie nesatisfăcută de contracepție modernă.</w:t>
      </w:r>
    </w:p>
    <w:p w:rsidR="001C7288" w:rsidRDefault="001C7288" w:rsidP="001C7288">
      <w:pPr>
        <w:spacing w:after="0"/>
        <w:ind w:firstLine="720"/>
      </w:pPr>
      <w:r w:rsidRPr="000C7111">
        <w:t>Din cele 206 de milioane de sarcini estimate în 2017 în regiunile în curs de dezvoltare, 43% sunt neintenționate (adică apar prea curând sau nu sunt deloc dorite).</w:t>
      </w:r>
      <w:r>
        <w:t xml:space="preserve"> </w:t>
      </w:r>
      <w:r w:rsidRPr="000C7111">
        <w:t>Femeile cu o nevoie nesatisfăcută de contracepție modernă reprezintă 84% din toate sarcinile neintenționate în regiunile în curs de dezvoltare (</w:t>
      </w:r>
      <w:r>
        <w:t>F</w:t>
      </w:r>
      <w:r w:rsidRPr="000C7111">
        <w:t>igura 2). Femeile care nu utilizează nici o metodă de contracepție reprezintă 74% din sarcini neintenționate, în timp ce femeile care utilizează o metodă tradițională reprezintă 10%</w:t>
      </w:r>
      <w:r w:rsidR="007F763B">
        <w:t xml:space="preserve"> (29)</w:t>
      </w:r>
      <w:r w:rsidRPr="000C7111">
        <w:t>.</w:t>
      </w:r>
    </w:p>
    <w:p w:rsidR="001C7288" w:rsidRDefault="001C7288" w:rsidP="001C7288">
      <w:pPr>
        <w:spacing w:after="0"/>
        <w:ind w:firstLine="720"/>
      </w:pPr>
      <w:r w:rsidRPr="000C7111">
        <w:t>Din cele 127 de milioane de femei care nasc în fiecare an în regiuni în curs de dezvoltare, mul</w:t>
      </w:r>
      <w:r>
        <w:t>te</w:t>
      </w:r>
      <w:r w:rsidRPr="000C7111">
        <w:t xml:space="preserve"> nu primesc îngrijiri medicale esențiale pentru mamă și nou-născut. În ansamblu, doar 61% primesc cel puțin patru vizite de îngrijire prenatală, iar 73% dau naștere într-o unitate sanitară (Figura 3).</w:t>
      </w:r>
    </w:p>
    <w:p w:rsidR="001C7288" w:rsidRDefault="001C7288" w:rsidP="001C7288">
      <w:pPr>
        <w:spacing w:after="0"/>
        <w:ind w:firstLine="720"/>
      </w:pPr>
      <w:r w:rsidRPr="000C7111">
        <w:t>Există disparități mari în ceea ce privește îngrijirea sănătății materne și a nou-născuților în regiuni. De exemplu, numai 56% dintre femeile care dau naștere în Africa într-o unitate sanitară, comparativ cu 91% în America Latină și Caraibe.</w:t>
      </w:r>
      <w:r>
        <w:t xml:space="preserve"> </w:t>
      </w:r>
      <w:r w:rsidRPr="000C7111">
        <w:t xml:space="preserve">Diferențele dintre țări </w:t>
      </w:r>
      <w:r>
        <w:t>legate de</w:t>
      </w:r>
      <w:r w:rsidRPr="000C7111">
        <w:t xml:space="preserve"> contracep</w:t>
      </w:r>
      <w:r>
        <w:t>ție</w:t>
      </w:r>
      <w:r w:rsidRPr="000C7111">
        <w:t xml:space="preserve"> și </w:t>
      </w:r>
      <w:r>
        <w:t>îngrijirile de sănătate ale mamei</w:t>
      </w:r>
      <w:r w:rsidRPr="000C7111">
        <w:t xml:space="preserve"> și a nou-născutului urmează linii economice. Proporția femeilor </w:t>
      </w:r>
      <w:r>
        <w:t>cu</w:t>
      </w:r>
      <w:r w:rsidRPr="000C7111">
        <w:t xml:space="preserve"> vârst</w:t>
      </w:r>
      <w:r>
        <w:t>a</w:t>
      </w:r>
      <w:r w:rsidRPr="000C7111">
        <w:t xml:space="preserve"> </w:t>
      </w:r>
      <w:r>
        <w:t>între</w:t>
      </w:r>
      <w:r w:rsidRPr="000C7111">
        <w:t xml:space="preserve"> 15-49 de ani</w:t>
      </w:r>
      <w:r>
        <w:t>,</w:t>
      </w:r>
      <w:r w:rsidRPr="000C7111">
        <w:t xml:space="preserve"> a căror necesitate de planificare familială este satisfăcută de contracepția </w:t>
      </w:r>
      <w:r>
        <w:t>modern,</w:t>
      </w:r>
      <w:r w:rsidRPr="000C7111">
        <w:t xml:space="preserve"> este cea mai mică (49%) în țările cu venituri mici, comparativ cu 69% în țările cu venituri medii și 86% țări. De asemenea, proporția femeilor care </w:t>
      </w:r>
      <w:r>
        <w:t>nasc</w:t>
      </w:r>
      <w:r w:rsidRPr="000C7111">
        <w:t xml:space="preserve"> într-o unitate sanitară este cea mai mică (55%) în țările cu venituri mici și cea mai mare (94%) în țările cu venituri medii superioare.</w:t>
      </w:r>
    </w:p>
    <w:p w:rsidR="001C7288" w:rsidRDefault="001C7288" w:rsidP="001C7288">
      <w:pPr>
        <w:spacing w:after="0"/>
        <w:ind w:firstLine="720"/>
      </w:pPr>
      <w:r>
        <w:t>În rândul femeilor care suferă de complicații medicale în timpul sarcinii sau la naștere, doar una din trei (35%) primește îngrijirea de care au nevoie nou-născuții.</w:t>
      </w:r>
    </w:p>
    <w:p w:rsidR="001C7288" w:rsidRDefault="001C7288" w:rsidP="001C7288">
      <w:pPr>
        <w:spacing w:after="0"/>
        <w:ind w:firstLine="720"/>
      </w:pPr>
      <w:r>
        <w:t>În 2017, aproximativ 308.</w:t>
      </w:r>
      <w:r w:rsidRPr="000C7111">
        <w:t xml:space="preserve">000 de femei din țările în curs de dezvoltare vor muri din cauze legate de sarcină și 2,7 milioane de bebeluși vor muri în prima lună de viață. Cele mai multe dintre aceste decese ar putea fi prevenite, cu acces deplin la anumite servicii vitale: îngrijire contraceptivă pentru a ajuta femeile să evite sarcini neintenționate și îngrijire medicală </w:t>
      </w:r>
      <w:r>
        <w:t xml:space="preserve">a mamei </w:t>
      </w:r>
      <w:r w:rsidRPr="000C7111">
        <w:t>și nou-născut</w:t>
      </w:r>
      <w:r>
        <w:t>ului</w:t>
      </w:r>
      <w:r w:rsidR="007F763B">
        <w:t xml:space="preserve"> (29)</w:t>
      </w:r>
      <w:r w:rsidRPr="000C7111">
        <w:t>.</w:t>
      </w:r>
    </w:p>
    <w:p w:rsidR="001C7288" w:rsidRDefault="001C7288" w:rsidP="001C7288">
      <w:pPr>
        <w:spacing w:after="0"/>
        <w:ind w:firstLine="720"/>
      </w:pPr>
    </w:p>
    <w:p w:rsidR="001C7288" w:rsidRDefault="001C7288" w:rsidP="001C7288">
      <w:bookmarkStart w:id="0" w:name="figure1"/>
      <w:bookmarkEnd w:id="0"/>
      <w:r>
        <w:rPr>
          <w:noProof/>
          <w:color w:val="FF6941"/>
          <w:lang w:val="en-US" w:eastAsia="en-US"/>
        </w:rPr>
        <w:lastRenderedPageBreak/>
        <w:drawing>
          <wp:inline distT="0" distB="0" distL="0" distR="0">
            <wp:extent cx="3912870" cy="3067689"/>
            <wp:effectExtent l="19050" t="0" r="0" b="0"/>
            <wp:docPr id="1" name="Picture 1" descr="https://www.guttmacher.org/sites/default/files/styles/scale_900x720/public/462-240.png?itok=saXr2Ak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ttmacher.org/sites/default/files/styles/scale_900x720/public/462-240.png?itok=saXr2Akl">
                      <a:hlinkClick r:id="rId58"/>
                    </pic:cNvPr>
                    <pic:cNvPicPr>
                      <a:picLocks noChangeAspect="1" noChangeArrowheads="1"/>
                    </pic:cNvPicPr>
                  </pic:nvPicPr>
                  <pic:blipFill>
                    <a:blip r:embed="rId59" cstate="print"/>
                    <a:srcRect/>
                    <a:stretch>
                      <a:fillRect/>
                    </a:stretch>
                  </pic:blipFill>
                  <pic:spPr bwMode="auto">
                    <a:xfrm>
                      <a:off x="0" y="0"/>
                      <a:ext cx="3913875" cy="3068477"/>
                    </a:xfrm>
                    <a:prstGeom prst="rect">
                      <a:avLst/>
                    </a:prstGeom>
                    <a:noFill/>
                    <a:ln w="9525">
                      <a:noFill/>
                      <a:miter lim="800000"/>
                      <a:headEnd/>
                      <a:tailEnd/>
                    </a:ln>
                  </pic:spPr>
                </pic:pic>
              </a:graphicData>
            </a:graphic>
          </wp:inline>
        </w:drawing>
      </w:r>
    </w:p>
    <w:p w:rsidR="001C7288" w:rsidRDefault="001C7288" w:rsidP="001C7288">
      <w:bookmarkStart w:id="1" w:name="figure2"/>
      <w:bookmarkEnd w:id="1"/>
      <w:r>
        <w:rPr>
          <w:noProof/>
          <w:color w:val="FF6941"/>
          <w:lang w:val="en-US" w:eastAsia="en-US"/>
        </w:rPr>
        <w:drawing>
          <wp:inline distT="0" distB="0" distL="0" distR="0">
            <wp:extent cx="3798570" cy="2887980"/>
            <wp:effectExtent l="19050" t="0" r="0" b="0"/>
            <wp:docPr id="3" name="Picture 2" descr="https://www.guttmacher.org/sites/default/files/styles/scale_900x720/public/462-242.png?itok=-bbwCYK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ttmacher.org/sites/default/files/styles/scale_900x720/public/462-242.png?itok=-bbwCYKe">
                      <a:hlinkClick r:id="rId60"/>
                    </pic:cNvPr>
                    <pic:cNvPicPr>
                      <a:picLocks noChangeAspect="1" noChangeArrowheads="1"/>
                    </pic:cNvPicPr>
                  </pic:nvPicPr>
                  <pic:blipFill>
                    <a:blip r:embed="rId61" cstate="print"/>
                    <a:srcRect/>
                    <a:stretch>
                      <a:fillRect/>
                    </a:stretch>
                  </pic:blipFill>
                  <pic:spPr bwMode="auto">
                    <a:xfrm>
                      <a:off x="0" y="0"/>
                      <a:ext cx="3800338" cy="2889324"/>
                    </a:xfrm>
                    <a:prstGeom prst="rect">
                      <a:avLst/>
                    </a:prstGeom>
                    <a:noFill/>
                    <a:ln w="9525">
                      <a:noFill/>
                      <a:miter lim="800000"/>
                      <a:headEnd/>
                      <a:tailEnd/>
                    </a:ln>
                  </pic:spPr>
                </pic:pic>
              </a:graphicData>
            </a:graphic>
          </wp:inline>
        </w:drawing>
      </w:r>
    </w:p>
    <w:p w:rsidR="001C7288" w:rsidRDefault="001C7288" w:rsidP="001C7288">
      <w:bookmarkStart w:id="2" w:name="figure3"/>
      <w:bookmarkEnd w:id="2"/>
      <w:r>
        <w:rPr>
          <w:noProof/>
          <w:color w:val="FF6941"/>
          <w:lang w:val="en-US" w:eastAsia="en-US"/>
        </w:rPr>
        <w:lastRenderedPageBreak/>
        <w:drawing>
          <wp:inline distT="0" distB="0" distL="0" distR="0">
            <wp:extent cx="3627932" cy="3444240"/>
            <wp:effectExtent l="19050" t="0" r="0" b="0"/>
            <wp:docPr id="4" name="Picture 3" descr="https://www.guttmacher.org/sites/default/files/styles/scale_900x720/public/462-243.png?itok=EqgsEz8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uttmacher.org/sites/default/files/styles/scale_900x720/public/462-243.png?itok=EqgsEz8A">
                      <a:hlinkClick r:id="rId62"/>
                    </pic:cNvPr>
                    <pic:cNvPicPr>
                      <a:picLocks noChangeAspect="1" noChangeArrowheads="1"/>
                    </pic:cNvPicPr>
                  </pic:nvPicPr>
                  <pic:blipFill>
                    <a:blip r:embed="rId63" cstate="print"/>
                    <a:srcRect/>
                    <a:stretch>
                      <a:fillRect/>
                    </a:stretch>
                  </pic:blipFill>
                  <pic:spPr bwMode="auto">
                    <a:xfrm>
                      <a:off x="0" y="0"/>
                      <a:ext cx="3631968" cy="3448071"/>
                    </a:xfrm>
                    <a:prstGeom prst="rect">
                      <a:avLst/>
                    </a:prstGeom>
                    <a:noFill/>
                    <a:ln w="9525">
                      <a:noFill/>
                      <a:miter lim="800000"/>
                      <a:headEnd/>
                      <a:tailEnd/>
                    </a:ln>
                  </pic:spPr>
                </pic:pic>
              </a:graphicData>
            </a:graphic>
          </wp:inline>
        </w:drawing>
      </w:r>
    </w:p>
    <w:p w:rsidR="001C7288" w:rsidRPr="00325EEA" w:rsidRDefault="001C7288" w:rsidP="001C7288">
      <w:pPr>
        <w:pStyle w:val="NormalWeb"/>
        <w:spacing w:before="0" w:beforeAutospacing="0" w:after="0" w:afterAutospacing="0"/>
        <w:ind w:firstLine="720"/>
        <w:rPr>
          <w:rFonts w:asciiTheme="minorHAnsi" w:hAnsiTheme="minorHAnsi"/>
          <w:sz w:val="22"/>
          <w:szCs w:val="22"/>
        </w:rPr>
      </w:pPr>
      <w:r w:rsidRPr="00325EEA">
        <w:rPr>
          <w:rFonts w:asciiTheme="minorHAnsi" w:hAnsiTheme="minorHAnsi"/>
          <w:sz w:val="22"/>
          <w:szCs w:val="22"/>
        </w:rPr>
        <w:t> BENEFICII ALE UTILIZĂRII CONTRACEPTIVE MODERNE</w:t>
      </w:r>
    </w:p>
    <w:p w:rsidR="001C7288" w:rsidRPr="00325EEA" w:rsidRDefault="001C7288" w:rsidP="001C7288">
      <w:pPr>
        <w:pStyle w:val="NormalWeb"/>
        <w:spacing w:before="0" w:beforeAutospacing="0" w:after="0" w:afterAutospacing="0"/>
        <w:ind w:firstLine="720"/>
        <w:rPr>
          <w:rFonts w:asciiTheme="minorHAnsi" w:hAnsiTheme="minorHAnsi"/>
          <w:sz w:val="22"/>
          <w:szCs w:val="22"/>
        </w:rPr>
      </w:pPr>
      <w:r w:rsidRPr="00325EEA">
        <w:rPr>
          <w:rFonts w:asciiTheme="minorHAnsi" w:hAnsiTheme="minorHAnsi"/>
          <w:sz w:val="22"/>
          <w:szCs w:val="22"/>
        </w:rPr>
        <w:t xml:space="preserve">• Dacă toate nevoile nesatisfăcute pentru contracepția modernă au fost satisfăcute în regiunile în curs de dezvoltare, s-ar înregistra aproximativ </w:t>
      </w:r>
      <w:r>
        <w:rPr>
          <w:rFonts w:asciiTheme="minorHAnsi" w:hAnsiTheme="minorHAnsi"/>
          <w:sz w:val="22"/>
          <w:szCs w:val="22"/>
        </w:rPr>
        <w:t>o</w:t>
      </w:r>
      <w:r w:rsidRPr="00325EEA">
        <w:rPr>
          <w:rFonts w:asciiTheme="minorHAnsi" w:hAnsiTheme="minorHAnsi"/>
          <w:sz w:val="22"/>
          <w:szCs w:val="22"/>
        </w:rPr>
        <w:t xml:space="preserve"> scădere</w:t>
      </w:r>
      <w:r>
        <w:rPr>
          <w:rFonts w:asciiTheme="minorHAnsi" w:hAnsiTheme="minorHAnsi"/>
          <w:sz w:val="22"/>
          <w:szCs w:val="22"/>
        </w:rPr>
        <w:t xml:space="preserve"> de 3/4</w:t>
      </w:r>
      <w:r w:rsidRPr="00325EEA">
        <w:rPr>
          <w:rFonts w:asciiTheme="minorHAnsi" w:hAnsiTheme="minorHAnsi"/>
          <w:sz w:val="22"/>
          <w:szCs w:val="22"/>
        </w:rPr>
        <w:t xml:space="preserve"> a sarcinilor neintenționate (de la 89 milioane la 22 milioane pe an), nașteri neplanificate (de la 30 milioane la șapte milioane pe an ) </w:t>
      </w:r>
      <w:r>
        <w:rPr>
          <w:rFonts w:asciiTheme="minorHAnsi" w:hAnsiTheme="minorHAnsi"/>
          <w:sz w:val="22"/>
          <w:szCs w:val="22"/>
        </w:rPr>
        <w:t>ș</w:t>
      </w:r>
      <w:r w:rsidRPr="00325EEA">
        <w:rPr>
          <w:rFonts w:asciiTheme="minorHAnsi" w:hAnsiTheme="minorHAnsi"/>
          <w:sz w:val="22"/>
          <w:szCs w:val="22"/>
        </w:rPr>
        <w:t>i avorturi induse (de la 48 la 13 milioane pe an).</w:t>
      </w:r>
    </w:p>
    <w:p w:rsidR="001C7288" w:rsidRPr="00325EEA" w:rsidRDefault="001C7288" w:rsidP="001C7288">
      <w:pPr>
        <w:pStyle w:val="NormalWeb"/>
        <w:spacing w:before="0" w:beforeAutospacing="0" w:after="0" w:afterAutospacing="0"/>
        <w:ind w:firstLine="720"/>
        <w:rPr>
          <w:rFonts w:asciiTheme="minorHAnsi" w:hAnsiTheme="minorHAnsi"/>
          <w:sz w:val="22"/>
          <w:szCs w:val="22"/>
        </w:rPr>
      </w:pPr>
      <w:r w:rsidRPr="00325EEA">
        <w:rPr>
          <w:rFonts w:asciiTheme="minorHAnsi" w:hAnsiTheme="minorHAnsi"/>
          <w:sz w:val="22"/>
          <w:szCs w:val="22"/>
        </w:rPr>
        <w:t xml:space="preserve">• Beneficiile pentru sănătate ale prevenirii sarcinilor neintenționate ar fi substanțiale. În comparație cu situația actuală, satisfacerea pe deplin a nevoii nesatisfăcute de contracepție modernă ar avea drept rezultat o </w:t>
      </w:r>
      <w:r>
        <w:rPr>
          <w:rFonts w:asciiTheme="minorHAnsi" w:hAnsiTheme="minorHAnsi"/>
          <w:sz w:val="22"/>
          <w:szCs w:val="22"/>
        </w:rPr>
        <w:t xml:space="preserve">scădere </w:t>
      </w:r>
      <w:r w:rsidRPr="00325EEA">
        <w:rPr>
          <w:rFonts w:asciiTheme="minorHAnsi" w:hAnsiTheme="minorHAnsi"/>
          <w:sz w:val="22"/>
          <w:szCs w:val="22"/>
        </w:rPr>
        <w:t>estima</w:t>
      </w:r>
      <w:r>
        <w:rPr>
          <w:rFonts w:asciiTheme="minorHAnsi" w:hAnsiTheme="minorHAnsi"/>
          <w:sz w:val="22"/>
          <w:szCs w:val="22"/>
        </w:rPr>
        <w:t>tă</w:t>
      </w:r>
      <w:r w:rsidRPr="00325EEA">
        <w:rPr>
          <w:rFonts w:asciiTheme="minorHAnsi" w:hAnsiTheme="minorHAnsi"/>
          <w:sz w:val="22"/>
          <w:szCs w:val="22"/>
        </w:rPr>
        <w:t xml:space="preserve"> de 76.000 de decese în fiecare an (</w:t>
      </w:r>
      <w:r>
        <w:rPr>
          <w:rFonts w:asciiTheme="minorHAnsi" w:hAnsiTheme="minorHAnsi"/>
          <w:sz w:val="22"/>
          <w:szCs w:val="22"/>
        </w:rPr>
        <w:t>F</w:t>
      </w:r>
      <w:r w:rsidRPr="00325EEA">
        <w:rPr>
          <w:rFonts w:asciiTheme="minorHAnsi" w:hAnsiTheme="minorHAnsi"/>
          <w:sz w:val="22"/>
          <w:szCs w:val="22"/>
        </w:rPr>
        <w:t>igura 4)</w:t>
      </w:r>
      <w:r w:rsidR="007F763B">
        <w:rPr>
          <w:rFonts w:asciiTheme="minorHAnsi" w:hAnsiTheme="minorHAnsi"/>
          <w:sz w:val="22"/>
          <w:szCs w:val="22"/>
        </w:rPr>
        <w:t xml:space="preserve"> (29)</w:t>
      </w:r>
      <w:r w:rsidRPr="00325EEA">
        <w:rPr>
          <w:rFonts w:asciiTheme="minorHAnsi" w:hAnsiTheme="minorHAnsi"/>
          <w:sz w:val="22"/>
          <w:szCs w:val="22"/>
        </w:rPr>
        <w:t>.</w:t>
      </w:r>
    </w:p>
    <w:p w:rsidR="001C7288" w:rsidRDefault="001C7288" w:rsidP="001C7288">
      <w:bookmarkStart w:id="3" w:name="figure4"/>
      <w:bookmarkEnd w:id="3"/>
      <w:r>
        <w:rPr>
          <w:noProof/>
          <w:color w:val="FF6941"/>
          <w:lang w:val="en-US" w:eastAsia="en-US"/>
        </w:rPr>
        <w:drawing>
          <wp:inline distT="0" distB="0" distL="0" distR="0">
            <wp:extent cx="2761827" cy="3162300"/>
            <wp:effectExtent l="19050" t="0" r="423" b="0"/>
            <wp:docPr id="5" name="Picture 4" descr="https://www.guttmacher.org/sites/default/files/styles/scale_900x720/public/462-241.png?itok=i3SJNSq9">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uttmacher.org/sites/default/files/styles/scale_900x720/public/462-241.png?itok=i3SJNSq9">
                      <a:hlinkClick r:id="rId64"/>
                    </pic:cNvPr>
                    <pic:cNvPicPr>
                      <a:picLocks noChangeAspect="1" noChangeArrowheads="1"/>
                    </pic:cNvPicPr>
                  </pic:nvPicPr>
                  <pic:blipFill>
                    <a:blip r:embed="rId65" cstate="print"/>
                    <a:srcRect/>
                    <a:stretch>
                      <a:fillRect/>
                    </a:stretch>
                  </pic:blipFill>
                  <pic:spPr bwMode="auto">
                    <a:xfrm>
                      <a:off x="0" y="0"/>
                      <a:ext cx="2762250" cy="3162784"/>
                    </a:xfrm>
                    <a:prstGeom prst="rect">
                      <a:avLst/>
                    </a:prstGeom>
                    <a:noFill/>
                    <a:ln w="9525">
                      <a:noFill/>
                      <a:miter lim="800000"/>
                      <a:headEnd/>
                      <a:tailEnd/>
                    </a:ln>
                  </pic:spPr>
                </pic:pic>
              </a:graphicData>
            </a:graphic>
          </wp:inline>
        </w:drawing>
      </w:r>
    </w:p>
    <w:p w:rsidR="001C7288" w:rsidRPr="00325EEA" w:rsidRDefault="001C7288" w:rsidP="001C7288">
      <w:pPr>
        <w:pStyle w:val="NormalWeb"/>
        <w:spacing w:before="0" w:beforeAutospacing="0" w:after="0" w:afterAutospacing="0"/>
        <w:rPr>
          <w:rFonts w:asciiTheme="minorHAnsi" w:hAnsiTheme="minorHAnsi"/>
          <w:sz w:val="22"/>
          <w:szCs w:val="22"/>
        </w:rPr>
      </w:pPr>
      <w:r w:rsidRPr="00325EEA">
        <w:rPr>
          <w:rFonts w:asciiTheme="minorHAnsi" w:hAnsiTheme="minorHAnsi"/>
          <w:sz w:val="22"/>
          <w:szCs w:val="22"/>
        </w:rPr>
        <w:lastRenderedPageBreak/>
        <w:t xml:space="preserve"> PREVENIREA </w:t>
      </w:r>
      <w:r>
        <w:rPr>
          <w:rFonts w:asciiTheme="minorHAnsi" w:hAnsiTheme="minorHAnsi"/>
          <w:sz w:val="22"/>
          <w:szCs w:val="22"/>
        </w:rPr>
        <w:t>DECESELO</w:t>
      </w:r>
      <w:r w:rsidR="00747D9F">
        <w:rPr>
          <w:rFonts w:asciiTheme="minorHAnsi" w:hAnsiTheme="minorHAnsi"/>
          <w:sz w:val="22"/>
          <w:szCs w:val="22"/>
        </w:rPr>
        <w:t>R</w:t>
      </w:r>
      <w:r>
        <w:rPr>
          <w:rFonts w:asciiTheme="minorHAnsi" w:hAnsiTheme="minorHAnsi"/>
          <w:sz w:val="22"/>
          <w:szCs w:val="22"/>
        </w:rPr>
        <w:t xml:space="preserve"> </w:t>
      </w:r>
      <w:r w:rsidRPr="00325EEA">
        <w:rPr>
          <w:rFonts w:asciiTheme="minorHAnsi" w:hAnsiTheme="minorHAnsi"/>
          <w:sz w:val="22"/>
          <w:szCs w:val="22"/>
        </w:rPr>
        <w:t>MATERNE ȘI N</w:t>
      </w:r>
      <w:r>
        <w:rPr>
          <w:rFonts w:asciiTheme="minorHAnsi" w:hAnsiTheme="minorHAnsi"/>
          <w:sz w:val="22"/>
          <w:szCs w:val="22"/>
        </w:rPr>
        <w:t>OU-NĂSCUȚILOR</w:t>
      </w:r>
    </w:p>
    <w:p w:rsidR="001C7288" w:rsidRDefault="001C7288" w:rsidP="001C7288">
      <w:pPr>
        <w:spacing w:after="0" w:line="240" w:lineRule="auto"/>
      </w:pPr>
      <w:r>
        <w:t>• Serviciile care acoperă sarcina și rezultatele acesteia (naștere vii, avort spontan, n</w:t>
      </w:r>
      <w:r w:rsidR="00747D9F">
        <w:t>ăscuţi morţi</w:t>
      </w:r>
      <w:r>
        <w:t xml:space="preserve"> sau avort), previn în prezent 197.000 de decese materne și 2,0 milioane de decese nou-născuți pe an în țările în curs de dezvoltare.</w:t>
      </w:r>
    </w:p>
    <w:p w:rsidR="001C7288" w:rsidRDefault="001C7288" w:rsidP="001C7288">
      <w:pPr>
        <w:spacing w:after="0" w:line="240" w:lineRule="auto"/>
      </w:pPr>
      <w:r>
        <w:t>• Asigurarea pentru femeile însărcinate și copiilor lor a nivelului de asistență medicală maternă și a nou-născutului recomandată de Organizația Mondială a Sănătății va reduce numărul de decese materne cu 64%, la 112.000 pe an, fără a se schimba utilizarea contraceptivelor sau numărul de sarcini neintenționate (Figura 4). Decesele nou-născuților ar scădea cu 76%, până la 659.000</w:t>
      </w:r>
      <w:r w:rsidR="007F763B">
        <w:t xml:space="preserve"> (29)</w:t>
      </w:r>
      <w:r>
        <w:t>.</w:t>
      </w:r>
    </w:p>
    <w:p w:rsidR="001C7288" w:rsidRDefault="001C7288" w:rsidP="001C7288">
      <w:pPr>
        <w:spacing w:after="0" w:line="240" w:lineRule="auto"/>
      </w:pPr>
    </w:p>
    <w:p w:rsidR="001C7288" w:rsidRDefault="001C7288" w:rsidP="001C7288">
      <w:pPr>
        <w:spacing w:after="0"/>
        <w:ind w:firstLine="720"/>
        <w:jc w:val="both"/>
      </w:pPr>
      <w:bookmarkStart w:id="4" w:name="figure5"/>
      <w:bookmarkEnd w:id="4"/>
    </w:p>
    <w:p w:rsidR="00AC016B" w:rsidRPr="00661B1C" w:rsidRDefault="00AC016B" w:rsidP="001C7288">
      <w:pPr>
        <w:spacing w:after="0"/>
        <w:ind w:firstLine="720"/>
        <w:jc w:val="both"/>
      </w:pPr>
      <w:r w:rsidRPr="00661B1C">
        <w:t xml:space="preserve">Societatea Europeană a Contracepției (ESC) a susținut în anul </w:t>
      </w:r>
      <w:r w:rsidR="003E6A50" w:rsidRPr="00661B1C">
        <w:rPr>
          <w:b/>
        </w:rPr>
        <w:t>2017</w:t>
      </w:r>
      <w:r w:rsidRPr="00661B1C">
        <w:rPr>
          <w:b/>
        </w:rPr>
        <w:t xml:space="preserve"> </w:t>
      </w:r>
      <w:r w:rsidRPr="00661B1C">
        <w:t>o serie de sesiuni și congrese menite să îmbunătățească nivelul de cunoștințe și să crească accesul la metodele contraceptive, mai ales în rândul tinerelor</w:t>
      </w:r>
      <w:r w:rsidR="00410D90" w:rsidRPr="00661B1C">
        <w:t xml:space="preserve"> (3</w:t>
      </w:r>
      <w:r w:rsidR="007F763B">
        <w:t>8</w:t>
      </w:r>
      <w:r w:rsidR="003A5DAE" w:rsidRPr="00661B1C">
        <w:t>)</w:t>
      </w:r>
      <w:r w:rsidRPr="00661B1C">
        <w:t>.</w:t>
      </w:r>
    </w:p>
    <w:p w:rsidR="00AC016B" w:rsidRPr="00661B1C" w:rsidRDefault="00AC016B" w:rsidP="00136B0A">
      <w:pPr>
        <w:pStyle w:val="ListParagraph"/>
        <w:numPr>
          <w:ilvl w:val="3"/>
          <w:numId w:val="1"/>
        </w:numPr>
        <w:shd w:val="clear" w:color="auto" w:fill="FFFFFF"/>
        <w:ind w:left="0" w:firstLine="720"/>
        <w:jc w:val="both"/>
        <w:rPr>
          <w:rFonts w:asciiTheme="minorHAnsi" w:hAnsiTheme="minorHAnsi"/>
          <w:sz w:val="22"/>
          <w:szCs w:val="22"/>
        </w:rPr>
      </w:pPr>
      <w:r w:rsidRPr="00661B1C">
        <w:rPr>
          <w:rFonts w:asciiTheme="minorHAnsi" w:hAnsiTheme="minorHAnsi"/>
          <w:sz w:val="22"/>
          <w:szCs w:val="22"/>
        </w:rPr>
        <w:t xml:space="preserve">Al 25-lea Congres EBCOG de Obstetrică și Ginecologie în conjuncție cu al 15-lea Congres a Societății de Obstetrică și Ginecologie din Turcia, în perioada 17-21 mai </w:t>
      </w:r>
      <w:r w:rsidRPr="00661B1C">
        <w:rPr>
          <w:rFonts w:asciiTheme="minorHAnsi" w:hAnsiTheme="minorHAnsi"/>
          <w:b/>
          <w:sz w:val="22"/>
          <w:szCs w:val="22"/>
        </w:rPr>
        <w:t>2017</w:t>
      </w:r>
      <w:r w:rsidRPr="00661B1C">
        <w:rPr>
          <w:rFonts w:asciiTheme="minorHAnsi" w:hAnsiTheme="minorHAnsi"/>
          <w:sz w:val="22"/>
          <w:szCs w:val="22"/>
        </w:rPr>
        <w:t>, în care s-a discutat despre</w:t>
      </w:r>
      <w:r w:rsidRPr="00661B1C">
        <w:rPr>
          <w:rFonts w:asciiTheme="minorHAnsi" w:hAnsiTheme="minorHAnsi"/>
          <w:b/>
          <w:sz w:val="22"/>
          <w:szCs w:val="22"/>
        </w:rPr>
        <w:t xml:space="preserve">  </w:t>
      </w:r>
      <w:r w:rsidRPr="00661B1C">
        <w:rPr>
          <w:rFonts w:asciiTheme="minorHAnsi" w:hAnsiTheme="minorHAnsi"/>
          <w:sz w:val="22"/>
          <w:szCs w:val="22"/>
        </w:rPr>
        <w:t>criteriile de eligibilitate OMS pentru utilizarea contraceptivelor, contracepția de urgență, etc. (</w:t>
      </w:r>
      <w:hyperlink r:id="rId66" w:history="1">
        <w:r w:rsidR="00410D90" w:rsidRPr="00661B1C">
          <w:rPr>
            <w:rStyle w:val="Hyperlink"/>
            <w:rFonts w:asciiTheme="minorHAnsi" w:hAnsiTheme="minorHAnsi"/>
            <w:color w:val="auto"/>
            <w:sz w:val="22"/>
            <w:szCs w:val="22"/>
            <w:u w:val="none"/>
          </w:rPr>
          <w:t>3</w:t>
        </w:r>
      </w:hyperlink>
      <w:r w:rsidR="007F763B" w:rsidRPr="007F763B">
        <w:rPr>
          <w:rFonts w:asciiTheme="minorHAnsi" w:hAnsiTheme="minorHAnsi"/>
          <w:sz w:val="22"/>
          <w:szCs w:val="22"/>
        </w:rPr>
        <w:t>9</w:t>
      </w:r>
      <w:r w:rsidRPr="00661B1C">
        <w:rPr>
          <w:rFonts w:asciiTheme="minorHAnsi" w:hAnsiTheme="minorHAnsi"/>
          <w:sz w:val="22"/>
          <w:szCs w:val="22"/>
        </w:rPr>
        <w:t>).</w:t>
      </w:r>
    </w:p>
    <w:p w:rsidR="00AC016B" w:rsidRPr="00661B1C" w:rsidRDefault="00AC016B" w:rsidP="00136B0A">
      <w:pPr>
        <w:pStyle w:val="ListParagraph"/>
        <w:numPr>
          <w:ilvl w:val="3"/>
          <w:numId w:val="1"/>
        </w:numPr>
        <w:shd w:val="clear" w:color="auto" w:fill="FFFFFF"/>
        <w:ind w:left="0" w:firstLine="720"/>
        <w:jc w:val="both"/>
        <w:rPr>
          <w:rFonts w:asciiTheme="minorHAnsi" w:hAnsiTheme="minorHAnsi"/>
          <w:sz w:val="22"/>
          <w:szCs w:val="22"/>
        </w:rPr>
      </w:pPr>
      <w:r w:rsidRPr="00661B1C">
        <w:rPr>
          <w:rFonts w:asciiTheme="minorHAnsi" w:hAnsiTheme="minorHAnsi"/>
          <w:sz w:val="22"/>
          <w:szCs w:val="22"/>
        </w:rPr>
        <w:t xml:space="preserve">Congresul </w:t>
      </w:r>
      <w:r w:rsidRPr="002B1AE2">
        <w:rPr>
          <w:rFonts w:asciiTheme="minorHAnsi" w:hAnsiTheme="minorHAnsi"/>
          <w:sz w:val="22"/>
          <w:szCs w:val="22"/>
        </w:rPr>
        <w:t>Federa</w:t>
      </w:r>
      <w:r w:rsidR="001468D9" w:rsidRPr="002B1AE2">
        <w:rPr>
          <w:rFonts w:asciiTheme="minorHAnsi" w:hAnsiTheme="minorHAnsi"/>
          <w:sz w:val="22"/>
          <w:szCs w:val="22"/>
        </w:rPr>
        <w:t>ț</w:t>
      </w:r>
      <w:r w:rsidRPr="002B1AE2">
        <w:rPr>
          <w:rFonts w:asciiTheme="minorHAnsi" w:hAnsiTheme="minorHAnsi"/>
          <w:sz w:val="22"/>
          <w:szCs w:val="22"/>
        </w:rPr>
        <w:t>iei</w:t>
      </w:r>
      <w:r w:rsidRPr="00661B1C">
        <w:rPr>
          <w:rFonts w:asciiTheme="minorHAnsi" w:hAnsiTheme="minorHAnsi"/>
          <w:sz w:val="22"/>
          <w:szCs w:val="22"/>
        </w:rPr>
        <w:t xml:space="preserve"> Europene de Migrenă 2017, 1-3 decembrie </w:t>
      </w:r>
      <w:r w:rsidRPr="00661B1C">
        <w:rPr>
          <w:rFonts w:asciiTheme="minorHAnsi" w:hAnsiTheme="minorHAnsi"/>
          <w:b/>
          <w:sz w:val="22"/>
          <w:szCs w:val="22"/>
        </w:rPr>
        <w:t>2017</w:t>
      </w:r>
      <w:r w:rsidRPr="00661B1C">
        <w:rPr>
          <w:rFonts w:asciiTheme="minorHAnsi" w:hAnsiTheme="minorHAnsi"/>
          <w:sz w:val="22"/>
          <w:szCs w:val="22"/>
        </w:rPr>
        <w:t>, Roma, Italia, în care se va discuta despre legătura dintre migrenă și contracepție.</w:t>
      </w:r>
    </w:p>
    <w:p w:rsidR="00AC016B" w:rsidRPr="00661B1C" w:rsidRDefault="00AC016B" w:rsidP="00136B0A">
      <w:pPr>
        <w:pStyle w:val="ListParagraph"/>
        <w:numPr>
          <w:ilvl w:val="3"/>
          <w:numId w:val="1"/>
        </w:numPr>
        <w:shd w:val="clear" w:color="auto" w:fill="FFFFFF"/>
        <w:ind w:left="0" w:firstLine="720"/>
        <w:jc w:val="both"/>
        <w:rPr>
          <w:rFonts w:asciiTheme="minorHAnsi" w:hAnsiTheme="minorHAnsi"/>
          <w:sz w:val="22"/>
          <w:szCs w:val="22"/>
        </w:rPr>
      </w:pPr>
      <w:r w:rsidRPr="00661B1C">
        <w:rPr>
          <w:rFonts w:asciiTheme="minorHAnsi" w:hAnsiTheme="minorHAnsi"/>
          <w:sz w:val="22"/>
          <w:szCs w:val="22"/>
        </w:rPr>
        <w:t xml:space="preserve">Al 13-lea Seminar ESC al Societății Europene de Contracepție și Sănătate Reproductivă, Sankt Petersburg, Rusia, "Alegerea reproductivă: progresul împotriva stereotipurilor", </w:t>
      </w:r>
      <w:r w:rsidRPr="00661B1C">
        <w:rPr>
          <w:rFonts w:asciiTheme="minorHAnsi" w:hAnsiTheme="minorHAnsi"/>
          <w:b/>
          <w:sz w:val="22"/>
          <w:szCs w:val="22"/>
        </w:rPr>
        <w:t>13/09/2017</w:t>
      </w:r>
      <w:r w:rsidRPr="00661B1C">
        <w:rPr>
          <w:rFonts w:asciiTheme="minorHAnsi" w:hAnsiTheme="minorHAnsi"/>
          <w:sz w:val="22"/>
          <w:szCs w:val="22"/>
        </w:rPr>
        <w:t xml:space="preserve"> </w:t>
      </w:r>
      <w:r w:rsidRPr="00661B1C">
        <w:rPr>
          <w:rStyle w:val="date-display-single"/>
          <w:rFonts w:asciiTheme="minorHAnsi" w:hAnsiTheme="minorHAnsi"/>
          <w:iCs/>
          <w:sz w:val="22"/>
          <w:szCs w:val="22"/>
        </w:rPr>
        <w:t>(</w:t>
      </w:r>
      <w:hyperlink r:id="rId67" w:history="1">
        <w:r w:rsidR="00410D90" w:rsidRPr="00661B1C">
          <w:rPr>
            <w:rStyle w:val="Hyperlink"/>
            <w:rFonts w:asciiTheme="minorHAnsi" w:hAnsiTheme="minorHAnsi"/>
            <w:color w:val="auto"/>
            <w:sz w:val="22"/>
            <w:szCs w:val="22"/>
            <w:u w:val="none"/>
          </w:rPr>
          <w:t>38</w:t>
        </w:r>
      </w:hyperlink>
      <w:r w:rsidRPr="00661B1C">
        <w:rPr>
          <w:rStyle w:val="date-display-single"/>
          <w:rFonts w:asciiTheme="minorHAnsi" w:hAnsiTheme="minorHAnsi"/>
          <w:iCs/>
          <w:sz w:val="22"/>
          <w:szCs w:val="22"/>
        </w:rPr>
        <w:t>)</w:t>
      </w:r>
      <w:r w:rsidRPr="00661B1C">
        <w:rPr>
          <w:rFonts w:asciiTheme="minorHAnsi" w:hAnsiTheme="minorHAnsi"/>
          <w:sz w:val="22"/>
          <w:szCs w:val="22"/>
        </w:rPr>
        <w:t xml:space="preserve">. </w:t>
      </w:r>
    </w:p>
    <w:p w:rsidR="00AC016B" w:rsidRPr="00661B1C" w:rsidRDefault="00AC016B" w:rsidP="00136B0A">
      <w:pPr>
        <w:pStyle w:val="ListParagraph"/>
        <w:numPr>
          <w:ilvl w:val="3"/>
          <w:numId w:val="1"/>
        </w:numPr>
        <w:shd w:val="clear" w:color="auto" w:fill="FFFFFF"/>
        <w:ind w:left="0" w:firstLine="720"/>
        <w:jc w:val="both"/>
        <w:rPr>
          <w:rFonts w:asciiTheme="minorHAnsi" w:hAnsiTheme="minorHAnsi"/>
          <w:sz w:val="22"/>
          <w:szCs w:val="22"/>
        </w:rPr>
      </w:pPr>
      <w:r w:rsidRPr="00661B1C">
        <w:rPr>
          <w:rFonts w:asciiTheme="minorHAnsi" w:hAnsiTheme="minorHAnsi"/>
          <w:sz w:val="22"/>
          <w:szCs w:val="22"/>
        </w:rPr>
        <w:t>Al 15-lea Congres ESC, "Planificarea familială și contracepția de la adolescență până la menopauză", Budapesta, Ungaria</w:t>
      </w:r>
    </w:p>
    <w:p w:rsidR="00AC016B" w:rsidRPr="00661B1C" w:rsidRDefault="00AC016B" w:rsidP="00136B0A">
      <w:pPr>
        <w:pStyle w:val="ListParagraph"/>
        <w:numPr>
          <w:ilvl w:val="3"/>
          <w:numId w:val="1"/>
        </w:numPr>
        <w:shd w:val="clear" w:color="auto" w:fill="FFFFFF"/>
        <w:ind w:left="0" w:firstLine="720"/>
        <w:jc w:val="both"/>
        <w:rPr>
          <w:rFonts w:asciiTheme="minorHAnsi" w:hAnsiTheme="minorHAnsi"/>
          <w:sz w:val="22"/>
          <w:szCs w:val="22"/>
        </w:rPr>
      </w:pPr>
      <w:r w:rsidRPr="00661B1C">
        <w:rPr>
          <w:rFonts w:asciiTheme="minorHAnsi" w:hAnsiTheme="minorHAnsi"/>
          <w:sz w:val="22"/>
          <w:szCs w:val="22"/>
        </w:rPr>
        <w:t xml:space="preserve">Congresul ESC, octombrie </w:t>
      </w:r>
      <w:r w:rsidRPr="00661B1C">
        <w:rPr>
          <w:rFonts w:asciiTheme="minorHAnsi" w:hAnsiTheme="minorHAnsi"/>
          <w:b/>
          <w:sz w:val="22"/>
          <w:szCs w:val="22"/>
        </w:rPr>
        <w:t>2016</w:t>
      </w:r>
      <w:r w:rsidRPr="00661B1C">
        <w:rPr>
          <w:rFonts w:asciiTheme="minorHAnsi" w:hAnsiTheme="minorHAnsi"/>
          <w:sz w:val="22"/>
          <w:szCs w:val="22"/>
        </w:rPr>
        <w:t xml:space="preserve"> (</w:t>
      </w:r>
      <w:hyperlink r:id="rId68" w:history="1">
        <w:r w:rsidR="007F763B">
          <w:rPr>
            <w:rStyle w:val="Hyperlink"/>
            <w:rFonts w:asciiTheme="minorHAnsi" w:hAnsiTheme="minorHAnsi"/>
            <w:color w:val="auto"/>
            <w:sz w:val="22"/>
            <w:szCs w:val="22"/>
            <w:u w:val="none"/>
          </w:rPr>
          <w:t>41</w:t>
        </w:r>
      </w:hyperlink>
      <w:r w:rsidRPr="00661B1C">
        <w:rPr>
          <w:rFonts w:asciiTheme="minorHAnsi" w:hAnsiTheme="minorHAnsi"/>
          <w:sz w:val="22"/>
          <w:szCs w:val="22"/>
        </w:rPr>
        <w:t>), în care s-a discutat despre utilizarea metodelor contraceptive, sarcina neintenționată și avort (diferite modalități de depășire a barierelor non-juridice în calea accesului la avort, îngrijirea avortului și post-avort, etc.).</w:t>
      </w:r>
    </w:p>
    <w:p w:rsidR="00AC016B" w:rsidRPr="00661B1C" w:rsidRDefault="00AC016B" w:rsidP="00136B0A">
      <w:pPr>
        <w:pStyle w:val="NormalWeb"/>
        <w:shd w:val="clear" w:color="auto" w:fill="FFFFFF"/>
        <w:spacing w:before="0" w:beforeAutospacing="0" w:after="0" w:afterAutospacing="0" w:line="240" w:lineRule="atLeast"/>
        <w:ind w:firstLine="720"/>
        <w:jc w:val="both"/>
        <w:textAlignment w:val="baseline"/>
        <w:rPr>
          <w:rFonts w:asciiTheme="minorHAnsi" w:hAnsiTheme="minorHAnsi"/>
          <w:b/>
          <w:bCs/>
          <w:sz w:val="22"/>
          <w:szCs w:val="22"/>
          <w:bdr w:val="none" w:sz="0" w:space="0" w:color="auto" w:frame="1"/>
        </w:rPr>
      </w:pPr>
    </w:p>
    <w:p w:rsidR="00AC016B" w:rsidRPr="00661B1C" w:rsidRDefault="00AC016B" w:rsidP="00136B0A">
      <w:pPr>
        <w:pStyle w:val="NormalWeb"/>
        <w:shd w:val="clear" w:color="auto" w:fill="FFFFFF"/>
        <w:spacing w:before="0" w:beforeAutospacing="0" w:after="0" w:afterAutospacing="0" w:line="240" w:lineRule="atLeast"/>
        <w:ind w:firstLine="720"/>
        <w:jc w:val="both"/>
        <w:textAlignment w:val="baseline"/>
        <w:rPr>
          <w:rFonts w:asciiTheme="minorHAnsi" w:hAnsiTheme="minorHAnsi"/>
          <w:sz w:val="22"/>
          <w:szCs w:val="22"/>
        </w:rPr>
      </w:pPr>
      <w:r w:rsidRPr="00661B1C">
        <w:rPr>
          <w:rFonts w:asciiTheme="minorHAnsi" w:hAnsiTheme="minorHAnsi"/>
          <w:b/>
          <w:bCs/>
          <w:sz w:val="22"/>
          <w:szCs w:val="22"/>
          <w:bdr w:val="none" w:sz="0" w:space="0" w:color="auto" w:frame="1"/>
        </w:rPr>
        <w:t>Evenimente ale Societății de Planificare Familială (</w:t>
      </w:r>
      <w:r w:rsidRPr="00661B1C">
        <w:rPr>
          <w:rStyle w:val="hdrlevel2"/>
          <w:rFonts w:asciiTheme="minorHAnsi" w:hAnsiTheme="minorHAnsi"/>
          <w:b/>
          <w:bCs/>
          <w:sz w:val="22"/>
          <w:szCs w:val="22"/>
          <w:bdr w:val="none" w:sz="0" w:space="0" w:color="auto" w:frame="1"/>
        </w:rPr>
        <w:t xml:space="preserve">Society of </w:t>
      </w:r>
      <w:r w:rsidRPr="00661B1C">
        <w:rPr>
          <w:rStyle w:val="calendarevent"/>
          <w:rFonts w:asciiTheme="minorHAnsi" w:hAnsiTheme="minorHAnsi"/>
          <w:b/>
          <w:bCs/>
          <w:sz w:val="22"/>
          <w:szCs w:val="22"/>
          <w:bdr w:val="none" w:sz="0" w:space="0" w:color="auto" w:frame="1"/>
        </w:rPr>
        <w:t xml:space="preserve">Family Planning  - </w:t>
      </w:r>
      <w:r w:rsidRPr="00661B1C">
        <w:rPr>
          <w:rStyle w:val="hdrlevel2"/>
          <w:rFonts w:asciiTheme="minorHAnsi" w:hAnsiTheme="minorHAnsi"/>
          <w:b/>
          <w:bCs/>
          <w:sz w:val="22"/>
          <w:szCs w:val="22"/>
          <w:bdr w:val="none" w:sz="0" w:space="0" w:color="auto" w:frame="1"/>
        </w:rPr>
        <w:t>SFP</w:t>
      </w:r>
      <w:r w:rsidRPr="00661B1C">
        <w:rPr>
          <w:rFonts w:asciiTheme="minorHAnsi" w:hAnsiTheme="minorHAnsi"/>
          <w:b/>
          <w:bCs/>
          <w:sz w:val="22"/>
          <w:szCs w:val="22"/>
          <w:bdr w:val="none" w:sz="0" w:space="0" w:color="auto" w:frame="1"/>
        </w:rPr>
        <w:t xml:space="preserve">), 2017 </w:t>
      </w:r>
      <w:r w:rsidRPr="00661B1C">
        <w:rPr>
          <w:rStyle w:val="hdrlevel2"/>
          <w:rFonts w:asciiTheme="minorHAnsi" w:hAnsiTheme="minorHAnsi"/>
          <w:b/>
          <w:bCs/>
          <w:sz w:val="22"/>
          <w:szCs w:val="22"/>
          <w:bdr w:val="none" w:sz="0" w:space="0" w:color="auto" w:frame="1"/>
        </w:rPr>
        <w:t>(</w:t>
      </w:r>
      <w:hyperlink r:id="rId69" w:history="1">
        <w:r w:rsidR="00410D90" w:rsidRPr="007F763B">
          <w:rPr>
            <w:rStyle w:val="Hyperlink"/>
            <w:rFonts w:asciiTheme="minorHAnsi" w:hAnsiTheme="minorHAnsi"/>
            <w:color w:val="auto"/>
            <w:sz w:val="22"/>
            <w:szCs w:val="22"/>
            <w:u w:val="none"/>
          </w:rPr>
          <w:t>4</w:t>
        </w:r>
      </w:hyperlink>
      <w:r w:rsidR="007F763B" w:rsidRPr="007F763B">
        <w:rPr>
          <w:rFonts w:asciiTheme="minorHAnsi" w:hAnsiTheme="minorHAnsi"/>
          <w:sz w:val="22"/>
          <w:szCs w:val="22"/>
        </w:rPr>
        <w:t>2</w:t>
      </w:r>
      <w:r w:rsidRPr="00661B1C">
        <w:rPr>
          <w:rStyle w:val="hdrlevel2"/>
          <w:rFonts w:asciiTheme="minorHAnsi" w:hAnsiTheme="minorHAnsi"/>
          <w:b/>
          <w:bCs/>
          <w:sz w:val="22"/>
          <w:szCs w:val="22"/>
          <w:bdr w:val="none" w:sz="0" w:space="0" w:color="auto" w:frame="1"/>
        </w:rPr>
        <w:t>)</w:t>
      </w:r>
    </w:p>
    <w:p w:rsidR="00AC016B" w:rsidRPr="00661B1C" w:rsidRDefault="00AC016B" w:rsidP="00136B0A">
      <w:pPr>
        <w:pStyle w:val="ListParagraph"/>
        <w:numPr>
          <w:ilvl w:val="1"/>
          <w:numId w:val="21"/>
        </w:numPr>
        <w:ind w:left="0" w:firstLine="720"/>
        <w:jc w:val="both"/>
        <w:rPr>
          <w:rFonts w:asciiTheme="minorHAnsi" w:hAnsiTheme="minorHAnsi"/>
          <w:b/>
          <w:bCs/>
          <w:sz w:val="22"/>
          <w:szCs w:val="22"/>
          <w:bdr w:val="none" w:sz="0" w:space="0" w:color="auto" w:frame="1"/>
        </w:rPr>
      </w:pPr>
      <w:r w:rsidRPr="00661B1C">
        <w:rPr>
          <w:rFonts w:asciiTheme="minorHAnsi" w:hAnsiTheme="minorHAnsi"/>
          <w:b/>
          <w:bCs/>
          <w:sz w:val="22"/>
          <w:szCs w:val="22"/>
          <w:bdr w:val="none" w:sz="0" w:space="0" w:color="auto" w:frame="1"/>
        </w:rPr>
        <w:t>Forumul Nord-American privind planificarea familială, 14-16 octombrie</w:t>
      </w:r>
      <w:r w:rsidR="003E6A50" w:rsidRPr="00661B1C">
        <w:rPr>
          <w:rFonts w:asciiTheme="minorHAnsi" w:hAnsiTheme="minorHAnsi"/>
          <w:b/>
          <w:bCs/>
          <w:sz w:val="22"/>
          <w:szCs w:val="22"/>
          <w:bdr w:val="none" w:sz="0" w:space="0" w:color="auto" w:frame="1"/>
        </w:rPr>
        <w:t xml:space="preserve"> 2017</w:t>
      </w:r>
      <w:r w:rsidRPr="00661B1C">
        <w:rPr>
          <w:rFonts w:asciiTheme="minorHAnsi" w:hAnsiTheme="minorHAnsi"/>
          <w:b/>
          <w:bCs/>
          <w:sz w:val="22"/>
          <w:szCs w:val="22"/>
          <w:bdr w:val="none" w:sz="0" w:space="0" w:color="auto" w:frame="1"/>
        </w:rPr>
        <w:t>, Atlanta, Georgia</w:t>
      </w:r>
    </w:p>
    <w:p w:rsidR="00AC016B" w:rsidRPr="00661B1C" w:rsidRDefault="00AC016B" w:rsidP="00136B0A">
      <w:pPr>
        <w:spacing w:after="0"/>
        <w:ind w:firstLine="720"/>
        <w:jc w:val="both"/>
        <w:rPr>
          <w:bCs/>
          <w:bdr w:val="none" w:sz="0" w:space="0" w:color="auto" w:frame="1"/>
        </w:rPr>
      </w:pPr>
      <w:r w:rsidRPr="00661B1C">
        <w:rPr>
          <w:bCs/>
          <w:bdr w:val="none" w:sz="0" w:space="0" w:color="auto" w:frame="1"/>
        </w:rPr>
        <w:t xml:space="preserve">Tematica sesiunilor include noi probleme de cercetare și practici clinice legate de contracepție, avort, BTS, sexualitate și cum să traducem cele mai bune dovezi în practica clinică. </w:t>
      </w:r>
    </w:p>
    <w:p w:rsidR="00AC016B" w:rsidRPr="00661B1C"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 xml:space="preserve">Al 14-lea Congres European de Ginecologie pediatrică și adolescentă EUROPAG (Asociația Europeană a Ginecologiei Pediatrice și Adolescente) 2017, 7-10 iunie, 2017-Vilnius, Lituania – s-a discutat despre cercetarea și educația în domeniul ginecologiei copiilor și adolescenților, punând accentul pe punerea în aplicare a noilor cunoștințe și cooperând cu alte organizații internaționale implicate în problemele ginecologice ale copiilor și adolescenților. </w:t>
      </w:r>
    </w:p>
    <w:p w:rsidR="00AC016B" w:rsidRPr="00661B1C"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 xml:space="preserve">A 9-a Conferință despre Prevenția, Diagnosticul, Ultrasonografia, Genetica, Obstetrică și Ginecologie, 8-10 Iunie, 2017, Philadelphia, Pennsylvania. Se pune accentul pe medicina obstetrică și materno-fetală, diagnostic prenatal și ultrasunete și genetică prenatală. </w:t>
      </w:r>
    </w:p>
    <w:p w:rsidR="00AC016B" w:rsidRPr="002B1AE2"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Simpozionul "Controversele privind sănătatea femeii" 2017, 15-17 iunie, 2017-Chicago, Illinois, cu prezent</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ri de la disciplinele cheie de s</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n</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tate a femeilor si disciplinele de subspecialitate, inclusiv obstetrica si ginecologie, medicina reproductiva, s</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n</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 xml:space="preserve">tate sexuala, medicina menopauza, cardiologie, endocrinologie, medicina interna si medicina preventiva. </w:t>
      </w:r>
    </w:p>
    <w:p w:rsidR="00AC016B" w:rsidRPr="00661B1C"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 xml:space="preserve">Al 25-lea Congres Asiatic și Oceanic de Obstetrică și Ginecologie, 15-18 iunie, 2017 - Hong Kong. Tema programului științific al AOCOG 2017 este "Unitatea și schimbul: pentru un viitor mai bun în sănătatea femeilor", cu  subiecte, inclusiv medicina maternă-fetală, medicina reproductivă, oncologie </w:t>
      </w:r>
      <w:r w:rsidRPr="00661B1C">
        <w:rPr>
          <w:rFonts w:asciiTheme="minorHAnsi" w:hAnsiTheme="minorHAnsi"/>
          <w:bCs/>
          <w:sz w:val="22"/>
          <w:szCs w:val="22"/>
          <w:bdr w:val="none" w:sz="0" w:space="0" w:color="auto" w:frame="1"/>
        </w:rPr>
        <w:lastRenderedPageBreak/>
        <w:t xml:space="preserve">ginecologică, ginecologie generală, obstetrică generală, chirurgie endoscopică, uro-ginecologie și sănătatea reproducerii. </w:t>
      </w:r>
    </w:p>
    <w:p w:rsidR="00AC016B" w:rsidRPr="00661B1C"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A treia conferință clinică și științifică anuală a Societății de Obstetrică și Ginecologie din Canada, 20-23 iunie, 2017-Ottawa, Ontario</w:t>
      </w:r>
    </w:p>
    <w:p w:rsidR="00AC016B" w:rsidRPr="00661B1C" w:rsidRDefault="00AC016B" w:rsidP="00136B0A">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 xml:space="preserve">A 33-a reuniune anuală a ESHRE (Societatea Europeană de Reproducere Umană și Embriologie), 2-5 iulie, 2017 - Geneva, Elveția, cu scopul de a oferi un forum pentru schimbul și discutarea noilor idei clinice și științifice și pentru a aborda și discuta cele mai recente informații, controverse și direcții viitoare. </w:t>
      </w:r>
    </w:p>
    <w:p w:rsidR="00AC016B" w:rsidRPr="00661B1C"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 xml:space="preserve">Aspecte esențiale de sănătate a femeilor: o abordare integrată a asistenței medicale primare și ginecologie de birou, 2-7 iulie, 2017 - Kamuela, Big Island, Hawaii, în care va fi abordată integrat sănătatea </w:t>
      </w:r>
      <w:r w:rsidRPr="002B1AE2">
        <w:rPr>
          <w:rFonts w:asciiTheme="minorHAnsi" w:hAnsiTheme="minorHAnsi"/>
          <w:bCs/>
          <w:sz w:val="22"/>
          <w:szCs w:val="22"/>
          <w:bdr w:val="none" w:sz="0" w:space="0" w:color="auto" w:frame="1"/>
        </w:rPr>
        <w:t>femeilo</w:t>
      </w:r>
      <w:r w:rsidR="001468D9" w:rsidRPr="002B1AE2">
        <w:rPr>
          <w:rFonts w:asciiTheme="minorHAnsi" w:hAnsiTheme="minorHAnsi"/>
          <w:bCs/>
          <w:sz w:val="22"/>
          <w:szCs w:val="22"/>
          <w:bdr w:val="none" w:sz="0" w:space="0" w:color="auto" w:frame="1"/>
        </w:rPr>
        <w:t>r</w:t>
      </w:r>
      <w:r w:rsidRPr="002B1AE2">
        <w:rPr>
          <w:rFonts w:asciiTheme="minorHAnsi" w:hAnsiTheme="minorHAnsi"/>
          <w:bCs/>
          <w:sz w:val="22"/>
          <w:szCs w:val="22"/>
          <w:bdr w:val="none" w:sz="0" w:space="0" w:color="auto" w:frame="1"/>
        </w:rPr>
        <w:t>:</w:t>
      </w:r>
      <w:r w:rsidRPr="00661B1C">
        <w:rPr>
          <w:rFonts w:asciiTheme="minorHAnsi" w:hAnsiTheme="minorHAnsi"/>
          <w:bCs/>
          <w:sz w:val="22"/>
          <w:szCs w:val="22"/>
          <w:bdr w:val="none" w:sz="0" w:space="0" w:color="auto" w:frame="1"/>
        </w:rPr>
        <w:t xml:space="preserve"> pe noile evoluții în domeniul îngrijirii preventive și al factorilor de risc cardiovascular la femei, aspecte privind sănătatea reproducerii și strategii clinice în diagnosticarea și tratamentul afecțiunilor ginecologice obișnuite și a problemelor medicale comune ale femeilor. </w:t>
      </w:r>
    </w:p>
    <w:p w:rsidR="00AC016B" w:rsidRPr="00661B1C"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A 21-a Conferință Internațională de Diagnostic și Terapie Prenatală (ISPD), 9-12 iulie, 2017-San Diego, California.</w:t>
      </w:r>
    </w:p>
    <w:p w:rsidR="00AC016B" w:rsidRPr="00661B1C"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661B1C">
        <w:rPr>
          <w:rFonts w:asciiTheme="minorHAnsi" w:hAnsiTheme="minorHAnsi"/>
          <w:bCs/>
          <w:sz w:val="22"/>
          <w:szCs w:val="22"/>
          <w:bdr w:val="none" w:sz="0" w:space="0" w:color="auto" w:frame="1"/>
        </w:rPr>
        <w:t>A 24-a Conferință anuală de vară pentru obstetrică și ginecologie, 12-15 iulie, 2017 - Big Island, Hawaii</w:t>
      </w:r>
    </w:p>
    <w:p w:rsidR="00AC016B" w:rsidRPr="008D1444"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8D1444">
        <w:rPr>
          <w:rFonts w:asciiTheme="minorHAnsi" w:hAnsiTheme="minorHAnsi"/>
          <w:bCs/>
          <w:sz w:val="22"/>
          <w:szCs w:val="22"/>
          <w:bdr w:val="none" w:sz="0" w:space="0" w:color="auto" w:frame="1"/>
        </w:rPr>
        <w:t xml:space="preserve">Reuniunea anuală a  Societății pentru Studiul Reproducerii 2017 - 50 de ani de cercetare: Privind înapoi și mutând înainte, 13-16 iulie, 2017-Washington, DC. Reuniunea de 50 de ani a Societății pentru Studiul Reproducerii, menită să recunoască simultan contribuția SSR la societate și să evidențieze biologia reproducerii ca piatră de temelie a unor domenii în curs de dezvoltare, cum ar fi biologia celulelor stem, epigenetică și originea dezvoltării sănătății și a bolilor (DOHaD). </w:t>
      </w:r>
    </w:p>
    <w:p w:rsidR="00AC016B" w:rsidRPr="008D1444"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8D1444">
        <w:rPr>
          <w:rFonts w:asciiTheme="minorHAnsi" w:hAnsiTheme="minorHAnsi"/>
          <w:bCs/>
          <w:sz w:val="22"/>
          <w:szCs w:val="22"/>
          <w:bdr w:val="none" w:sz="0" w:space="0" w:color="auto" w:frame="1"/>
        </w:rPr>
        <w:t xml:space="preserve">Conferința internațională privind sexualitatea 2017: Sănătate, educație și drepturi - ICSHER 2017, 17-19 iulie, 2017-Bangkok, Thailanda. Organizat de organizația Tomorrow People, o organizație internațională cu sediul la Belgrad, această conferință privind sexualitatea este destinată a fi un forum, discuții și locuri de muncă pentru funcționari guvernamentali, academicieni, cercetători, profesioniști, administratori, activiști, factori de decizie politică, studenți avansați și alții. </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 xml:space="preserve">2017 Conferința Națională a Rezidenților de planificare familială și a studenților mediciniști, 27-29 iulie, 2017-Kansas City, Missouri, care va cuprinde </w:t>
      </w:r>
      <w:r w:rsidR="001468D9" w:rsidRPr="002B1AE2">
        <w:rPr>
          <w:rFonts w:asciiTheme="minorHAnsi" w:hAnsiTheme="minorHAnsi"/>
          <w:bCs/>
          <w:sz w:val="22"/>
          <w:szCs w:val="22"/>
          <w:bdr w:val="none" w:sz="0" w:space="0" w:color="auto" w:frame="1"/>
        </w:rPr>
        <w:t>ș</w:t>
      </w:r>
      <w:r w:rsidRPr="002B1AE2">
        <w:rPr>
          <w:rFonts w:asciiTheme="minorHAnsi" w:hAnsiTheme="minorHAnsi"/>
          <w:bCs/>
          <w:sz w:val="22"/>
          <w:szCs w:val="22"/>
          <w:bdr w:val="none" w:sz="0" w:space="0" w:color="auto" w:frame="1"/>
        </w:rPr>
        <w:t>ase arii de interes: planificarea carierei, abilit</w:t>
      </w:r>
      <w:r w:rsidR="001468D9" w:rsidRPr="002B1AE2">
        <w:rPr>
          <w:rFonts w:asciiTheme="minorHAnsi" w:hAnsiTheme="minorHAnsi"/>
          <w:bCs/>
          <w:sz w:val="22"/>
          <w:szCs w:val="22"/>
          <w:bdr w:val="none" w:sz="0" w:space="0" w:color="auto" w:frame="1"/>
        </w:rPr>
        <w:t>ăț</w:t>
      </w:r>
      <w:r w:rsidRPr="002B1AE2">
        <w:rPr>
          <w:rFonts w:asciiTheme="minorHAnsi" w:hAnsiTheme="minorHAnsi"/>
          <w:bCs/>
          <w:sz w:val="22"/>
          <w:szCs w:val="22"/>
          <w:bdr w:val="none" w:sz="0" w:space="0" w:color="auto" w:frame="1"/>
        </w:rPr>
        <w:t>ile clinice, politica de s</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n</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 xml:space="preserve">tate si advocacy, dezvoltarea leadershipului, managementul practicii si cercetarea. </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 xml:space="preserve">Conferința anuală a Societății Britanice de Studii a Populației 2017, 6-8 septembrie, 2017-Liverpool, Regatul Unit, în care se prezintă o serie de piste, printre care proiectele și prognozele demografice; familii și gospodării; fertilității și sănătatea reproductive, acordând o atenție deosebită HIV/SIDA, sănătății sexuale și reproductive a adolescenților și planificării familiale. </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 xml:space="preserve">Al 13-lea Seminar al  Societății Europene de Contracepție și Sănătate Reproductivă, 10-13 septembrie, 2017-St Petersburg, Rusia, cu tema "Alegerea reproductivă: împuternicirea progresului împotriva stereotipurilor". </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Sănătatea femeii și îngrijirea OB/GYN, 20-23 septembrie, 2017-Washington, DC</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 xml:space="preserve">Societatea </w:t>
      </w:r>
      <w:r w:rsidR="001468D9" w:rsidRPr="002B1AE2">
        <w:rPr>
          <w:rFonts w:asciiTheme="minorHAnsi" w:hAnsiTheme="minorHAnsi"/>
          <w:bCs/>
          <w:sz w:val="22"/>
          <w:szCs w:val="22"/>
          <w:bdr w:val="none" w:sz="0" w:space="0" w:color="auto" w:frame="1"/>
        </w:rPr>
        <w:t>S</w:t>
      </w:r>
      <w:r w:rsidRPr="002B1AE2">
        <w:rPr>
          <w:rFonts w:asciiTheme="minorHAnsi" w:hAnsiTheme="minorHAnsi"/>
          <w:bCs/>
          <w:sz w:val="22"/>
          <w:szCs w:val="22"/>
          <w:bdr w:val="none" w:sz="0" w:space="0" w:color="auto" w:frame="1"/>
        </w:rPr>
        <w:t>pital</w:t>
      </w:r>
      <w:r w:rsidR="001468D9" w:rsidRPr="002B1AE2">
        <w:rPr>
          <w:rFonts w:asciiTheme="minorHAnsi" w:hAnsiTheme="minorHAnsi"/>
          <w:bCs/>
          <w:sz w:val="22"/>
          <w:szCs w:val="22"/>
          <w:bdr w:val="none" w:sz="0" w:space="0" w:color="auto" w:frame="1"/>
        </w:rPr>
        <w:t xml:space="preserve">elor de </w:t>
      </w:r>
      <w:r w:rsidRPr="002B1AE2">
        <w:rPr>
          <w:rFonts w:asciiTheme="minorHAnsi" w:hAnsiTheme="minorHAnsi"/>
          <w:bCs/>
          <w:sz w:val="22"/>
          <w:szCs w:val="22"/>
          <w:bdr w:val="none" w:sz="0" w:space="0" w:color="auto" w:frame="1"/>
        </w:rPr>
        <w:t>Ob</w:t>
      </w:r>
      <w:r w:rsidR="001468D9" w:rsidRPr="002B1AE2">
        <w:rPr>
          <w:rFonts w:asciiTheme="minorHAnsi" w:hAnsiTheme="minorHAnsi"/>
          <w:bCs/>
          <w:sz w:val="22"/>
          <w:szCs w:val="22"/>
          <w:bdr w:val="none" w:sz="0" w:space="0" w:color="auto" w:frame="1"/>
        </w:rPr>
        <w:t>stetrică</w:t>
      </w:r>
      <w:r w:rsidRPr="002B1AE2">
        <w:rPr>
          <w:rFonts w:asciiTheme="minorHAnsi" w:hAnsiTheme="minorHAnsi"/>
          <w:bCs/>
          <w:sz w:val="22"/>
          <w:szCs w:val="22"/>
          <w:bdr w:val="none" w:sz="0" w:space="0" w:color="auto" w:frame="1"/>
        </w:rPr>
        <w:t>/</w:t>
      </w:r>
      <w:r w:rsidR="001468D9" w:rsidRPr="002B1AE2">
        <w:rPr>
          <w:rFonts w:asciiTheme="minorHAnsi" w:hAnsiTheme="minorHAnsi"/>
          <w:bCs/>
          <w:sz w:val="22"/>
          <w:szCs w:val="22"/>
          <w:bdr w:val="none" w:sz="0" w:space="0" w:color="auto" w:frame="1"/>
        </w:rPr>
        <w:t>Ginecologie</w:t>
      </w:r>
      <w:r w:rsidRPr="002B1AE2">
        <w:rPr>
          <w:rFonts w:asciiTheme="minorHAnsi" w:hAnsiTheme="minorHAnsi"/>
          <w:bCs/>
          <w:sz w:val="22"/>
          <w:szCs w:val="22"/>
          <w:bdr w:val="none" w:sz="0" w:space="0" w:color="auto" w:frame="1"/>
        </w:rPr>
        <w:t xml:space="preserve"> 2017 - Reuniunea anuala clinica, 24-27 septembrie, 2017 - New Orleans, Louisiana, cu lucrări privind monitorizarea fetală, stabilirea unui program de simulare a siguranței pacientului, recomandări și actualizări clinice pentru diverse afecțiuni care afectează mama și copilul. </w:t>
      </w:r>
    </w:p>
    <w:p w:rsidR="00AC016B" w:rsidRPr="002B1AE2"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2B1AE2">
        <w:rPr>
          <w:rFonts w:asciiTheme="minorHAnsi" w:hAnsiTheme="minorHAnsi"/>
          <w:bCs/>
          <w:sz w:val="22"/>
          <w:szCs w:val="22"/>
          <w:bdr w:val="none" w:sz="0" w:space="0" w:color="auto" w:frame="1"/>
        </w:rPr>
        <w:t>Workshop de Sănătate Globală în Medicina de Familie 2017, 4-7 octombrie 2017 - Washington, DC. Sponsorizat de Academia Americana de Medici de Familie, conferința este destinata sa consilieze si sa instruiasc</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 xml:space="preserve"> personalul medical, îmbinând experiența și abilitățile lor cu nevoile de s</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n</w:t>
      </w:r>
      <w:r w:rsidR="001468D9" w:rsidRPr="002B1AE2">
        <w:rPr>
          <w:rFonts w:asciiTheme="minorHAnsi" w:hAnsiTheme="minorHAnsi"/>
          <w:bCs/>
          <w:sz w:val="22"/>
          <w:szCs w:val="22"/>
          <w:bdr w:val="none" w:sz="0" w:space="0" w:color="auto" w:frame="1"/>
        </w:rPr>
        <w:t>ă</w:t>
      </w:r>
      <w:r w:rsidRPr="002B1AE2">
        <w:rPr>
          <w:rFonts w:asciiTheme="minorHAnsi" w:hAnsiTheme="minorHAnsi"/>
          <w:bCs/>
          <w:sz w:val="22"/>
          <w:szCs w:val="22"/>
          <w:bdr w:val="none" w:sz="0" w:space="0" w:color="auto" w:frame="1"/>
        </w:rPr>
        <w:t xml:space="preserve">tate la nivel mondial. </w:t>
      </w:r>
    </w:p>
    <w:p w:rsidR="00AC016B" w:rsidRPr="008D1444"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8D1444">
        <w:rPr>
          <w:rFonts w:asciiTheme="minorHAnsi" w:hAnsiTheme="minorHAnsi"/>
          <w:bCs/>
          <w:sz w:val="22"/>
          <w:szCs w:val="22"/>
          <w:bdr w:val="none" w:sz="0" w:space="0" w:color="auto" w:frame="1"/>
        </w:rPr>
        <w:t xml:space="preserve">Forumul Nord American privind planificarea familială, 14-16 octombrie, 2017-Atlanta, Georgia, sponsorizată în comun de SFP, Planned Parenthood Federation of America (PPFA) și de Asociația </w:t>
      </w:r>
      <w:r w:rsidRPr="008D1444">
        <w:rPr>
          <w:rFonts w:asciiTheme="minorHAnsi" w:hAnsiTheme="minorHAnsi"/>
          <w:bCs/>
          <w:sz w:val="22"/>
          <w:szCs w:val="22"/>
          <w:bdr w:val="none" w:sz="0" w:space="0" w:color="auto" w:frame="1"/>
        </w:rPr>
        <w:lastRenderedPageBreak/>
        <w:t xml:space="preserve">Profesioniștilor din domeniul sănătății reproducerii (ARHP), în care se vor discuta noi probleme de cercetare și practici clinice legate de contracepție, avort, ITS, sexualitate și cum să traducem cele mai bune dovezi în practica clinică. </w:t>
      </w:r>
    </w:p>
    <w:p w:rsidR="00AC016B" w:rsidRPr="008D1444" w:rsidRDefault="00AC016B" w:rsidP="00AC016B">
      <w:pPr>
        <w:pStyle w:val="ListParagraph"/>
        <w:numPr>
          <w:ilvl w:val="1"/>
          <w:numId w:val="21"/>
        </w:numPr>
        <w:ind w:left="0" w:firstLine="720"/>
        <w:jc w:val="both"/>
        <w:rPr>
          <w:rFonts w:asciiTheme="minorHAnsi" w:hAnsiTheme="minorHAnsi"/>
          <w:bCs/>
          <w:sz w:val="22"/>
          <w:szCs w:val="22"/>
          <w:bdr w:val="none" w:sz="0" w:space="0" w:color="auto" w:frame="1"/>
        </w:rPr>
      </w:pPr>
      <w:r w:rsidRPr="008D1444">
        <w:rPr>
          <w:rFonts w:asciiTheme="minorHAnsi" w:hAnsiTheme="minorHAnsi"/>
          <w:bCs/>
          <w:sz w:val="22"/>
          <w:szCs w:val="22"/>
          <w:bdr w:val="none" w:sz="0" w:space="0" w:color="auto" w:frame="1"/>
        </w:rPr>
        <w:t xml:space="preserve">Întâlnirea anuală a Asociației Centrale a Obstetricienilor și Ginecologilor (CAOG): Schimbarea chipului sănătății femeii, 18-21 octombrie, 2017 - Scottsdale, Arizona. </w:t>
      </w:r>
    </w:p>
    <w:p w:rsidR="00AC016B" w:rsidRPr="008D1444" w:rsidRDefault="00AC016B" w:rsidP="00AC016B">
      <w:pPr>
        <w:pStyle w:val="ListParagraph"/>
        <w:numPr>
          <w:ilvl w:val="1"/>
          <w:numId w:val="21"/>
        </w:numPr>
        <w:shd w:val="clear" w:color="auto" w:fill="FFFFFF"/>
        <w:ind w:left="0" w:firstLine="720"/>
        <w:jc w:val="both"/>
        <w:rPr>
          <w:rFonts w:asciiTheme="majorHAnsi" w:hAnsiTheme="majorHAnsi"/>
          <w:b/>
        </w:rPr>
      </w:pPr>
      <w:r w:rsidRPr="008D1444">
        <w:rPr>
          <w:rFonts w:asciiTheme="minorHAnsi" w:hAnsiTheme="minorHAnsi"/>
          <w:bCs/>
          <w:sz w:val="22"/>
          <w:szCs w:val="22"/>
          <w:bdr w:val="none" w:sz="0" w:space="0" w:color="auto" w:frame="1"/>
        </w:rPr>
        <w:t>Actualizarea sănătății femeii și tehnologia contraceptivă, 23-24 octombrie, 2017 - Los Angeles, California, conferință în care se vor discuta cercetările actuale și evoluțiile recente in tehnologia contraceptivelor si actualizarea informațiilor despre sănătatea femeii, oferita de Essential Access Health</w:t>
      </w:r>
      <w:r w:rsidR="003011BB">
        <w:rPr>
          <w:rFonts w:asciiTheme="minorHAnsi" w:hAnsiTheme="minorHAnsi"/>
          <w:bCs/>
          <w:sz w:val="22"/>
          <w:szCs w:val="22"/>
          <w:bdr w:val="none" w:sz="0" w:space="0" w:color="auto" w:frame="1"/>
        </w:rPr>
        <w:t xml:space="preserve"> (</w:t>
      </w:r>
      <w:r w:rsidR="00410D90">
        <w:rPr>
          <w:rFonts w:asciiTheme="minorHAnsi" w:hAnsiTheme="minorHAnsi"/>
          <w:bCs/>
          <w:sz w:val="22"/>
          <w:szCs w:val="22"/>
          <w:bdr w:val="none" w:sz="0" w:space="0" w:color="auto" w:frame="1"/>
        </w:rPr>
        <w:t>4</w:t>
      </w:r>
      <w:r w:rsidR="007F763B">
        <w:rPr>
          <w:rFonts w:asciiTheme="minorHAnsi" w:hAnsiTheme="minorHAnsi"/>
          <w:bCs/>
          <w:sz w:val="22"/>
          <w:szCs w:val="22"/>
          <w:bdr w:val="none" w:sz="0" w:space="0" w:color="auto" w:frame="1"/>
        </w:rPr>
        <w:t>2</w:t>
      </w:r>
      <w:r w:rsidR="003011BB">
        <w:rPr>
          <w:rFonts w:asciiTheme="minorHAnsi" w:hAnsiTheme="minorHAnsi"/>
          <w:bCs/>
          <w:sz w:val="22"/>
          <w:szCs w:val="22"/>
          <w:bdr w:val="none" w:sz="0" w:space="0" w:color="auto" w:frame="1"/>
        </w:rPr>
        <w:t>)</w:t>
      </w:r>
      <w:r w:rsidRPr="008D1444">
        <w:rPr>
          <w:rFonts w:asciiTheme="minorHAnsi" w:hAnsiTheme="minorHAnsi"/>
          <w:bCs/>
          <w:sz w:val="22"/>
          <w:szCs w:val="22"/>
          <w:bdr w:val="none" w:sz="0" w:space="0" w:color="auto" w:frame="1"/>
        </w:rPr>
        <w:t xml:space="preserve">. </w:t>
      </w:r>
    </w:p>
    <w:p w:rsidR="00FB19F6" w:rsidRDefault="00FB19F6" w:rsidP="008D1444">
      <w:pPr>
        <w:pStyle w:val="NormalWeb"/>
        <w:shd w:val="clear" w:color="auto" w:fill="FFFFFF"/>
        <w:spacing w:before="0" w:beforeAutospacing="0" w:after="0" w:afterAutospacing="0"/>
        <w:ind w:firstLine="720"/>
        <w:jc w:val="both"/>
        <w:textAlignment w:val="baseline"/>
        <w:rPr>
          <w:rStyle w:val="Strong"/>
          <w:rFonts w:asciiTheme="minorHAnsi" w:hAnsiTheme="minorHAnsi"/>
          <w:sz w:val="22"/>
          <w:szCs w:val="22"/>
          <w:bdr w:val="none" w:sz="0" w:space="0" w:color="auto" w:frame="1"/>
        </w:rPr>
      </w:pPr>
    </w:p>
    <w:p w:rsidR="004019DE" w:rsidRPr="002B1AE2" w:rsidRDefault="004019DE" w:rsidP="008D1444">
      <w:pPr>
        <w:pStyle w:val="NormalWeb"/>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Style w:val="Strong"/>
          <w:rFonts w:asciiTheme="minorHAnsi" w:hAnsiTheme="minorHAnsi"/>
          <w:sz w:val="22"/>
          <w:szCs w:val="22"/>
          <w:bdr w:val="none" w:sz="0" w:space="0" w:color="auto" w:frame="1"/>
        </w:rPr>
        <w:t>Campania „40 de zile pentru via</w:t>
      </w:r>
      <w:r w:rsidR="001468D9" w:rsidRPr="002B1AE2">
        <w:rPr>
          <w:rStyle w:val="Strong"/>
          <w:rFonts w:asciiTheme="minorHAnsi" w:hAnsiTheme="minorHAnsi"/>
          <w:sz w:val="22"/>
          <w:szCs w:val="22"/>
          <w:bdr w:val="none" w:sz="0" w:space="0" w:color="auto" w:frame="1"/>
        </w:rPr>
        <w:t>ț</w:t>
      </w:r>
      <w:r w:rsidRPr="002B1AE2">
        <w:rPr>
          <w:rStyle w:val="Strong"/>
          <w:rFonts w:asciiTheme="minorHAnsi" w:hAnsiTheme="minorHAnsi"/>
          <w:sz w:val="22"/>
          <w:szCs w:val="22"/>
          <w:bdr w:val="none" w:sz="0" w:space="0" w:color="auto" w:frame="1"/>
        </w:rPr>
        <w:t>a”</w:t>
      </w:r>
      <w:r w:rsidRPr="002B1AE2">
        <w:rPr>
          <w:rStyle w:val="apple-converted-space"/>
          <w:rFonts w:asciiTheme="minorHAnsi" w:hAnsiTheme="minorHAnsi"/>
          <w:sz w:val="22"/>
          <w:szCs w:val="22"/>
        </w:rPr>
        <w:t> </w:t>
      </w:r>
      <w:r w:rsidRPr="002B1AE2">
        <w:rPr>
          <w:rFonts w:asciiTheme="minorHAnsi" w:hAnsiTheme="minorHAnsi"/>
          <w:sz w:val="22"/>
          <w:szCs w:val="22"/>
        </w:rPr>
        <w:t>promoveaz</w:t>
      </w:r>
      <w:r w:rsidR="001468D9" w:rsidRPr="002B1AE2">
        <w:rPr>
          <w:rFonts w:asciiTheme="minorHAnsi" w:hAnsiTheme="minorHAnsi"/>
          <w:sz w:val="22"/>
          <w:szCs w:val="22"/>
        </w:rPr>
        <w:t>ă</w:t>
      </w:r>
      <w:r w:rsidRPr="002B1AE2">
        <w:rPr>
          <w:rFonts w:asciiTheme="minorHAnsi" w:hAnsiTheme="minorHAnsi"/>
          <w:sz w:val="22"/>
          <w:szCs w:val="22"/>
        </w:rPr>
        <w:t xml:space="preserve"> cultura vie</w:t>
      </w:r>
      <w:r w:rsidR="001468D9" w:rsidRPr="002B1AE2">
        <w:rPr>
          <w:rFonts w:asciiTheme="minorHAnsi" w:hAnsiTheme="minorHAnsi"/>
          <w:sz w:val="22"/>
          <w:szCs w:val="22"/>
        </w:rPr>
        <w:t>ț</w:t>
      </w:r>
      <w:r w:rsidRPr="002B1AE2">
        <w:rPr>
          <w:rFonts w:asciiTheme="minorHAnsi" w:hAnsiTheme="minorHAnsi"/>
          <w:sz w:val="22"/>
          <w:szCs w:val="22"/>
        </w:rPr>
        <w:t xml:space="preserve">ii </w:t>
      </w:r>
      <w:r w:rsidR="001468D9" w:rsidRPr="002B1AE2">
        <w:rPr>
          <w:rFonts w:asciiTheme="minorHAnsi" w:hAnsiTheme="minorHAnsi"/>
          <w:sz w:val="22"/>
          <w:szCs w:val="22"/>
        </w:rPr>
        <w:t>ș</w:t>
      </w:r>
      <w:r w:rsidRPr="002B1AE2">
        <w:rPr>
          <w:rFonts w:asciiTheme="minorHAnsi" w:hAnsiTheme="minorHAnsi"/>
          <w:sz w:val="22"/>
          <w:szCs w:val="22"/>
        </w:rPr>
        <w:t>i se desf</w:t>
      </w:r>
      <w:r w:rsidR="001468D9" w:rsidRPr="002B1AE2">
        <w:rPr>
          <w:rFonts w:asciiTheme="minorHAnsi" w:hAnsiTheme="minorHAnsi"/>
          <w:sz w:val="22"/>
          <w:szCs w:val="22"/>
        </w:rPr>
        <w:t>ăș</w:t>
      </w:r>
      <w:r w:rsidRPr="002B1AE2">
        <w:rPr>
          <w:rFonts w:asciiTheme="minorHAnsi" w:hAnsiTheme="minorHAnsi"/>
          <w:sz w:val="22"/>
          <w:szCs w:val="22"/>
        </w:rPr>
        <w:t>oar</w:t>
      </w:r>
      <w:r w:rsidR="001468D9" w:rsidRPr="002B1AE2">
        <w:rPr>
          <w:rFonts w:asciiTheme="minorHAnsi" w:hAnsiTheme="minorHAnsi"/>
          <w:sz w:val="22"/>
          <w:szCs w:val="22"/>
        </w:rPr>
        <w:t>ă simultan, î</w:t>
      </w:r>
      <w:r w:rsidRPr="002B1AE2">
        <w:rPr>
          <w:rFonts w:asciiTheme="minorHAnsi" w:hAnsiTheme="minorHAnsi"/>
          <w:sz w:val="22"/>
          <w:szCs w:val="22"/>
        </w:rPr>
        <w:t>n perioada</w:t>
      </w:r>
      <w:r w:rsidRPr="002B1AE2">
        <w:rPr>
          <w:rStyle w:val="apple-converted-space"/>
          <w:rFonts w:asciiTheme="minorHAnsi" w:hAnsiTheme="minorHAnsi"/>
          <w:sz w:val="22"/>
          <w:szCs w:val="22"/>
        </w:rPr>
        <w:t> </w:t>
      </w:r>
      <w:r w:rsidRPr="002B1AE2">
        <w:rPr>
          <w:rStyle w:val="Strong"/>
          <w:rFonts w:asciiTheme="minorHAnsi" w:hAnsiTheme="minorHAnsi"/>
          <w:sz w:val="22"/>
          <w:szCs w:val="22"/>
          <w:bdr w:val="none" w:sz="0" w:space="0" w:color="auto" w:frame="1"/>
        </w:rPr>
        <w:t>1 martie – 9 aprilie 2017</w:t>
      </w:r>
      <w:r w:rsidRPr="002B1AE2">
        <w:rPr>
          <w:rFonts w:asciiTheme="minorHAnsi" w:hAnsiTheme="minorHAnsi"/>
          <w:sz w:val="22"/>
          <w:szCs w:val="22"/>
        </w:rPr>
        <w:t xml:space="preserve">, </w:t>
      </w:r>
      <w:r w:rsidR="001468D9" w:rsidRPr="002B1AE2">
        <w:rPr>
          <w:rFonts w:asciiTheme="minorHAnsi" w:hAnsiTheme="minorHAnsi"/>
          <w:sz w:val="22"/>
          <w:szCs w:val="22"/>
        </w:rPr>
        <w:t>î</w:t>
      </w:r>
      <w:r w:rsidRPr="002B1AE2">
        <w:rPr>
          <w:rFonts w:asciiTheme="minorHAnsi" w:hAnsiTheme="minorHAnsi"/>
          <w:sz w:val="22"/>
          <w:szCs w:val="22"/>
        </w:rPr>
        <w:t xml:space="preserve">n </w:t>
      </w:r>
      <w:r w:rsidR="001468D9" w:rsidRPr="002B1AE2">
        <w:rPr>
          <w:rFonts w:asciiTheme="minorHAnsi" w:hAnsiTheme="minorHAnsi"/>
          <w:sz w:val="22"/>
          <w:szCs w:val="22"/>
        </w:rPr>
        <w:t>Timiș</w:t>
      </w:r>
      <w:r w:rsidRPr="002B1AE2">
        <w:rPr>
          <w:rFonts w:asciiTheme="minorHAnsi" w:hAnsiTheme="minorHAnsi"/>
          <w:sz w:val="22"/>
          <w:szCs w:val="22"/>
        </w:rPr>
        <w:t xml:space="preserve">oara </w:t>
      </w:r>
      <w:r w:rsidR="001468D9" w:rsidRPr="002B1AE2">
        <w:rPr>
          <w:rFonts w:asciiTheme="minorHAnsi" w:hAnsiTheme="minorHAnsi"/>
          <w:sz w:val="22"/>
          <w:szCs w:val="22"/>
        </w:rPr>
        <w:t>ș</w:t>
      </w:r>
      <w:r w:rsidRPr="002B1AE2">
        <w:rPr>
          <w:rFonts w:asciiTheme="minorHAnsi" w:hAnsiTheme="minorHAnsi"/>
          <w:sz w:val="22"/>
          <w:szCs w:val="22"/>
        </w:rPr>
        <w:t xml:space="preserve">i </w:t>
      </w:r>
      <w:r w:rsidR="001468D9" w:rsidRPr="002B1AE2">
        <w:rPr>
          <w:rFonts w:asciiTheme="minorHAnsi" w:hAnsiTheme="minorHAnsi"/>
          <w:sz w:val="22"/>
          <w:szCs w:val="22"/>
        </w:rPr>
        <w:t>î</w:t>
      </w:r>
      <w:r w:rsidRPr="002B1AE2">
        <w:rPr>
          <w:rFonts w:asciiTheme="minorHAnsi" w:hAnsiTheme="minorHAnsi"/>
          <w:sz w:val="22"/>
          <w:szCs w:val="22"/>
        </w:rPr>
        <w:t>n alte 559 de ora</w:t>
      </w:r>
      <w:r w:rsidR="001468D9" w:rsidRPr="002B1AE2">
        <w:rPr>
          <w:rFonts w:asciiTheme="minorHAnsi" w:hAnsiTheme="minorHAnsi"/>
          <w:sz w:val="22"/>
          <w:szCs w:val="22"/>
        </w:rPr>
        <w:t>ș</w:t>
      </w:r>
      <w:r w:rsidRPr="002B1AE2">
        <w:rPr>
          <w:rFonts w:asciiTheme="minorHAnsi" w:hAnsiTheme="minorHAnsi"/>
          <w:sz w:val="22"/>
          <w:szCs w:val="22"/>
        </w:rPr>
        <w:t xml:space="preserve">e din 27 de </w:t>
      </w:r>
      <w:r w:rsidR="001468D9" w:rsidRPr="002B1AE2">
        <w:rPr>
          <w:rFonts w:asciiTheme="minorHAnsi" w:hAnsiTheme="minorHAnsi"/>
          <w:sz w:val="22"/>
          <w:szCs w:val="22"/>
        </w:rPr>
        <w:t>ță</w:t>
      </w:r>
      <w:r w:rsidRPr="002B1AE2">
        <w:rPr>
          <w:rFonts w:asciiTheme="minorHAnsi" w:hAnsiTheme="minorHAnsi"/>
          <w:sz w:val="22"/>
          <w:szCs w:val="22"/>
        </w:rPr>
        <w:t>ri (Statele Unite, Australia, Republica Sud African</w:t>
      </w:r>
      <w:r w:rsidR="001468D9" w:rsidRPr="002B1AE2">
        <w:rPr>
          <w:rFonts w:asciiTheme="minorHAnsi" w:hAnsiTheme="minorHAnsi"/>
          <w:sz w:val="22"/>
          <w:szCs w:val="22"/>
        </w:rPr>
        <w:t>ă</w:t>
      </w:r>
      <w:r w:rsidRPr="002B1AE2">
        <w:rPr>
          <w:rFonts w:asciiTheme="minorHAnsi" w:hAnsiTheme="minorHAnsi"/>
          <w:sz w:val="22"/>
          <w:szCs w:val="22"/>
        </w:rPr>
        <w:t>, Kenia, Hong-Kong, Anglia, Germania, Italia, Croa</w:t>
      </w:r>
      <w:r w:rsidR="001468D9" w:rsidRPr="002B1AE2">
        <w:rPr>
          <w:rFonts w:asciiTheme="minorHAnsi" w:hAnsiTheme="minorHAnsi"/>
          <w:sz w:val="22"/>
          <w:szCs w:val="22"/>
        </w:rPr>
        <w:t>ț</w:t>
      </w:r>
      <w:r w:rsidRPr="002B1AE2">
        <w:rPr>
          <w:rFonts w:asciiTheme="minorHAnsi" w:hAnsiTheme="minorHAnsi"/>
          <w:sz w:val="22"/>
          <w:szCs w:val="22"/>
        </w:rPr>
        <w:t>ia, Serbia, Rom</w:t>
      </w:r>
      <w:r w:rsidR="007F763B" w:rsidRPr="002B1AE2">
        <w:rPr>
          <w:rFonts w:asciiTheme="minorHAnsi" w:hAnsiTheme="minorHAnsi"/>
          <w:sz w:val="22"/>
          <w:szCs w:val="22"/>
        </w:rPr>
        <w:t>â</w:t>
      </w:r>
      <w:r w:rsidRPr="002B1AE2">
        <w:rPr>
          <w:rFonts w:asciiTheme="minorHAnsi" w:hAnsiTheme="minorHAnsi"/>
          <w:sz w:val="22"/>
          <w:szCs w:val="22"/>
        </w:rPr>
        <w:t>nia, Ungaria, Slovacia, Slovenia…)</w:t>
      </w:r>
      <w:r w:rsidR="00FB19F6" w:rsidRPr="002B1AE2">
        <w:rPr>
          <w:rFonts w:asciiTheme="minorHAnsi" w:hAnsiTheme="minorHAnsi"/>
          <w:sz w:val="22"/>
          <w:szCs w:val="22"/>
        </w:rPr>
        <w:t xml:space="preserve"> (</w:t>
      </w:r>
      <w:r w:rsidR="00410D90" w:rsidRPr="002B1AE2">
        <w:rPr>
          <w:rFonts w:asciiTheme="minorHAnsi" w:hAnsiTheme="minorHAnsi"/>
          <w:sz w:val="22"/>
          <w:szCs w:val="22"/>
        </w:rPr>
        <w:t>4</w:t>
      </w:r>
      <w:r w:rsidR="007F763B" w:rsidRPr="002B1AE2">
        <w:rPr>
          <w:rFonts w:asciiTheme="minorHAnsi" w:hAnsiTheme="minorHAnsi"/>
          <w:sz w:val="22"/>
          <w:szCs w:val="22"/>
        </w:rPr>
        <w:t>3</w:t>
      </w:r>
      <w:r w:rsidR="00FB19F6" w:rsidRPr="002B1AE2">
        <w:rPr>
          <w:rFonts w:asciiTheme="minorHAnsi" w:hAnsiTheme="minorHAnsi"/>
          <w:sz w:val="22"/>
          <w:szCs w:val="22"/>
        </w:rPr>
        <w:t>)</w:t>
      </w:r>
      <w:r w:rsidRPr="002B1AE2">
        <w:rPr>
          <w:rFonts w:asciiTheme="minorHAnsi" w:hAnsiTheme="minorHAnsi"/>
          <w:sz w:val="22"/>
          <w:szCs w:val="22"/>
        </w:rPr>
        <w:t>.</w:t>
      </w:r>
    </w:p>
    <w:p w:rsidR="004019DE" w:rsidRPr="002B1AE2" w:rsidRDefault="001468D9" w:rsidP="008D1444">
      <w:pPr>
        <w:pStyle w:val="NormalWeb"/>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Fonts w:asciiTheme="minorHAnsi" w:hAnsiTheme="minorHAnsi"/>
          <w:szCs w:val="22"/>
        </w:rPr>
        <w:t>Î</w:t>
      </w:r>
      <w:r w:rsidR="004019DE" w:rsidRPr="002B1AE2">
        <w:rPr>
          <w:rFonts w:asciiTheme="minorHAnsi" w:hAnsiTheme="minorHAnsi"/>
          <w:sz w:val="22"/>
          <w:szCs w:val="22"/>
        </w:rPr>
        <w:t xml:space="preserve">n </w:t>
      </w:r>
      <w:r w:rsidRPr="002B1AE2">
        <w:rPr>
          <w:rFonts w:asciiTheme="minorHAnsi" w:hAnsiTheme="minorHAnsi"/>
          <w:sz w:val="22"/>
          <w:szCs w:val="22"/>
        </w:rPr>
        <w:t>ț</w:t>
      </w:r>
      <w:r w:rsidR="004019DE" w:rsidRPr="002B1AE2">
        <w:rPr>
          <w:rFonts w:asciiTheme="minorHAnsi" w:hAnsiTheme="minorHAnsi"/>
          <w:sz w:val="22"/>
          <w:szCs w:val="22"/>
        </w:rPr>
        <w:t>ara noastr</w:t>
      </w:r>
      <w:r w:rsidRPr="002B1AE2">
        <w:rPr>
          <w:rFonts w:asciiTheme="minorHAnsi" w:hAnsiTheme="minorHAnsi"/>
          <w:sz w:val="22"/>
          <w:szCs w:val="22"/>
        </w:rPr>
        <w:t>ă</w:t>
      </w:r>
      <w:r w:rsidR="004019DE" w:rsidRPr="002B1AE2">
        <w:rPr>
          <w:rFonts w:asciiTheme="minorHAnsi" w:hAnsiTheme="minorHAnsi"/>
          <w:sz w:val="22"/>
          <w:szCs w:val="22"/>
        </w:rPr>
        <w:t>, campania are loc la Timi</w:t>
      </w:r>
      <w:r w:rsidRPr="002B1AE2">
        <w:rPr>
          <w:rFonts w:asciiTheme="minorHAnsi" w:hAnsiTheme="minorHAnsi"/>
          <w:sz w:val="22"/>
          <w:szCs w:val="22"/>
        </w:rPr>
        <w:t>ș</w:t>
      </w:r>
      <w:r w:rsidR="004019DE" w:rsidRPr="002B1AE2">
        <w:rPr>
          <w:rFonts w:asciiTheme="minorHAnsi" w:hAnsiTheme="minorHAnsi"/>
          <w:sz w:val="22"/>
          <w:szCs w:val="22"/>
        </w:rPr>
        <w:t>oara, Cluj-Napoca, Bucure</w:t>
      </w:r>
      <w:r w:rsidRPr="002B1AE2">
        <w:rPr>
          <w:rFonts w:asciiTheme="minorHAnsi" w:hAnsiTheme="minorHAnsi"/>
          <w:sz w:val="22"/>
          <w:szCs w:val="22"/>
        </w:rPr>
        <w:t>ș</w:t>
      </w:r>
      <w:r w:rsidR="004019DE" w:rsidRPr="002B1AE2">
        <w:rPr>
          <w:rFonts w:asciiTheme="minorHAnsi" w:hAnsiTheme="minorHAnsi"/>
          <w:sz w:val="22"/>
          <w:szCs w:val="22"/>
        </w:rPr>
        <w:t>ti, Baia Mare, N</w:t>
      </w:r>
      <w:r w:rsidRPr="002B1AE2">
        <w:rPr>
          <w:rFonts w:asciiTheme="minorHAnsi" w:hAnsiTheme="minorHAnsi"/>
          <w:sz w:val="22"/>
          <w:szCs w:val="22"/>
        </w:rPr>
        <w:t>ă</w:t>
      </w:r>
      <w:r w:rsidR="004019DE" w:rsidRPr="002B1AE2">
        <w:rPr>
          <w:rFonts w:asciiTheme="minorHAnsi" w:hAnsiTheme="minorHAnsi"/>
          <w:sz w:val="22"/>
          <w:szCs w:val="22"/>
        </w:rPr>
        <w:t>s</w:t>
      </w:r>
      <w:r w:rsidRPr="002B1AE2">
        <w:rPr>
          <w:rFonts w:asciiTheme="minorHAnsi" w:hAnsiTheme="minorHAnsi"/>
          <w:sz w:val="22"/>
          <w:szCs w:val="22"/>
        </w:rPr>
        <w:t>ă</w:t>
      </w:r>
      <w:r w:rsidR="004019DE" w:rsidRPr="002B1AE2">
        <w:rPr>
          <w:rFonts w:asciiTheme="minorHAnsi" w:hAnsiTheme="minorHAnsi"/>
          <w:sz w:val="22"/>
          <w:szCs w:val="22"/>
        </w:rPr>
        <w:t xml:space="preserve">ud </w:t>
      </w:r>
      <w:r w:rsidRPr="002B1AE2">
        <w:rPr>
          <w:rFonts w:asciiTheme="minorHAnsi" w:hAnsiTheme="minorHAnsi"/>
          <w:sz w:val="22"/>
          <w:szCs w:val="22"/>
        </w:rPr>
        <w:t>ș</w:t>
      </w:r>
      <w:r w:rsidR="004019DE" w:rsidRPr="002B1AE2">
        <w:rPr>
          <w:rFonts w:asciiTheme="minorHAnsi" w:hAnsiTheme="minorHAnsi"/>
          <w:sz w:val="22"/>
          <w:szCs w:val="22"/>
        </w:rPr>
        <w:t>i Ia</w:t>
      </w:r>
      <w:r w:rsidRPr="002B1AE2">
        <w:rPr>
          <w:rFonts w:asciiTheme="minorHAnsi" w:hAnsiTheme="minorHAnsi"/>
          <w:sz w:val="22"/>
          <w:szCs w:val="22"/>
        </w:rPr>
        <w:t>ș</w:t>
      </w:r>
      <w:r w:rsidR="004019DE" w:rsidRPr="002B1AE2">
        <w:rPr>
          <w:rFonts w:asciiTheme="minorHAnsi" w:hAnsiTheme="minorHAnsi"/>
          <w:sz w:val="22"/>
          <w:szCs w:val="22"/>
        </w:rPr>
        <w:t>i.</w:t>
      </w:r>
    </w:p>
    <w:p w:rsidR="004019DE" w:rsidRPr="002B1AE2" w:rsidRDefault="004019DE" w:rsidP="008D1444">
      <w:pPr>
        <w:pStyle w:val="NormalWeb"/>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Fonts w:asciiTheme="minorHAnsi" w:hAnsiTheme="minorHAnsi"/>
          <w:sz w:val="22"/>
          <w:szCs w:val="22"/>
        </w:rPr>
        <w:t>Prin</w:t>
      </w:r>
      <w:r w:rsidRPr="002B1AE2">
        <w:rPr>
          <w:rStyle w:val="apple-converted-space"/>
          <w:rFonts w:asciiTheme="minorHAnsi" w:hAnsiTheme="minorHAnsi"/>
          <w:b/>
          <w:bCs/>
          <w:sz w:val="22"/>
          <w:szCs w:val="22"/>
          <w:bdr w:val="none" w:sz="0" w:space="0" w:color="auto" w:frame="1"/>
        </w:rPr>
        <w:t> </w:t>
      </w:r>
      <w:r w:rsidRPr="002B1AE2">
        <w:rPr>
          <w:rStyle w:val="Strong"/>
          <w:rFonts w:asciiTheme="minorHAnsi" w:hAnsiTheme="minorHAnsi"/>
          <w:sz w:val="22"/>
          <w:szCs w:val="22"/>
          <w:bdr w:val="none" w:sz="0" w:space="0" w:color="auto" w:frame="1"/>
        </w:rPr>
        <w:t>Campania „40 de zile pentru via</w:t>
      </w:r>
      <w:r w:rsidR="001468D9" w:rsidRPr="002B1AE2">
        <w:rPr>
          <w:rStyle w:val="Strong"/>
          <w:rFonts w:asciiTheme="minorHAnsi" w:hAnsiTheme="minorHAnsi"/>
          <w:sz w:val="22"/>
          <w:szCs w:val="22"/>
          <w:bdr w:val="none" w:sz="0" w:space="0" w:color="auto" w:frame="1"/>
        </w:rPr>
        <w:t>ță</w:t>
      </w:r>
      <w:r w:rsidRPr="002B1AE2">
        <w:rPr>
          <w:rStyle w:val="Strong"/>
          <w:rFonts w:asciiTheme="minorHAnsi" w:hAnsiTheme="minorHAnsi"/>
          <w:sz w:val="22"/>
          <w:szCs w:val="22"/>
          <w:bdr w:val="none" w:sz="0" w:space="0" w:color="auto" w:frame="1"/>
        </w:rPr>
        <w:t>”</w:t>
      </w:r>
      <w:r w:rsidRPr="002B1AE2">
        <w:rPr>
          <w:rFonts w:asciiTheme="minorHAnsi" w:hAnsiTheme="minorHAnsi"/>
          <w:sz w:val="22"/>
          <w:szCs w:val="22"/>
        </w:rPr>
        <w:t> se dore</w:t>
      </w:r>
      <w:r w:rsidR="001468D9" w:rsidRPr="002B1AE2">
        <w:rPr>
          <w:rFonts w:asciiTheme="minorHAnsi" w:hAnsiTheme="minorHAnsi"/>
          <w:sz w:val="22"/>
          <w:szCs w:val="22"/>
        </w:rPr>
        <w:t>ș</w:t>
      </w:r>
      <w:r w:rsidRPr="002B1AE2">
        <w:rPr>
          <w:rFonts w:asciiTheme="minorHAnsi" w:hAnsiTheme="minorHAnsi"/>
          <w:sz w:val="22"/>
          <w:szCs w:val="22"/>
        </w:rPr>
        <w:t>te s</w:t>
      </w:r>
      <w:r w:rsidR="001468D9" w:rsidRPr="002B1AE2">
        <w:rPr>
          <w:rFonts w:asciiTheme="minorHAnsi" w:hAnsiTheme="minorHAnsi"/>
          <w:sz w:val="22"/>
          <w:szCs w:val="22"/>
        </w:rPr>
        <w:t>ă</w:t>
      </w:r>
      <w:r w:rsidRPr="002B1AE2">
        <w:rPr>
          <w:rFonts w:asciiTheme="minorHAnsi" w:hAnsiTheme="minorHAnsi"/>
          <w:sz w:val="22"/>
          <w:szCs w:val="22"/>
        </w:rPr>
        <w:t xml:space="preserve"> se </w:t>
      </w:r>
      <w:r w:rsidR="001468D9" w:rsidRPr="002B1AE2">
        <w:rPr>
          <w:rFonts w:asciiTheme="minorHAnsi" w:hAnsiTheme="minorHAnsi"/>
          <w:sz w:val="22"/>
          <w:szCs w:val="22"/>
        </w:rPr>
        <w:t>conș</w:t>
      </w:r>
      <w:r w:rsidRPr="002B1AE2">
        <w:rPr>
          <w:rFonts w:asciiTheme="minorHAnsi" w:hAnsiTheme="minorHAnsi"/>
          <w:sz w:val="22"/>
          <w:szCs w:val="22"/>
        </w:rPr>
        <w:t>tientizeze opinia public</w:t>
      </w:r>
      <w:r w:rsidR="001468D9" w:rsidRPr="002B1AE2">
        <w:rPr>
          <w:rFonts w:asciiTheme="minorHAnsi" w:hAnsiTheme="minorHAnsi"/>
          <w:sz w:val="22"/>
          <w:szCs w:val="22"/>
        </w:rPr>
        <w:t>ă</w:t>
      </w:r>
      <w:r w:rsidRPr="002B1AE2">
        <w:rPr>
          <w:rFonts w:asciiTheme="minorHAnsi" w:hAnsiTheme="minorHAnsi"/>
          <w:sz w:val="22"/>
          <w:szCs w:val="22"/>
        </w:rPr>
        <w:t xml:space="preserve"> cu privire la valoarea vie</w:t>
      </w:r>
      <w:r w:rsidR="001468D9" w:rsidRPr="002B1AE2">
        <w:rPr>
          <w:rFonts w:asciiTheme="minorHAnsi" w:hAnsiTheme="minorHAnsi"/>
          <w:sz w:val="22"/>
          <w:szCs w:val="22"/>
        </w:rPr>
        <w:t>ț</w:t>
      </w:r>
      <w:r w:rsidRPr="002B1AE2">
        <w:rPr>
          <w:rFonts w:asciiTheme="minorHAnsi" w:hAnsiTheme="minorHAnsi"/>
          <w:sz w:val="22"/>
          <w:szCs w:val="22"/>
        </w:rPr>
        <w:t>ii</w:t>
      </w:r>
      <w:r w:rsidR="001468D9" w:rsidRPr="002B1AE2">
        <w:rPr>
          <w:rFonts w:asciiTheme="minorHAnsi" w:hAnsiTheme="minorHAnsi"/>
          <w:sz w:val="22"/>
          <w:szCs w:val="22"/>
        </w:rPr>
        <w:t xml:space="preserve"> intrauterine ș</w:t>
      </w:r>
      <w:r w:rsidRPr="002B1AE2">
        <w:rPr>
          <w:rFonts w:asciiTheme="minorHAnsi" w:hAnsiTheme="minorHAnsi"/>
          <w:sz w:val="22"/>
          <w:szCs w:val="22"/>
        </w:rPr>
        <w:t>i s</w:t>
      </w:r>
      <w:r w:rsidR="001468D9" w:rsidRPr="002B1AE2">
        <w:rPr>
          <w:rFonts w:asciiTheme="minorHAnsi" w:hAnsiTheme="minorHAnsi"/>
          <w:sz w:val="22"/>
          <w:szCs w:val="22"/>
        </w:rPr>
        <w:t>ă</w:t>
      </w:r>
      <w:r w:rsidRPr="002B1AE2">
        <w:rPr>
          <w:rFonts w:asciiTheme="minorHAnsi" w:hAnsiTheme="minorHAnsi"/>
          <w:sz w:val="22"/>
          <w:szCs w:val="22"/>
        </w:rPr>
        <w:t xml:space="preserve"> atragem aten</w:t>
      </w:r>
      <w:r w:rsidR="001468D9" w:rsidRPr="002B1AE2">
        <w:rPr>
          <w:rFonts w:asciiTheme="minorHAnsi" w:hAnsiTheme="minorHAnsi"/>
          <w:sz w:val="22"/>
          <w:szCs w:val="22"/>
        </w:rPr>
        <w:t>ț</w:t>
      </w:r>
      <w:r w:rsidRPr="002B1AE2">
        <w:rPr>
          <w:rFonts w:asciiTheme="minorHAnsi" w:hAnsiTheme="minorHAnsi"/>
          <w:sz w:val="22"/>
          <w:szCs w:val="22"/>
        </w:rPr>
        <w:t>ia asupra consecin</w:t>
      </w:r>
      <w:r w:rsidR="001468D9" w:rsidRPr="002B1AE2">
        <w:rPr>
          <w:rFonts w:asciiTheme="minorHAnsi" w:hAnsiTheme="minorHAnsi"/>
          <w:sz w:val="22"/>
          <w:szCs w:val="22"/>
        </w:rPr>
        <w:t>ț</w:t>
      </w:r>
      <w:r w:rsidRPr="002B1AE2">
        <w:rPr>
          <w:rFonts w:asciiTheme="minorHAnsi" w:hAnsiTheme="minorHAnsi"/>
          <w:sz w:val="22"/>
          <w:szCs w:val="22"/>
        </w:rPr>
        <w:t xml:space="preserve">elor negative ale avortului, </w:t>
      </w:r>
      <w:r w:rsidR="001468D9" w:rsidRPr="002B1AE2">
        <w:rPr>
          <w:rFonts w:asciiTheme="minorHAnsi" w:hAnsiTheme="minorHAnsi"/>
          <w:sz w:val="22"/>
          <w:szCs w:val="22"/>
        </w:rPr>
        <w:t>î</w:t>
      </w:r>
      <w:r w:rsidRPr="002B1AE2">
        <w:rPr>
          <w:rFonts w:asciiTheme="minorHAnsi" w:hAnsiTheme="minorHAnsi"/>
          <w:sz w:val="22"/>
          <w:szCs w:val="22"/>
        </w:rPr>
        <w:t>n primul r</w:t>
      </w:r>
      <w:r w:rsidR="001468D9" w:rsidRPr="002B1AE2">
        <w:rPr>
          <w:rFonts w:asciiTheme="minorHAnsi" w:hAnsiTheme="minorHAnsi"/>
          <w:sz w:val="22"/>
          <w:szCs w:val="22"/>
        </w:rPr>
        <w:t>â</w:t>
      </w:r>
      <w:r w:rsidRPr="002B1AE2">
        <w:rPr>
          <w:rFonts w:asciiTheme="minorHAnsi" w:hAnsiTheme="minorHAnsi"/>
          <w:sz w:val="22"/>
          <w:szCs w:val="22"/>
        </w:rPr>
        <w:t>nd</w:t>
      </w:r>
      <w:r w:rsidR="001468D9" w:rsidRPr="002B1AE2">
        <w:rPr>
          <w:rFonts w:asciiTheme="minorHAnsi" w:hAnsiTheme="minorHAnsi"/>
          <w:sz w:val="22"/>
          <w:szCs w:val="22"/>
        </w:rPr>
        <w:t xml:space="preserve"> asupra femeii, iar apoi ș</w:t>
      </w:r>
      <w:r w:rsidRPr="002B1AE2">
        <w:rPr>
          <w:rFonts w:asciiTheme="minorHAnsi" w:hAnsiTheme="minorHAnsi"/>
          <w:sz w:val="22"/>
          <w:szCs w:val="22"/>
        </w:rPr>
        <w:t xml:space="preserve">i asupra </w:t>
      </w:r>
      <w:r w:rsidR="001468D9" w:rsidRPr="002B1AE2">
        <w:rPr>
          <w:rFonts w:asciiTheme="minorHAnsi" w:hAnsiTheme="minorHAnsi"/>
          <w:sz w:val="22"/>
          <w:szCs w:val="22"/>
        </w:rPr>
        <w:t>î</w:t>
      </w:r>
      <w:r w:rsidRPr="002B1AE2">
        <w:rPr>
          <w:rFonts w:asciiTheme="minorHAnsi" w:hAnsiTheme="minorHAnsi"/>
          <w:sz w:val="22"/>
          <w:szCs w:val="22"/>
        </w:rPr>
        <w:t>ntregii societ</w:t>
      </w:r>
      <w:r w:rsidR="001468D9" w:rsidRPr="002B1AE2">
        <w:rPr>
          <w:rFonts w:asciiTheme="minorHAnsi" w:hAnsiTheme="minorHAnsi"/>
          <w:sz w:val="22"/>
          <w:szCs w:val="22"/>
        </w:rPr>
        <w:t>ăț</w:t>
      </w:r>
      <w:r w:rsidRPr="002B1AE2">
        <w:rPr>
          <w:rFonts w:asciiTheme="minorHAnsi" w:hAnsiTheme="minorHAnsi"/>
          <w:sz w:val="22"/>
          <w:szCs w:val="22"/>
        </w:rPr>
        <w:t>i rom</w:t>
      </w:r>
      <w:r w:rsidR="001468D9" w:rsidRPr="002B1AE2">
        <w:rPr>
          <w:rFonts w:asciiTheme="minorHAnsi" w:hAnsiTheme="minorHAnsi"/>
          <w:sz w:val="22"/>
          <w:szCs w:val="22"/>
        </w:rPr>
        <w:t>â</w:t>
      </w:r>
      <w:r w:rsidRPr="002B1AE2">
        <w:rPr>
          <w:rFonts w:asciiTheme="minorHAnsi" w:hAnsiTheme="minorHAnsi"/>
          <w:sz w:val="22"/>
          <w:szCs w:val="22"/>
        </w:rPr>
        <w:t>ne</w:t>
      </w:r>
      <w:r w:rsidR="001468D9" w:rsidRPr="002B1AE2">
        <w:rPr>
          <w:rFonts w:asciiTheme="minorHAnsi" w:hAnsiTheme="minorHAnsi"/>
          <w:sz w:val="22"/>
          <w:szCs w:val="22"/>
        </w:rPr>
        <w:t>ș</w:t>
      </w:r>
      <w:r w:rsidRPr="002B1AE2">
        <w:rPr>
          <w:rFonts w:asciiTheme="minorHAnsi" w:hAnsiTheme="minorHAnsi"/>
          <w:sz w:val="22"/>
          <w:szCs w:val="22"/>
        </w:rPr>
        <w:t>ti.</w:t>
      </w:r>
    </w:p>
    <w:p w:rsidR="004019DE" w:rsidRPr="002B1AE2" w:rsidRDefault="004019DE" w:rsidP="008D1444">
      <w:pPr>
        <w:pStyle w:val="NormalWeb"/>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Fonts w:asciiTheme="minorHAnsi" w:hAnsiTheme="minorHAnsi"/>
          <w:sz w:val="22"/>
          <w:szCs w:val="22"/>
        </w:rPr>
        <w:t>Conform datelor statistice publicate de</w:t>
      </w:r>
      <w:r w:rsidRPr="002B1AE2">
        <w:rPr>
          <w:rStyle w:val="apple-converted-space"/>
          <w:rFonts w:asciiTheme="minorHAnsi" w:hAnsiTheme="minorHAnsi"/>
          <w:sz w:val="22"/>
          <w:szCs w:val="22"/>
        </w:rPr>
        <w:t> </w:t>
      </w:r>
      <w:r w:rsidRPr="002B1AE2">
        <w:rPr>
          <w:rStyle w:val="Strong"/>
          <w:rFonts w:asciiTheme="minorHAnsi" w:hAnsiTheme="minorHAnsi"/>
          <w:sz w:val="22"/>
          <w:szCs w:val="22"/>
          <w:bdr w:val="none" w:sz="0" w:space="0" w:color="auto" w:frame="1"/>
        </w:rPr>
        <w:t>Organiza</w:t>
      </w:r>
      <w:r w:rsidR="001468D9" w:rsidRPr="002B1AE2">
        <w:rPr>
          <w:rStyle w:val="Strong"/>
          <w:rFonts w:asciiTheme="minorHAnsi" w:hAnsiTheme="minorHAnsi"/>
          <w:sz w:val="22"/>
          <w:szCs w:val="22"/>
          <w:bdr w:val="none" w:sz="0" w:space="0" w:color="auto" w:frame="1"/>
        </w:rPr>
        <w:t>ț</w:t>
      </w:r>
      <w:r w:rsidRPr="002B1AE2">
        <w:rPr>
          <w:rStyle w:val="Strong"/>
          <w:rFonts w:asciiTheme="minorHAnsi" w:hAnsiTheme="minorHAnsi"/>
          <w:sz w:val="22"/>
          <w:szCs w:val="22"/>
          <w:bdr w:val="none" w:sz="0" w:space="0" w:color="auto" w:frame="1"/>
        </w:rPr>
        <w:t xml:space="preserve">ia </w:t>
      </w:r>
      <w:r w:rsidR="001468D9" w:rsidRPr="002B1AE2">
        <w:rPr>
          <w:rStyle w:val="Strong"/>
          <w:rFonts w:asciiTheme="minorHAnsi" w:hAnsiTheme="minorHAnsi"/>
          <w:sz w:val="22"/>
          <w:szCs w:val="22"/>
          <w:bdr w:val="none" w:sz="0" w:space="0" w:color="auto" w:frame="1"/>
        </w:rPr>
        <w:t>Mondială</w:t>
      </w:r>
      <w:r w:rsidRPr="002B1AE2">
        <w:rPr>
          <w:rStyle w:val="Strong"/>
          <w:rFonts w:asciiTheme="minorHAnsi" w:hAnsiTheme="minorHAnsi"/>
          <w:sz w:val="22"/>
          <w:szCs w:val="22"/>
          <w:bdr w:val="none" w:sz="0" w:space="0" w:color="auto" w:frame="1"/>
        </w:rPr>
        <w:t xml:space="preserve"> a S</w:t>
      </w:r>
      <w:r w:rsidR="001468D9" w:rsidRPr="002B1AE2">
        <w:rPr>
          <w:rStyle w:val="Strong"/>
          <w:rFonts w:asciiTheme="minorHAnsi" w:hAnsiTheme="minorHAnsi"/>
          <w:sz w:val="22"/>
          <w:szCs w:val="22"/>
          <w:bdr w:val="none" w:sz="0" w:space="0" w:color="auto" w:frame="1"/>
        </w:rPr>
        <w:t>ă</w:t>
      </w:r>
      <w:r w:rsidRPr="002B1AE2">
        <w:rPr>
          <w:rStyle w:val="Strong"/>
          <w:rFonts w:asciiTheme="minorHAnsi" w:hAnsiTheme="minorHAnsi"/>
          <w:sz w:val="22"/>
          <w:szCs w:val="22"/>
          <w:bdr w:val="none" w:sz="0" w:space="0" w:color="auto" w:frame="1"/>
        </w:rPr>
        <w:t>n</w:t>
      </w:r>
      <w:r w:rsidR="001468D9" w:rsidRPr="002B1AE2">
        <w:rPr>
          <w:rStyle w:val="Strong"/>
          <w:rFonts w:asciiTheme="minorHAnsi" w:hAnsiTheme="minorHAnsi"/>
          <w:sz w:val="22"/>
          <w:szCs w:val="22"/>
          <w:bdr w:val="none" w:sz="0" w:space="0" w:color="auto" w:frame="1"/>
        </w:rPr>
        <w:t>ă</w:t>
      </w:r>
      <w:r w:rsidRPr="002B1AE2">
        <w:rPr>
          <w:rStyle w:val="Strong"/>
          <w:rFonts w:asciiTheme="minorHAnsi" w:hAnsiTheme="minorHAnsi"/>
          <w:sz w:val="22"/>
          <w:szCs w:val="22"/>
          <w:bdr w:val="none" w:sz="0" w:space="0" w:color="auto" w:frame="1"/>
        </w:rPr>
        <w:t>t</w:t>
      </w:r>
      <w:r w:rsidR="001468D9" w:rsidRPr="002B1AE2">
        <w:rPr>
          <w:rStyle w:val="Strong"/>
          <w:rFonts w:asciiTheme="minorHAnsi" w:hAnsiTheme="minorHAnsi"/>
          <w:sz w:val="22"/>
          <w:szCs w:val="22"/>
          <w:bdr w:val="none" w:sz="0" w:space="0" w:color="auto" w:frame="1"/>
        </w:rPr>
        <w:t>ăț</w:t>
      </w:r>
      <w:r w:rsidRPr="002B1AE2">
        <w:rPr>
          <w:rStyle w:val="Strong"/>
          <w:rFonts w:asciiTheme="minorHAnsi" w:hAnsiTheme="minorHAnsi"/>
          <w:sz w:val="22"/>
          <w:szCs w:val="22"/>
          <w:bdr w:val="none" w:sz="0" w:space="0" w:color="auto" w:frame="1"/>
        </w:rPr>
        <w:t>ii</w:t>
      </w:r>
      <w:r w:rsidRPr="002B1AE2">
        <w:rPr>
          <w:rFonts w:asciiTheme="minorHAnsi" w:hAnsiTheme="minorHAnsi"/>
          <w:sz w:val="22"/>
          <w:szCs w:val="22"/>
        </w:rPr>
        <w:t>, num</w:t>
      </w:r>
      <w:r w:rsidR="001468D9" w:rsidRPr="002B1AE2">
        <w:rPr>
          <w:rFonts w:asciiTheme="minorHAnsi" w:hAnsiTheme="minorHAnsi"/>
          <w:sz w:val="22"/>
          <w:szCs w:val="22"/>
        </w:rPr>
        <w:t>ă</w:t>
      </w:r>
      <w:r w:rsidRPr="002B1AE2">
        <w:rPr>
          <w:rFonts w:asciiTheme="minorHAnsi" w:hAnsiTheme="minorHAnsi"/>
          <w:sz w:val="22"/>
          <w:szCs w:val="22"/>
        </w:rPr>
        <w:t xml:space="preserve">rul avorturilor efectuate zilnic </w:t>
      </w:r>
      <w:r w:rsidR="001468D9" w:rsidRPr="002B1AE2">
        <w:rPr>
          <w:rFonts w:asciiTheme="minorHAnsi" w:hAnsiTheme="minorHAnsi"/>
          <w:sz w:val="22"/>
          <w:szCs w:val="22"/>
        </w:rPr>
        <w:t>î</w:t>
      </w:r>
      <w:r w:rsidRPr="002B1AE2">
        <w:rPr>
          <w:rFonts w:asciiTheme="minorHAnsi" w:hAnsiTheme="minorHAnsi"/>
          <w:sz w:val="22"/>
          <w:szCs w:val="22"/>
        </w:rPr>
        <w:t xml:space="preserve">n </w:t>
      </w:r>
      <w:r w:rsidR="001468D9" w:rsidRPr="002B1AE2">
        <w:rPr>
          <w:rFonts w:asciiTheme="minorHAnsi" w:hAnsiTheme="minorHAnsi"/>
          <w:sz w:val="22"/>
          <w:szCs w:val="22"/>
        </w:rPr>
        <w:t>î</w:t>
      </w:r>
      <w:r w:rsidRPr="002B1AE2">
        <w:rPr>
          <w:rFonts w:asciiTheme="minorHAnsi" w:hAnsiTheme="minorHAnsi"/>
          <w:sz w:val="22"/>
          <w:szCs w:val="22"/>
        </w:rPr>
        <w:t>ntreaga lume se ridica la cca</w:t>
      </w:r>
      <w:r w:rsidRPr="002B1AE2">
        <w:rPr>
          <w:rStyle w:val="apple-converted-space"/>
          <w:rFonts w:asciiTheme="minorHAnsi" w:hAnsiTheme="minorHAnsi"/>
          <w:sz w:val="22"/>
          <w:szCs w:val="22"/>
        </w:rPr>
        <w:t> </w:t>
      </w:r>
      <w:r w:rsidRPr="002B1AE2">
        <w:rPr>
          <w:rStyle w:val="Strong"/>
          <w:rFonts w:asciiTheme="minorHAnsi" w:hAnsiTheme="minorHAnsi"/>
          <w:sz w:val="22"/>
          <w:szCs w:val="22"/>
          <w:bdr w:val="none" w:sz="0" w:space="0" w:color="auto" w:frame="1"/>
        </w:rPr>
        <w:t>125.000 avorturi</w:t>
      </w:r>
      <w:r w:rsidRPr="002B1AE2">
        <w:rPr>
          <w:rFonts w:asciiTheme="minorHAnsi" w:hAnsiTheme="minorHAnsi"/>
          <w:sz w:val="22"/>
          <w:szCs w:val="22"/>
        </w:rPr>
        <w:t>, ceea ce este corespondentul a</w:t>
      </w:r>
      <w:r w:rsidRPr="002B1AE2">
        <w:rPr>
          <w:rStyle w:val="apple-converted-space"/>
          <w:rFonts w:asciiTheme="minorHAnsi" w:hAnsiTheme="minorHAnsi"/>
          <w:sz w:val="22"/>
          <w:szCs w:val="22"/>
        </w:rPr>
        <w:t> </w:t>
      </w:r>
      <w:r w:rsidRPr="002B1AE2">
        <w:rPr>
          <w:rStyle w:val="Strong"/>
          <w:rFonts w:asciiTheme="minorHAnsi" w:hAnsiTheme="minorHAnsi"/>
          <w:sz w:val="22"/>
          <w:szCs w:val="22"/>
          <w:bdr w:val="none" w:sz="0" w:space="0" w:color="auto" w:frame="1"/>
        </w:rPr>
        <w:t>40-50 de milioane de avorturi pe an!</w:t>
      </w:r>
    </w:p>
    <w:p w:rsidR="004019DE" w:rsidRPr="002B1AE2" w:rsidRDefault="004019DE" w:rsidP="008D1444">
      <w:pPr>
        <w:pStyle w:val="Heading2"/>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Fonts w:asciiTheme="minorHAnsi" w:hAnsiTheme="minorHAnsi"/>
          <w:sz w:val="22"/>
          <w:szCs w:val="22"/>
        </w:rPr>
        <w:t>Se estimeaz</w:t>
      </w:r>
      <w:r w:rsidR="001468D9" w:rsidRPr="002B1AE2">
        <w:rPr>
          <w:rFonts w:asciiTheme="minorHAnsi" w:hAnsiTheme="minorHAnsi"/>
          <w:sz w:val="22"/>
          <w:szCs w:val="22"/>
        </w:rPr>
        <w:t>ă</w:t>
      </w:r>
      <w:r w:rsidRPr="002B1AE2">
        <w:rPr>
          <w:rFonts w:asciiTheme="minorHAnsi" w:hAnsiTheme="minorHAnsi"/>
          <w:sz w:val="22"/>
          <w:szCs w:val="22"/>
        </w:rPr>
        <w:t xml:space="preserve"> c</w:t>
      </w:r>
      <w:r w:rsidR="001468D9" w:rsidRPr="002B1AE2">
        <w:rPr>
          <w:rFonts w:asciiTheme="minorHAnsi" w:hAnsiTheme="minorHAnsi"/>
          <w:sz w:val="22"/>
          <w:szCs w:val="22"/>
        </w:rPr>
        <w:t>ă</w:t>
      </w:r>
      <w:r w:rsidRPr="002B1AE2">
        <w:rPr>
          <w:rFonts w:asciiTheme="minorHAnsi" w:hAnsiTheme="minorHAnsi"/>
          <w:sz w:val="22"/>
          <w:szCs w:val="22"/>
        </w:rPr>
        <w:t xml:space="preserve"> p</w:t>
      </w:r>
      <w:r w:rsidR="001468D9" w:rsidRPr="002B1AE2">
        <w:rPr>
          <w:rFonts w:asciiTheme="minorHAnsi" w:hAnsiTheme="minorHAnsi"/>
          <w:sz w:val="22"/>
          <w:szCs w:val="22"/>
        </w:rPr>
        <w:t>ână</w:t>
      </w:r>
      <w:r w:rsidRPr="002B1AE2">
        <w:rPr>
          <w:rFonts w:asciiTheme="minorHAnsi" w:hAnsiTheme="minorHAnsi"/>
          <w:sz w:val="22"/>
          <w:szCs w:val="22"/>
        </w:rPr>
        <w:t xml:space="preserve"> </w:t>
      </w:r>
      <w:r w:rsidR="001468D9" w:rsidRPr="002B1AE2">
        <w:rPr>
          <w:rFonts w:asciiTheme="minorHAnsi" w:hAnsiTheme="minorHAnsi"/>
          <w:sz w:val="22"/>
          <w:szCs w:val="22"/>
        </w:rPr>
        <w:t>î</w:t>
      </w:r>
      <w:r w:rsidRPr="002B1AE2">
        <w:rPr>
          <w:rFonts w:asciiTheme="minorHAnsi" w:hAnsiTheme="minorHAnsi"/>
          <w:sz w:val="22"/>
          <w:szCs w:val="22"/>
        </w:rPr>
        <w:t>n 2050 popula</w:t>
      </w:r>
      <w:r w:rsidR="001468D9" w:rsidRPr="002B1AE2">
        <w:rPr>
          <w:rFonts w:asciiTheme="minorHAnsi" w:hAnsiTheme="minorHAnsi"/>
          <w:sz w:val="22"/>
          <w:szCs w:val="22"/>
        </w:rPr>
        <w:t>ț</w:t>
      </w:r>
      <w:r w:rsidRPr="002B1AE2">
        <w:rPr>
          <w:rFonts w:asciiTheme="minorHAnsi" w:hAnsiTheme="minorHAnsi"/>
          <w:sz w:val="22"/>
          <w:szCs w:val="22"/>
        </w:rPr>
        <w:t xml:space="preserve">ia </w:t>
      </w:r>
      <w:r w:rsidR="001468D9" w:rsidRPr="002B1AE2">
        <w:rPr>
          <w:rFonts w:asciiTheme="minorHAnsi" w:hAnsiTheme="minorHAnsi"/>
          <w:sz w:val="22"/>
          <w:szCs w:val="22"/>
        </w:rPr>
        <w:t>Româ</w:t>
      </w:r>
      <w:r w:rsidRPr="002B1AE2">
        <w:rPr>
          <w:rFonts w:asciiTheme="minorHAnsi" w:hAnsiTheme="minorHAnsi"/>
          <w:sz w:val="22"/>
          <w:szCs w:val="22"/>
        </w:rPr>
        <w:t>niei ar putea scade pana la 14-16 milioane de persoane</w:t>
      </w:r>
      <w:r w:rsidR="001468D9" w:rsidRPr="002B1AE2">
        <w:rPr>
          <w:rFonts w:asciiTheme="minorHAnsi" w:hAnsiTheme="minorHAnsi"/>
          <w:sz w:val="22"/>
          <w:szCs w:val="22"/>
        </w:rPr>
        <w:t>.</w:t>
      </w:r>
    </w:p>
    <w:p w:rsidR="004019DE" w:rsidRPr="002B1AE2" w:rsidRDefault="004019DE" w:rsidP="008D1444">
      <w:pPr>
        <w:pStyle w:val="NormalWeb"/>
        <w:shd w:val="clear" w:color="auto" w:fill="FFFFFF"/>
        <w:spacing w:before="0" w:beforeAutospacing="0" w:after="0" w:afterAutospacing="0"/>
        <w:ind w:firstLine="720"/>
        <w:jc w:val="both"/>
        <w:textAlignment w:val="baseline"/>
        <w:rPr>
          <w:rFonts w:asciiTheme="minorHAnsi" w:hAnsiTheme="minorHAnsi"/>
          <w:sz w:val="22"/>
          <w:szCs w:val="22"/>
        </w:rPr>
      </w:pPr>
      <w:r w:rsidRPr="002B1AE2">
        <w:rPr>
          <w:rFonts w:asciiTheme="minorHAnsi" w:hAnsiTheme="minorHAnsi"/>
          <w:sz w:val="22"/>
          <w:szCs w:val="22"/>
        </w:rPr>
        <w:t>Romania se confrunt</w:t>
      </w:r>
      <w:r w:rsidR="001468D9" w:rsidRPr="002B1AE2">
        <w:rPr>
          <w:rFonts w:asciiTheme="minorHAnsi" w:hAnsiTheme="minorHAnsi"/>
          <w:sz w:val="22"/>
          <w:szCs w:val="22"/>
        </w:rPr>
        <w:t>ă</w:t>
      </w:r>
      <w:r w:rsidRPr="002B1AE2">
        <w:rPr>
          <w:rFonts w:asciiTheme="minorHAnsi" w:hAnsiTheme="minorHAnsi"/>
          <w:sz w:val="22"/>
          <w:szCs w:val="22"/>
        </w:rPr>
        <w:t xml:space="preserve"> cu un declin demografic drastic – se estimeaz</w:t>
      </w:r>
      <w:r w:rsidR="001468D9" w:rsidRPr="002B1AE2">
        <w:rPr>
          <w:rFonts w:asciiTheme="minorHAnsi" w:hAnsiTheme="minorHAnsi"/>
          <w:sz w:val="22"/>
          <w:szCs w:val="22"/>
        </w:rPr>
        <w:t>ă</w:t>
      </w:r>
      <w:r w:rsidRPr="002B1AE2">
        <w:rPr>
          <w:rFonts w:asciiTheme="minorHAnsi" w:hAnsiTheme="minorHAnsi"/>
          <w:sz w:val="22"/>
          <w:szCs w:val="22"/>
        </w:rPr>
        <w:t xml:space="preserve"> c</w:t>
      </w:r>
      <w:r w:rsidR="001468D9" w:rsidRPr="002B1AE2">
        <w:rPr>
          <w:rFonts w:asciiTheme="minorHAnsi" w:hAnsiTheme="minorHAnsi"/>
          <w:sz w:val="22"/>
          <w:szCs w:val="22"/>
        </w:rPr>
        <w:t>ă</w:t>
      </w:r>
      <w:r w:rsidRPr="002B1AE2">
        <w:rPr>
          <w:rFonts w:asciiTheme="minorHAnsi" w:hAnsiTheme="minorHAnsi"/>
          <w:sz w:val="22"/>
          <w:szCs w:val="22"/>
        </w:rPr>
        <w:t xml:space="preserve"> p</w:t>
      </w:r>
      <w:r w:rsidR="001468D9" w:rsidRPr="002B1AE2">
        <w:rPr>
          <w:rFonts w:asciiTheme="minorHAnsi" w:hAnsiTheme="minorHAnsi"/>
          <w:sz w:val="22"/>
          <w:szCs w:val="22"/>
        </w:rPr>
        <w:t>â</w:t>
      </w:r>
      <w:r w:rsidRPr="002B1AE2">
        <w:rPr>
          <w:rFonts w:asciiTheme="minorHAnsi" w:hAnsiTheme="minorHAnsi"/>
          <w:sz w:val="22"/>
          <w:szCs w:val="22"/>
        </w:rPr>
        <w:t>n</w:t>
      </w:r>
      <w:r w:rsidR="001468D9" w:rsidRPr="002B1AE2">
        <w:rPr>
          <w:rFonts w:asciiTheme="minorHAnsi" w:hAnsiTheme="minorHAnsi"/>
          <w:sz w:val="22"/>
          <w:szCs w:val="22"/>
        </w:rPr>
        <w:t>ă</w:t>
      </w:r>
      <w:r w:rsidRPr="002B1AE2">
        <w:rPr>
          <w:rFonts w:asciiTheme="minorHAnsi" w:hAnsiTheme="minorHAnsi"/>
          <w:sz w:val="22"/>
          <w:szCs w:val="22"/>
        </w:rPr>
        <w:t xml:space="preserve"> </w:t>
      </w:r>
      <w:r w:rsidR="001468D9" w:rsidRPr="002B1AE2">
        <w:rPr>
          <w:rFonts w:asciiTheme="minorHAnsi" w:hAnsiTheme="minorHAnsi"/>
          <w:sz w:val="22"/>
          <w:szCs w:val="22"/>
        </w:rPr>
        <w:t>î</w:t>
      </w:r>
      <w:r w:rsidRPr="002B1AE2">
        <w:rPr>
          <w:rFonts w:asciiTheme="minorHAnsi" w:hAnsiTheme="minorHAnsi"/>
          <w:sz w:val="22"/>
          <w:szCs w:val="22"/>
        </w:rPr>
        <w:t>n 2050 popula</w:t>
      </w:r>
      <w:r w:rsidR="001468D9" w:rsidRPr="002B1AE2">
        <w:rPr>
          <w:rFonts w:asciiTheme="minorHAnsi" w:hAnsiTheme="minorHAnsi"/>
          <w:sz w:val="22"/>
          <w:szCs w:val="22"/>
        </w:rPr>
        <w:t>ț</w:t>
      </w:r>
      <w:r w:rsidRPr="002B1AE2">
        <w:rPr>
          <w:rFonts w:asciiTheme="minorHAnsi" w:hAnsiTheme="minorHAnsi"/>
          <w:sz w:val="22"/>
          <w:szCs w:val="22"/>
        </w:rPr>
        <w:t>ia Rom</w:t>
      </w:r>
      <w:r w:rsidR="001468D9" w:rsidRPr="002B1AE2">
        <w:rPr>
          <w:rFonts w:asciiTheme="minorHAnsi" w:hAnsiTheme="minorHAnsi"/>
          <w:sz w:val="22"/>
          <w:szCs w:val="22"/>
        </w:rPr>
        <w:t>â</w:t>
      </w:r>
      <w:r w:rsidRPr="002B1AE2">
        <w:rPr>
          <w:rFonts w:asciiTheme="minorHAnsi" w:hAnsiTheme="minorHAnsi"/>
          <w:sz w:val="22"/>
          <w:szCs w:val="22"/>
        </w:rPr>
        <w:t>niei ar putea scade p</w:t>
      </w:r>
      <w:r w:rsidR="001468D9" w:rsidRPr="002B1AE2">
        <w:rPr>
          <w:rFonts w:asciiTheme="minorHAnsi" w:hAnsiTheme="minorHAnsi"/>
          <w:sz w:val="22"/>
          <w:szCs w:val="22"/>
        </w:rPr>
        <w:t>â</w:t>
      </w:r>
      <w:r w:rsidRPr="002B1AE2">
        <w:rPr>
          <w:rFonts w:asciiTheme="minorHAnsi" w:hAnsiTheme="minorHAnsi"/>
          <w:sz w:val="22"/>
          <w:szCs w:val="22"/>
        </w:rPr>
        <w:t>n</w:t>
      </w:r>
      <w:r w:rsidR="001468D9" w:rsidRPr="002B1AE2">
        <w:rPr>
          <w:rFonts w:asciiTheme="minorHAnsi" w:hAnsiTheme="minorHAnsi"/>
          <w:sz w:val="22"/>
          <w:szCs w:val="22"/>
        </w:rPr>
        <w:t>ă</w:t>
      </w:r>
      <w:r w:rsidRPr="002B1AE2">
        <w:rPr>
          <w:rFonts w:asciiTheme="minorHAnsi" w:hAnsiTheme="minorHAnsi"/>
          <w:sz w:val="22"/>
          <w:szCs w:val="22"/>
        </w:rPr>
        <w:t xml:space="preserve"> la 14-16 milioane de persoane, potrivit ONU </w:t>
      </w:r>
      <w:r w:rsidR="001468D9" w:rsidRPr="002B1AE2">
        <w:rPr>
          <w:rFonts w:asciiTheme="minorHAnsi" w:hAnsiTheme="minorHAnsi"/>
          <w:sz w:val="22"/>
          <w:szCs w:val="22"/>
        </w:rPr>
        <w:t>ș</w:t>
      </w:r>
      <w:r w:rsidRPr="002B1AE2">
        <w:rPr>
          <w:rFonts w:asciiTheme="minorHAnsi" w:hAnsiTheme="minorHAnsi"/>
          <w:sz w:val="22"/>
          <w:szCs w:val="22"/>
        </w:rPr>
        <w:t xml:space="preserve">i datelor publicate pe site-ul </w:t>
      </w:r>
      <w:r w:rsidR="001468D9" w:rsidRPr="002B1AE2">
        <w:rPr>
          <w:rFonts w:asciiTheme="minorHAnsi" w:hAnsiTheme="minorHAnsi"/>
          <w:sz w:val="22"/>
          <w:szCs w:val="22"/>
        </w:rPr>
        <w:t>Bă</w:t>
      </w:r>
      <w:r w:rsidRPr="002B1AE2">
        <w:rPr>
          <w:rFonts w:asciiTheme="minorHAnsi" w:hAnsiTheme="minorHAnsi"/>
          <w:sz w:val="22"/>
          <w:szCs w:val="22"/>
        </w:rPr>
        <w:t>ncii Europene.</w:t>
      </w:r>
    </w:p>
    <w:p w:rsidR="004019DE" w:rsidRPr="009A4282" w:rsidRDefault="004019DE" w:rsidP="008D1444">
      <w:pPr>
        <w:spacing w:after="0" w:line="240" w:lineRule="auto"/>
        <w:ind w:firstLine="720"/>
        <w:jc w:val="both"/>
        <w:rPr>
          <w:color w:val="FF0000"/>
        </w:rPr>
      </w:pPr>
      <w:r w:rsidRPr="002B1AE2">
        <w:t>România ocupă locul a doilea în lume în statistica numărului</w:t>
      </w:r>
      <w:r w:rsidRPr="008D1444">
        <w:t xml:space="preserve"> de avorturi raportat la populația actuală (Rusia este pe locul întâi): 22.832.650 de avorturi legale, chirurgicale, doar în spitalele de stat, în perioada 1958–iunie 2016, față de o  populație de 19.760.000 de persoane la 1 ianuarie 2016</w:t>
      </w:r>
      <w:r>
        <w:rPr>
          <w:color w:val="FF0000"/>
        </w:rPr>
        <w:t xml:space="preserve"> </w:t>
      </w:r>
      <w:r w:rsidRPr="007F763B">
        <w:t>(</w:t>
      </w:r>
      <w:hyperlink r:id="rId70" w:history="1">
        <w:r w:rsidR="002559D4" w:rsidRPr="007F763B">
          <w:rPr>
            <w:rStyle w:val="Hyperlink"/>
            <w:color w:val="auto"/>
            <w:u w:val="none"/>
          </w:rPr>
          <w:t>4</w:t>
        </w:r>
      </w:hyperlink>
      <w:r w:rsidR="007F763B">
        <w:t>3</w:t>
      </w:r>
      <w:r w:rsidRPr="007F763B">
        <w:t>).</w:t>
      </w:r>
    </w:p>
    <w:p w:rsidR="004019DE" w:rsidRPr="008D1444" w:rsidRDefault="004019DE" w:rsidP="008D1444">
      <w:pPr>
        <w:pStyle w:val="NormalWeb"/>
        <w:spacing w:before="0" w:beforeAutospacing="0" w:after="0" w:afterAutospacing="0" w:line="276" w:lineRule="auto"/>
        <w:ind w:firstLine="720"/>
        <w:jc w:val="both"/>
        <w:textAlignment w:val="baseline"/>
        <w:rPr>
          <w:rFonts w:asciiTheme="minorHAnsi" w:hAnsiTheme="minorHAnsi"/>
          <w:sz w:val="22"/>
          <w:szCs w:val="22"/>
        </w:rPr>
      </w:pPr>
      <w:r w:rsidRPr="008D1444">
        <w:rPr>
          <w:rFonts w:asciiTheme="minorHAnsi" w:hAnsiTheme="minorHAnsi"/>
          <w:sz w:val="22"/>
          <w:szCs w:val="22"/>
        </w:rPr>
        <w:t>Au fost 925.888 avorturi în perioada de liberalizare 1990–iunie 2016 (27 de ani).</w:t>
      </w:r>
    </w:p>
    <w:p w:rsidR="004019DE" w:rsidRPr="009A4282" w:rsidRDefault="004019DE" w:rsidP="003873B1">
      <w:pPr>
        <w:pStyle w:val="NormalWeb"/>
        <w:spacing w:before="0" w:beforeAutospacing="0" w:after="0" w:afterAutospacing="0" w:line="276" w:lineRule="auto"/>
        <w:ind w:firstLine="720"/>
        <w:jc w:val="both"/>
        <w:textAlignment w:val="baseline"/>
        <w:rPr>
          <w:rFonts w:asciiTheme="minorHAnsi" w:hAnsiTheme="minorHAnsi"/>
          <w:color w:val="FF0000"/>
          <w:sz w:val="22"/>
          <w:szCs w:val="22"/>
        </w:rPr>
      </w:pPr>
      <w:r w:rsidRPr="008D1444">
        <w:rPr>
          <w:rFonts w:asciiTheme="minorHAnsi" w:hAnsiTheme="minorHAnsi"/>
          <w:sz w:val="22"/>
          <w:szCs w:val="22"/>
        </w:rPr>
        <w:t>Media în primele 6 luni din 2016 a fost de 185,4 avorturi chirurgicale efectuate pe zi în spitalele de stat</w:t>
      </w:r>
      <w:r w:rsidR="007F763B">
        <w:rPr>
          <w:rFonts w:asciiTheme="minorHAnsi" w:hAnsiTheme="minorHAnsi"/>
          <w:sz w:val="22"/>
          <w:szCs w:val="22"/>
        </w:rPr>
        <w:t xml:space="preserve"> (43</w:t>
      </w:r>
      <w:r w:rsidR="002559D4">
        <w:rPr>
          <w:rFonts w:asciiTheme="minorHAnsi" w:hAnsiTheme="minorHAnsi"/>
          <w:sz w:val="22"/>
          <w:szCs w:val="22"/>
        </w:rPr>
        <w:t>).</w:t>
      </w:r>
    </w:p>
    <w:p w:rsidR="004019DE" w:rsidRDefault="004019DE" w:rsidP="00AC016B">
      <w:pPr>
        <w:spacing w:after="0" w:line="240" w:lineRule="auto"/>
        <w:sectPr w:rsidR="004019DE" w:rsidSect="00DD7AB2">
          <w:pgSz w:w="12240" w:h="15840"/>
          <w:pgMar w:top="1440" w:right="1296" w:bottom="1440"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C016B" w:rsidRPr="001441E9" w:rsidRDefault="00AC016B" w:rsidP="00AC016B">
      <w:pPr>
        <w:shd w:val="clear" w:color="auto" w:fill="FFFFFF"/>
        <w:rPr>
          <w:rFonts w:asciiTheme="majorHAnsi" w:hAnsiTheme="majorHAnsi"/>
          <w:b/>
        </w:rPr>
      </w:pPr>
      <w:r w:rsidRPr="001441E9">
        <w:rPr>
          <w:rFonts w:asciiTheme="majorHAnsi" w:hAnsiTheme="majorHAnsi"/>
          <w:b/>
        </w:rPr>
        <w:lastRenderedPageBreak/>
        <w:t>III. NIVELUL ȘI DINAMICA FENOMENULUI LA NIVEL NAȚIONAL (RECOMANDABIL PE 10 ANI)</w:t>
      </w:r>
      <w:r w:rsidR="002559D4">
        <w:rPr>
          <w:rFonts w:asciiTheme="majorHAnsi" w:hAnsiTheme="majorHAnsi"/>
          <w:b/>
        </w:rPr>
        <w:t xml:space="preserve"> </w:t>
      </w:r>
      <w:r w:rsidR="002559D4" w:rsidRPr="002559D4">
        <w:rPr>
          <w:rFonts w:asciiTheme="majorHAnsi" w:hAnsiTheme="majorHAnsi"/>
        </w:rPr>
        <w:t>(4</w:t>
      </w:r>
      <w:r w:rsidR="007F763B">
        <w:rPr>
          <w:rFonts w:asciiTheme="majorHAnsi" w:hAnsiTheme="majorHAnsi"/>
        </w:rPr>
        <w:t>4</w:t>
      </w:r>
      <w:r w:rsidR="002559D4" w:rsidRPr="002559D4">
        <w:rPr>
          <w:rFonts w:asciiTheme="majorHAnsi" w:hAnsiTheme="majorHAnsi"/>
        </w:rPr>
        <w:t>)</w:t>
      </w:r>
    </w:p>
    <w:p w:rsidR="00AC016B" w:rsidRDefault="00AC016B" w:rsidP="00AC016B">
      <w:pPr>
        <w:spacing w:after="0" w:line="240" w:lineRule="auto"/>
      </w:pPr>
    </w:p>
    <w:p w:rsidR="00AC016B" w:rsidRDefault="00AC016B" w:rsidP="00AC016B">
      <w:pPr>
        <w:spacing w:after="0" w:line="240" w:lineRule="auto"/>
      </w:pPr>
    </w:p>
    <w:p w:rsidR="00AC016B" w:rsidRPr="00FD6A87" w:rsidRDefault="00AC016B" w:rsidP="00AC016B">
      <w:pPr>
        <w:spacing w:after="0" w:line="240" w:lineRule="auto"/>
        <w:rPr>
          <w:rFonts w:ascii="Times New Roman" w:hAnsi="Times New Roman" w:cs="Times New Roman"/>
          <w:sz w:val="24"/>
          <w:szCs w:val="24"/>
        </w:rPr>
      </w:pPr>
    </w:p>
    <w:p w:rsidR="001468D9" w:rsidRDefault="001468D9" w:rsidP="00AC016B">
      <w:pPr>
        <w:spacing w:after="0" w:line="240" w:lineRule="auto"/>
        <w:rPr>
          <w:rFonts w:ascii="Times New Roman" w:hAnsi="Times New Roman" w:cs="Times New Roman"/>
          <w:b/>
          <w:bCs/>
          <w:sz w:val="26"/>
          <w:szCs w:val="24"/>
          <w:highlight w:val="yellow"/>
          <w:shd w:val="clear" w:color="auto" w:fill="FFCC00"/>
        </w:rPr>
      </w:pPr>
    </w:p>
    <w:p w:rsidR="00AC016B" w:rsidRPr="001441E9" w:rsidRDefault="001468D9" w:rsidP="00AC016B">
      <w:pPr>
        <w:spacing w:after="0" w:line="240" w:lineRule="auto"/>
        <w:rPr>
          <w:rFonts w:ascii="Times New Roman" w:hAnsi="Times New Roman" w:cs="Times New Roman"/>
          <w:sz w:val="24"/>
          <w:szCs w:val="24"/>
        </w:rPr>
      </w:pPr>
      <w:r w:rsidRPr="002B1AE2">
        <w:rPr>
          <w:rFonts w:ascii="Times New Roman" w:hAnsi="Times New Roman" w:cs="Times New Roman"/>
          <w:b/>
          <w:bCs/>
          <w:sz w:val="26"/>
          <w:szCs w:val="24"/>
          <w:shd w:val="clear" w:color="auto" w:fill="FFCC00"/>
        </w:rPr>
        <w:t>Î</w:t>
      </w:r>
      <w:r w:rsidR="00AC016B" w:rsidRPr="002B1AE2">
        <w:rPr>
          <w:rFonts w:ascii="Times New Roman" w:hAnsi="Times New Roman" w:cs="Times New Roman"/>
          <w:b/>
          <w:bCs/>
          <w:sz w:val="24"/>
          <w:szCs w:val="24"/>
          <w:shd w:val="clear" w:color="auto" w:fill="FFCC00"/>
        </w:rPr>
        <w:t>ntreruperi de sarcin</w:t>
      </w:r>
      <w:r w:rsidRPr="002B1AE2">
        <w:rPr>
          <w:rFonts w:ascii="Times New Roman" w:hAnsi="Times New Roman" w:cs="Times New Roman"/>
          <w:b/>
          <w:bCs/>
          <w:sz w:val="24"/>
          <w:szCs w:val="24"/>
          <w:shd w:val="clear" w:color="auto" w:fill="FFCC00"/>
        </w:rPr>
        <w:t>ă</w:t>
      </w:r>
      <w:r w:rsidR="00AC016B" w:rsidRPr="002B1AE2">
        <w:rPr>
          <w:rFonts w:ascii="Times New Roman" w:hAnsi="Times New Roman" w:cs="Times New Roman"/>
          <w:b/>
          <w:bCs/>
          <w:sz w:val="24"/>
          <w:szCs w:val="24"/>
          <w:shd w:val="clear" w:color="auto" w:fill="FFCC00"/>
        </w:rPr>
        <w:t>, pe grupe de v</w:t>
      </w:r>
      <w:r w:rsidRPr="002B1AE2">
        <w:rPr>
          <w:rFonts w:ascii="Times New Roman" w:hAnsi="Times New Roman" w:cs="Times New Roman"/>
          <w:b/>
          <w:bCs/>
          <w:sz w:val="24"/>
          <w:szCs w:val="24"/>
          <w:shd w:val="clear" w:color="auto" w:fill="FFCC00"/>
        </w:rPr>
        <w:t>â</w:t>
      </w:r>
      <w:r w:rsidR="00AC016B" w:rsidRPr="002B1AE2">
        <w:rPr>
          <w:rFonts w:ascii="Times New Roman" w:hAnsi="Times New Roman" w:cs="Times New Roman"/>
          <w:b/>
          <w:bCs/>
          <w:sz w:val="24"/>
          <w:szCs w:val="24"/>
          <w:shd w:val="clear" w:color="auto" w:fill="FFCC00"/>
        </w:rPr>
        <w:t>rst</w:t>
      </w:r>
      <w:r w:rsidRPr="002B1AE2">
        <w:rPr>
          <w:rFonts w:ascii="Times New Roman" w:hAnsi="Times New Roman" w:cs="Times New Roman"/>
          <w:b/>
          <w:bCs/>
          <w:sz w:val="24"/>
          <w:szCs w:val="24"/>
          <w:shd w:val="clear" w:color="auto" w:fill="FFCC00"/>
        </w:rPr>
        <w:t>ă</w:t>
      </w:r>
      <w:r w:rsidR="00AC016B" w:rsidRPr="002B1AE2">
        <w:rPr>
          <w:rFonts w:ascii="Times New Roman" w:hAnsi="Times New Roman" w:cs="Times New Roman"/>
          <w:b/>
          <w:bCs/>
          <w:sz w:val="24"/>
          <w:szCs w:val="24"/>
          <w:shd w:val="clear" w:color="auto" w:fill="FFCC00"/>
        </w:rPr>
        <w:t xml:space="preserve"> a</w:t>
      </w:r>
      <w:r w:rsidRPr="002B1AE2">
        <w:rPr>
          <w:rFonts w:ascii="Times New Roman" w:hAnsi="Times New Roman" w:cs="Times New Roman"/>
          <w:b/>
          <w:bCs/>
          <w:sz w:val="24"/>
          <w:szCs w:val="24"/>
          <w:shd w:val="clear" w:color="auto" w:fill="FFCC00"/>
        </w:rPr>
        <w:t>le</w:t>
      </w:r>
      <w:r w:rsidR="00AC016B" w:rsidRPr="002B1AE2">
        <w:rPr>
          <w:rFonts w:ascii="Times New Roman" w:hAnsi="Times New Roman" w:cs="Times New Roman"/>
          <w:b/>
          <w:bCs/>
          <w:sz w:val="24"/>
          <w:szCs w:val="24"/>
          <w:shd w:val="clear" w:color="auto" w:fill="FFCC00"/>
        </w:rPr>
        <w:t xml:space="preserve"> mamei</w:t>
      </w:r>
    </w:p>
    <w:tbl>
      <w:tblPr>
        <w:tblW w:w="5547" w:type="pct"/>
        <w:tblInd w:w="-673" w:type="dxa"/>
        <w:shd w:val="clear" w:color="auto" w:fill="FFFFFF"/>
        <w:tblLayout w:type="fixed"/>
        <w:tblCellMar>
          <w:top w:w="60" w:type="dxa"/>
          <w:left w:w="60" w:type="dxa"/>
          <w:bottom w:w="60" w:type="dxa"/>
          <w:right w:w="60" w:type="dxa"/>
        </w:tblCellMar>
        <w:tblLook w:val="04A0"/>
      </w:tblPr>
      <w:tblGrid>
        <w:gridCol w:w="424"/>
        <w:gridCol w:w="567"/>
        <w:gridCol w:w="428"/>
        <w:gridCol w:w="567"/>
        <w:gridCol w:w="90"/>
        <w:gridCol w:w="477"/>
        <w:gridCol w:w="356"/>
        <w:gridCol w:w="324"/>
        <w:gridCol w:w="84"/>
        <w:gridCol w:w="408"/>
        <w:gridCol w:w="330"/>
        <w:gridCol w:w="335"/>
        <w:gridCol w:w="69"/>
        <w:gridCol w:w="408"/>
        <w:gridCol w:w="327"/>
        <w:gridCol w:w="408"/>
        <w:gridCol w:w="422"/>
        <w:gridCol w:w="330"/>
        <w:gridCol w:w="448"/>
        <w:gridCol w:w="422"/>
        <w:gridCol w:w="330"/>
        <w:gridCol w:w="448"/>
        <w:gridCol w:w="422"/>
        <w:gridCol w:w="367"/>
        <w:gridCol w:w="425"/>
        <w:gridCol w:w="428"/>
        <w:gridCol w:w="425"/>
        <w:gridCol w:w="292"/>
        <w:gridCol w:w="133"/>
        <w:gridCol w:w="425"/>
        <w:gridCol w:w="425"/>
        <w:gridCol w:w="171"/>
        <w:gridCol w:w="254"/>
        <w:gridCol w:w="425"/>
        <w:gridCol w:w="425"/>
        <w:gridCol w:w="49"/>
        <w:gridCol w:w="385"/>
        <w:gridCol w:w="428"/>
        <w:gridCol w:w="425"/>
        <w:gridCol w:w="552"/>
      </w:tblGrid>
      <w:tr w:rsidR="00AC016B" w:rsidRPr="001441E9" w:rsidTr="004D7252">
        <w:tc>
          <w:tcPr>
            <w:tcW w:w="147" w:type="pct"/>
            <w:vMerge w:val="restar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 xml:space="preserve">Grupe de </w:t>
            </w:r>
          </w:p>
          <w:p w:rsidR="00AC016B" w:rsidRPr="001441E9" w:rsidRDefault="00AC016B" w:rsidP="00B93A48">
            <w:pPr>
              <w:spacing w:after="0" w:line="240" w:lineRule="auto"/>
              <w:rPr>
                <w:rFonts w:ascii="Times New Roman" w:eastAsia="Times New Roman" w:hAnsi="Times New Roman" w:cs="Times New Roman"/>
                <w:b/>
                <w:bCs/>
                <w:sz w:val="12"/>
                <w:szCs w:val="12"/>
              </w:rPr>
            </w:pPr>
            <w:r w:rsidRPr="002B1AE2">
              <w:rPr>
                <w:rFonts w:ascii="Times New Roman" w:eastAsia="Times New Roman" w:hAnsi="Times New Roman" w:cs="Times New Roman"/>
                <w:b/>
                <w:bCs/>
                <w:sz w:val="12"/>
                <w:szCs w:val="12"/>
              </w:rPr>
              <w:t>v</w:t>
            </w:r>
            <w:r w:rsidR="00B93A48" w:rsidRPr="002B1AE2">
              <w:rPr>
                <w:rFonts w:ascii="Times New Roman" w:eastAsia="Times New Roman" w:hAnsi="Times New Roman" w:cs="Times New Roman"/>
                <w:b/>
                <w:bCs/>
                <w:sz w:val="12"/>
                <w:szCs w:val="12"/>
              </w:rPr>
              <w:t>â</w:t>
            </w:r>
            <w:r w:rsidRPr="002B1AE2">
              <w:rPr>
                <w:rFonts w:ascii="Times New Roman" w:eastAsia="Times New Roman" w:hAnsi="Times New Roman" w:cs="Times New Roman"/>
                <w:b/>
                <w:bCs/>
                <w:sz w:val="12"/>
                <w:szCs w:val="12"/>
              </w:rPr>
              <w:t>rst</w:t>
            </w:r>
            <w:r w:rsidR="00B93A48" w:rsidRPr="002B1AE2">
              <w:rPr>
                <w:rFonts w:ascii="Times New Roman" w:eastAsia="Times New Roman" w:hAnsi="Times New Roman" w:cs="Times New Roman"/>
                <w:b/>
                <w:bCs/>
                <w:sz w:val="12"/>
                <w:szCs w:val="12"/>
              </w:rPr>
              <w:t>ă</w:t>
            </w:r>
            <w:r w:rsidRPr="001441E9">
              <w:rPr>
                <w:rFonts w:ascii="Times New Roman" w:eastAsia="Times New Roman" w:hAnsi="Times New Roman" w:cs="Times New Roman"/>
                <w:b/>
                <w:bCs/>
                <w:sz w:val="12"/>
                <w:szCs w:val="12"/>
              </w:rPr>
              <w:t xml:space="preserve"> ale mamei</w:t>
            </w:r>
          </w:p>
        </w:tc>
        <w:tc>
          <w:tcPr>
            <w:tcW w:w="4853" w:type="pct"/>
            <w:gridSpan w:val="39"/>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Ani</w:t>
            </w:r>
          </w:p>
        </w:tc>
      </w:tr>
      <w:tr w:rsidR="004D7252" w:rsidRPr="001441E9" w:rsidTr="004D7252">
        <w:tc>
          <w:tcPr>
            <w:tcW w:w="147"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p>
        </w:tc>
        <w:tc>
          <w:tcPr>
            <w:tcW w:w="571"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1990</w:t>
            </w:r>
          </w:p>
        </w:tc>
        <w:tc>
          <w:tcPr>
            <w:tcW w:w="400"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2006</w:t>
            </w:r>
          </w:p>
        </w:tc>
        <w:tc>
          <w:tcPr>
            <w:tcW w:w="400"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2007</w:t>
            </w:r>
          </w:p>
        </w:tc>
        <w:tc>
          <w:tcPr>
            <w:tcW w:w="419"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2008</w:t>
            </w:r>
          </w:p>
        </w:tc>
        <w:tc>
          <w:tcPr>
            <w:tcW w:w="415"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2009</w:t>
            </w:r>
          </w:p>
        </w:tc>
        <w:tc>
          <w:tcPr>
            <w:tcW w:w="415"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2010</w:t>
            </w:r>
          </w:p>
        </w:tc>
        <w:tc>
          <w:tcPr>
            <w:tcW w:w="419"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2011</w:t>
            </w:r>
          </w:p>
        </w:tc>
        <w:tc>
          <w:tcPr>
            <w:tcW w:w="396" w:type="pct"/>
            <w:gridSpan w:val="3"/>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2012</w:t>
            </w:r>
          </w:p>
        </w:tc>
        <w:tc>
          <w:tcPr>
            <w:tcW w:w="399"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2013</w:t>
            </w:r>
          </w:p>
        </w:tc>
        <w:tc>
          <w:tcPr>
            <w:tcW w:w="399"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2014</w:t>
            </w:r>
          </w:p>
        </w:tc>
        <w:tc>
          <w:tcPr>
            <w:tcW w:w="620" w:type="pct"/>
            <w:gridSpan w:val="4"/>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2015</w:t>
            </w:r>
          </w:p>
        </w:tc>
      </w:tr>
      <w:tr w:rsidR="00AC016B" w:rsidRPr="001441E9" w:rsidTr="004D7252">
        <w:tc>
          <w:tcPr>
            <w:tcW w:w="147"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p>
        </w:tc>
        <w:tc>
          <w:tcPr>
            <w:tcW w:w="4853" w:type="pct"/>
            <w:gridSpan w:val="39"/>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B93A48">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UM: Num</w:t>
            </w:r>
            <w:r w:rsidR="00B93A48">
              <w:rPr>
                <w:rFonts w:ascii="Times New Roman" w:eastAsia="Times New Roman" w:hAnsi="Times New Roman" w:cs="Times New Roman"/>
                <w:b/>
                <w:bCs/>
                <w:sz w:val="12"/>
                <w:szCs w:val="12"/>
              </w:rPr>
              <w:t>ăr, La 1000 femei, La 1000 nă</w:t>
            </w:r>
            <w:r w:rsidRPr="001441E9">
              <w:rPr>
                <w:rFonts w:ascii="Times New Roman" w:eastAsia="Times New Roman" w:hAnsi="Times New Roman" w:cs="Times New Roman"/>
                <w:b/>
                <w:bCs/>
                <w:sz w:val="12"/>
                <w:szCs w:val="12"/>
              </w:rPr>
              <w:t>scu</w:t>
            </w:r>
            <w:r w:rsidR="00B93A48">
              <w:rPr>
                <w:rFonts w:ascii="Times New Roman" w:eastAsia="Times New Roman" w:hAnsi="Times New Roman" w:cs="Times New Roman"/>
                <w:b/>
                <w:bCs/>
                <w:sz w:val="12"/>
                <w:szCs w:val="12"/>
              </w:rPr>
              <w:t>ț</w:t>
            </w:r>
            <w:r w:rsidRPr="001441E9">
              <w:rPr>
                <w:rFonts w:ascii="Times New Roman" w:eastAsia="Times New Roman" w:hAnsi="Times New Roman" w:cs="Times New Roman"/>
                <w:b/>
                <w:bCs/>
                <w:sz w:val="12"/>
                <w:szCs w:val="12"/>
              </w:rPr>
              <w:t>i vii</w:t>
            </w:r>
          </w:p>
        </w:tc>
      </w:tr>
      <w:tr w:rsidR="004D7252" w:rsidRPr="001441E9" w:rsidTr="004D7252">
        <w:tc>
          <w:tcPr>
            <w:tcW w:w="147" w:type="pct"/>
            <w:vMerge/>
            <w:tcBorders>
              <w:top w:val="single" w:sz="4" w:space="0" w:color="FAFAFA"/>
              <w:left w:val="single" w:sz="4" w:space="0" w:color="FAFAFA"/>
              <w:bottom w:val="single" w:sz="4" w:space="0" w:color="CCCCCC"/>
              <w:right w:val="single" w:sz="4" w:space="0" w:color="CCCCCC"/>
            </w:tcBorders>
            <w:shd w:val="clear" w:color="auto" w:fill="FFFFFF"/>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p>
        </w:tc>
        <w:tc>
          <w:tcPr>
            <w:tcW w:w="19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48"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9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96"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23"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1"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1"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14"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0"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1"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13"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1"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14"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5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14"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55"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6"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2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8"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7"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47"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50" w:type="pct"/>
            <w:gridSpan w:val="2"/>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4D7252">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nascuti-vii</w:t>
            </w:r>
          </w:p>
        </w:tc>
        <w:tc>
          <w:tcPr>
            <w:tcW w:w="148"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Nr</w:t>
            </w:r>
          </w:p>
        </w:tc>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femei</w:t>
            </w:r>
          </w:p>
        </w:tc>
        <w:tc>
          <w:tcPr>
            <w:tcW w:w="192"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w:t>
            </w:r>
          </w:p>
          <w:p w:rsidR="00AC016B" w:rsidRPr="001441E9" w:rsidRDefault="00AC016B" w:rsidP="004D7252">
            <w:pPr>
              <w:spacing w:after="0" w:line="240" w:lineRule="auto"/>
              <w:rPr>
                <w:rFonts w:ascii="Times New Roman" w:eastAsia="Times New Roman" w:hAnsi="Times New Roman" w:cs="Times New Roman"/>
                <w:b/>
                <w:bCs/>
                <w:sz w:val="12"/>
                <w:szCs w:val="12"/>
              </w:rPr>
            </w:pPr>
            <w:r w:rsidRPr="001441E9">
              <w:rPr>
                <w:rFonts w:ascii="Times New Roman" w:eastAsia="Times New Roman" w:hAnsi="Times New Roman" w:cs="Times New Roman"/>
                <w:b/>
                <w:bCs/>
                <w:sz w:val="12"/>
                <w:szCs w:val="12"/>
              </w:rPr>
              <w:t>na</w:t>
            </w:r>
            <w:r w:rsidR="004D7252" w:rsidRPr="001441E9">
              <w:rPr>
                <w:rFonts w:ascii="Times New Roman" w:eastAsia="Times New Roman" w:hAnsi="Times New Roman" w:cs="Times New Roman"/>
                <w:b/>
                <w:bCs/>
                <w:sz w:val="12"/>
                <w:szCs w:val="12"/>
              </w:rPr>
              <w:t>s</w:t>
            </w:r>
            <w:r w:rsidRPr="001441E9">
              <w:rPr>
                <w:rFonts w:ascii="Times New Roman" w:eastAsia="Times New Roman" w:hAnsi="Times New Roman" w:cs="Times New Roman"/>
                <w:b/>
                <w:bCs/>
                <w:sz w:val="12"/>
                <w:szCs w:val="12"/>
              </w:rPr>
              <w:t>cuti-vii</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Total</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992265</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177,6</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3158,4</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149598</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27</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683,5</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136647</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24,8</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638,1</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127410</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22,1</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576</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115457</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20,2</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520,9</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101271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17,8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478,9</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102896</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526,4</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87477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15,5</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436,7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85742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15,3</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400,5</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77806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13,9</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399,2</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70447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12,6</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351,6</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15-19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49575</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53,9</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1047,5</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16656</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20,6</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587,9</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15012</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19,9</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564,2</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13833</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19</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513,3</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11982</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17,8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470,7</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9731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15,9</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446,9</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9589</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16,1</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475,9</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7547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13,1</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380,7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7611</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13,4</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368,7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7287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387,9</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6431</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11,4</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342,1</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20-24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242754</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250,8</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1726,9</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30732</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39,4</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563,5</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28290</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35,3</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531,3</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27010</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31,7</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481,3</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25442</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29,2</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446,5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22931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26,3</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435,5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22812</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27,2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473,6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18990</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24,2</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397,8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17392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24</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363,2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15316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22,8</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385,7</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13216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21,6</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343,5</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25-29</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 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253944</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373</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3812</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37085</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42,7</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517,1</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33035</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38,9</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479,8</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28952</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33,2</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425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25794</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30,8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392,7</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22351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27,2</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355,7</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23005</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28,6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408,3</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20210</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24,5</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341,8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20523</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24,1</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307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19210</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22,1</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307,6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18153</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20,8</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276,6</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30-34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247068</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293,9</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6338,3</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32951</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39,9</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739,1</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30582</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36,5</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672</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28796</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30,9</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586,9</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26220</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27,8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510,4</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23238</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24,8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455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23241</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25</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487,1</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19635</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21,7</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403,9</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18584</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21,4</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366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16656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20</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355,1</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14808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18</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306</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35-39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153290</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179,8</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9289,7</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25260</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27,3</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1440,4</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22611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23,7</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1294,1</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21016</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22,8</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1194,1</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18468</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20,8</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1011,3</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16223</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18,4</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851,6</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16893</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19</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881,2</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14751</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16,3</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710,4</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15089</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16,3</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642</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13533</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14,4</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596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12417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13,3</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511,9</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40-44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42268</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58,9</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10695,3</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6319</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10,6</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3003,3</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6488</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10,9</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2766,7</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7314</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9,6</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2282,8</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7167</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8,4</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1913,2</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6366</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6,9</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1605,5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6875</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1807,8</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5880</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5,8</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1432,7</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5968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6,5</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1415,9</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5306</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6</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1287,6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4948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5,6</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1093,5</w:t>
            </w:r>
          </w:p>
        </w:tc>
      </w:tr>
      <w:tr w:rsidR="004D7252" w:rsidRPr="001441E9" w:rsidTr="004D7252">
        <w:tc>
          <w:tcPr>
            <w:tcW w:w="147" w:type="pct"/>
            <w:tcBorders>
              <w:top w:val="single" w:sz="4" w:space="0" w:color="FAFAFA"/>
              <w:left w:val="single" w:sz="4" w:space="0" w:color="FAFAFA"/>
              <w:bottom w:val="single" w:sz="4" w:space="0" w:color="CCCCCC"/>
              <w:right w:val="single" w:sz="4" w:space="0" w:color="CCCCCC"/>
            </w:tcBorders>
            <w:shd w:val="clear" w:color="auto" w:fill="E2ECF1"/>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 xml:space="preserve">45-49 </w:t>
            </w:r>
          </w:p>
          <w:p w:rsidR="00AC016B" w:rsidRPr="001441E9" w:rsidRDefault="00AC016B" w:rsidP="00AC016B">
            <w:pPr>
              <w:spacing w:after="0" w:line="240" w:lineRule="auto"/>
              <w:rPr>
                <w:rFonts w:ascii="Times New Roman" w:eastAsia="Times New Roman" w:hAnsi="Times New Roman" w:cs="Times New Roman"/>
                <w:bCs/>
                <w:sz w:val="12"/>
                <w:szCs w:val="12"/>
              </w:rPr>
            </w:pPr>
            <w:r w:rsidRPr="001441E9">
              <w:rPr>
                <w:rFonts w:ascii="Times New Roman" w:eastAsia="Times New Roman" w:hAnsi="Times New Roman" w:cs="Times New Roman"/>
                <w:bCs/>
                <w:sz w:val="12"/>
                <w:szCs w:val="12"/>
              </w:rPr>
              <w:t>ani</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3366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5,5</w:t>
            </w:r>
          </w:p>
        </w:tc>
        <w:tc>
          <w:tcPr>
            <w:tcW w:w="19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15511,5</w:t>
            </w:r>
          </w:p>
        </w:tc>
        <w:tc>
          <w:tcPr>
            <w:tcW w:w="196"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595</w:t>
            </w:r>
          </w:p>
        </w:tc>
        <w:tc>
          <w:tcPr>
            <w:tcW w:w="12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0,8</w:t>
            </w:r>
          </w:p>
        </w:tc>
        <w:tc>
          <w:tcPr>
            <w:tcW w:w="141"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4685</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629</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0,9</w:t>
            </w:r>
          </w:p>
        </w:tc>
        <w:tc>
          <w:tcPr>
            <w:tcW w:w="14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5241,7</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489</w:t>
            </w:r>
          </w:p>
        </w:tc>
        <w:tc>
          <w:tcPr>
            <w:tcW w:w="113"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0,7</w:t>
            </w:r>
          </w:p>
        </w:tc>
        <w:tc>
          <w:tcPr>
            <w:tcW w:w="141"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3704,5</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384</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0,6</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3047,6</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431</w:t>
            </w:r>
          </w:p>
        </w:tc>
        <w:tc>
          <w:tcPr>
            <w:tcW w:w="114"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0,7</w:t>
            </w:r>
          </w:p>
        </w:tc>
        <w:tc>
          <w:tcPr>
            <w:tcW w:w="155"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3882,9</w:t>
            </w:r>
          </w:p>
        </w:tc>
        <w:tc>
          <w:tcPr>
            <w:tcW w:w="146"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481</w:t>
            </w:r>
          </w:p>
        </w:tc>
        <w:tc>
          <w:tcPr>
            <w:tcW w:w="12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3589,6</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464</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0,8</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3114,1</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575</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0,8</w:t>
            </w:r>
          </w:p>
        </w:tc>
        <w:tc>
          <w:tcPr>
            <w:tcW w:w="147"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2533</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498</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0,6</w:t>
            </w:r>
          </w:p>
        </w:tc>
        <w:tc>
          <w:tcPr>
            <w:tcW w:w="150" w:type="pct"/>
            <w:gridSpan w:val="2"/>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bCs/>
                <w:sz w:val="12"/>
                <w:szCs w:val="12"/>
              </w:rPr>
              <w:t>2213,3</w:t>
            </w:r>
          </w:p>
        </w:tc>
        <w:tc>
          <w:tcPr>
            <w:tcW w:w="148"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474</w:t>
            </w:r>
          </w:p>
        </w:tc>
        <w:tc>
          <w:tcPr>
            <w:tcW w:w="147"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0,5</w:t>
            </w:r>
          </w:p>
        </w:tc>
        <w:tc>
          <w:tcPr>
            <w:tcW w:w="192" w:type="pct"/>
            <w:tcBorders>
              <w:top w:val="nil"/>
              <w:left w:val="nil"/>
              <w:bottom w:val="single" w:sz="4" w:space="0" w:color="CCCCCC"/>
              <w:right w:val="single" w:sz="4" w:space="0" w:color="CCCCCC"/>
            </w:tcBorders>
            <w:shd w:val="clear" w:color="auto" w:fill="FAFAFA"/>
            <w:tcMar>
              <w:top w:w="36" w:type="dxa"/>
              <w:left w:w="36" w:type="dxa"/>
              <w:bottom w:w="36" w:type="dxa"/>
              <w:right w:w="36" w:type="dxa"/>
            </w:tcMar>
            <w:vAlign w:val="center"/>
            <w:hideMark/>
          </w:tcPr>
          <w:p w:rsidR="00AC016B" w:rsidRPr="001441E9" w:rsidRDefault="00AC016B" w:rsidP="00AC016B">
            <w:pPr>
              <w:spacing w:after="0" w:line="240" w:lineRule="auto"/>
              <w:jc w:val="right"/>
              <w:rPr>
                <w:rFonts w:ascii="Times New Roman" w:eastAsia="Times New Roman" w:hAnsi="Times New Roman" w:cs="Times New Roman"/>
                <w:sz w:val="12"/>
                <w:szCs w:val="12"/>
              </w:rPr>
            </w:pPr>
            <w:r w:rsidRPr="001441E9">
              <w:rPr>
                <w:rFonts w:ascii="Times New Roman" w:eastAsia="Times New Roman" w:hAnsi="Times New Roman" w:cs="Times New Roman"/>
                <w:sz w:val="12"/>
                <w:szCs w:val="12"/>
              </w:rPr>
              <w:t>1851,6</w:t>
            </w:r>
          </w:p>
        </w:tc>
      </w:tr>
    </w:tbl>
    <w:p w:rsidR="00AC016B" w:rsidRPr="00410D90" w:rsidRDefault="00410D90" w:rsidP="00AC016B">
      <w:pPr>
        <w:shd w:val="clear" w:color="auto" w:fill="FFFFFF"/>
        <w:rPr>
          <w:sz w:val="18"/>
          <w:szCs w:val="18"/>
        </w:rPr>
      </w:pPr>
      <w:r w:rsidRPr="00410D90">
        <w:rPr>
          <w:sz w:val="18"/>
          <w:szCs w:val="18"/>
        </w:rPr>
        <w:t>Sursa:</w:t>
      </w:r>
      <w:r w:rsidR="008B6FE7">
        <w:rPr>
          <w:sz w:val="18"/>
          <w:szCs w:val="18"/>
        </w:rPr>
        <w:t xml:space="preserve"> </w:t>
      </w:r>
      <w:r w:rsidRPr="00410D90">
        <w:rPr>
          <w:sz w:val="18"/>
          <w:szCs w:val="18"/>
        </w:rPr>
        <w:t>INSSE</w:t>
      </w:r>
    </w:p>
    <w:p w:rsidR="00AC016B" w:rsidRDefault="00AC016B" w:rsidP="00AC016B">
      <w:pPr>
        <w:shd w:val="clear" w:color="auto" w:fill="FFFFFF"/>
        <w:rPr>
          <w:rFonts w:asciiTheme="majorHAnsi" w:hAnsiTheme="majorHAnsi"/>
          <w:b/>
          <w:color w:val="FF0000"/>
        </w:rPr>
      </w:pPr>
    </w:p>
    <w:p w:rsidR="00AC016B" w:rsidRDefault="00AC016B" w:rsidP="00AC016B">
      <w:pPr>
        <w:shd w:val="clear" w:color="auto" w:fill="FFFFFF"/>
        <w:rPr>
          <w:rFonts w:asciiTheme="majorHAnsi" w:hAnsiTheme="majorHAnsi"/>
          <w:b/>
          <w:color w:val="FF0000"/>
        </w:rPr>
      </w:pPr>
    </w:p>
    <w:p w:rsidR="00AC016B" w:rsidRDefault="00AC016B" w:rsidP="00AC016B">
      <w:pPr>
        <w:shd w:val="clear" w:color="auto" w:fill="FFFFFF"/>
        <w:rPr>
          <w:rFonts w:asciiTheme="majorHAnsi" w:hAnsiTheme="majorHAnsi"/>
          <w:b/>
          <w:color w:val="FF0000"/>
        </w:rPr>
      </w:pPr>
    </w:p>
    <w:p w:rsidR="00AC016B" w:rsidRDefault="00AC016B" w:rsidP="00AC016B">
      <w:pPr>
        <w:shd w:val="clear" w:color="auto" w:fill="FFFFFF"/>
        <w:rPr>
          <w:rFonts w:asciiTheme="majorHAnsi" w:hAnsiTheme="majorHAnsi"/>
          <w:b/>
          <w:color w:val="FF0000"/>
        </w:rPr>
      </w:pPr>
    </w:p>
    <w:p w:rsidR="00AC016B" w:rsidRDefault="00AC016B" w:rsidP="00AC016B">
      <w:pPr>
        <w:shd w:val="clear" w:color="auto" w:fill="FFFFFF"/>
        <w:rPr>
          <w:rFonts w:asciiTheme="majorHAnsi" w:hAnsiTheme="majorHAnsi"/>
          <w:b/>
          <w:color w:val="FF0000"/>
        </w:rPr>
      </w:pPr>
    </w:p>
    <w:p w:rsidR="00AC016B" w:rsidRDefault="00AC016B" w:rsidP="00AC016B">
      <w:pPr>
        <w:shd w:val="clear" w:color="auto" w:fill="FFFFFF"/>
        <w:rPr>
          <w:rFonts w:asciiTheme="majorHAnsi" w:hAnsiTheme="majorHAnsi"/>
          <w:b/>
          <w:color w:val="FF0000"/>
        </w:rPr>
      </w:pPr>
    </w:p>
    <w:p w:rsidR="00AC016B" w:rsidRDefault="00AC016B" w:rsidP="00AC016B">
      <w:pPr>
        <w:autoSpaceDE w:val="0"/>
        <w:autoSpaceDN w:val="0"/>
        <w:adjustRightInd w:val="0"/>
        <w:spacing w:after="0"/>
        <w:jc w:val="both"/>
        <w:rPr>
          <w:rFonts w:asciiTheme="majorHAnsi" w:hAnsiTheme="majorHAnsi"/>
          <w:b/>
        </w:rPr>
        <w:sectPr w:rsidR="00AC016B" w:rsidSect="004D7252">
          <w:pgSz w:w="15840" w:h="12240" w:orient="landscape"/>
          <w:pgMar w:top="1298" w:right="1440" w:bottom="1298"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E6A50" w:rsidRDefault="003E6A50" w:rsidP="003E6A50">
      <w:pPr>
        <w:spacing w:after="0"/>
        <w:rPr>
          <w:rFonts w:eastAsia="Georgia" w:cs="Times New Roman"/>
          <w:color w:val="00000A"/>
        </w:rPr>
      </w:pPr>
      <w:r w:rsidRPr="003E6A50">
        <w:rPr>
          <w:rFonts w:eastAsia="Georgia" w:cs="Times New Roman"/>
          <w:color w:val="00000A"/>
        </w:rPr>
        <w:lastRenderedPageBreak/>
        <w:t>În 2015, numărul avorturilor este aproape la jumătate din valoarea anilor 2003 – 2009.</w:t>
      </w:r>
    </w:p>
    <w:p w:rsidR="00D70CA6" w:rsidRPr="00D70CA6" w:rsidRDefault="00D70CA6" w:rsidP="00D70CA6">
      <w:pPr>
        <w:spacing w:after="0"/>
        <w:jc w:val="center"/>
        <w:rPr>
          <w:b/>
          <w:sz w:val="18"/>
          <w:szCs w:val="18"/>
        </w:rPr>
      </w:pPr>
      <w:r w:rsidRPr="00D70CA6">
        <w:rPr>
          <w:rFonts w:eastAsia="Georgia" w:cs="Georgia"/>
          <w:b/>
          <w:color w:val="00000A"/>
          <w:sz w:val="18"/>
          <w:szCs w:val="18"/>
        </w:rPr>
        <w:t>Numărul avorturilor și procentele avorturi/sarcini, nașteri/sarcini</w:t>
      </w:r>
    </w:p>
    <w:p w:rsidR="00D70CA6" w:rsidRPr="00D70CA6" w:rsidRDefault="00D70CA6" w:rsidP="00D70CA6">
      <w:pPr>
        <w:spacing w:after="0" w:line="1" w:lineRule="exact"/>
        <w:rPr>
          <w:b/>
          <w:sz w:val="18"/>
          <w:szCs w:val="18"/>
        </w:rPr>
      </w:pPr>
    </w:p>
    <w:p w:rsidR="00D70CA6" w:rsidRPr="00D70CA6" w:rsidRDefault="00D70CA6" w:rsidP="00D70CA6">
      <w:pPr>
        <w:spacing w:after="0"/>
        <w:jc w:val="center"/>
        <w:rPr>
          <w:b/>
          <w:sz w:val="18"/>
          <w:szCs w:val="18"/>
        </w:rPr>
      </w:pPr>
      <w:r w:rsidRPr="00D70CA6">
        <w:rPr>
          <w:rFonts w:eastAsia="Georgia" w:cs="Georgia"/>
          <w:b/>
          <w:color w:val="00000A"/>
          <w:sz w:val="18"/>
          <w:szCs w:val="18"/>
        </w:rPr>
        <w:t>în România în perioada 1958–2015</w:t>
      </w:r>
      <w:r w:rsidR="002559D4">
        <w:rPr>
          <w:rFonts w:eastAsia="Georgia" w:cs="Georgia"/>
          <w:b/>
          <w:color w:val="00000A"/>
          <w:sz w:val="18"/>
          <w:szCs w:val="18"/>
        </w:rPr>
        <w:t xml:space="preserve"> (4</w:t>
      </w:r>
      <w:r w:rsidR="006567D0">
        <w:rPr>
          <w:rFonts w:eastAsia="Georgia" w:cs="Georgia"/>
          <w:b/>
          <w:color w:val="00000A"/>
          <w:sz w:val="18"/>
          <w:szCs w:val="18"/>
        </w:rPr>
        <w:t>4</w:t>
      </w:r>
      <w:r w:rsidR="002559D4">
        <w:rPr>
          <w:rFonts w:eastAsia="Georgia" w:cs="Georgia"/>
          <w:b/>
          <w:color w:val="00000A"/>
          <w:sz w:val="18"/>
          <w:szCs w:val="18"/>
        </w:rPr>
        <w:t>)</w:t>
      </w:r>
    </w:p>
    <w:p w:rsidR="00D70CA6" w:rsidRPr="00D70CA6" w:rsidRDefault="00D70CA6" w:rsidP="00D70CA6">
      <w:pPr>
        <w:spacing w:after="0" w:line="200" w:lineRule="exact"/>
        <w:rPr>
          <w:sz w:val="18"/>
          <w:szCs w:val="18"/>
        </w:rPr>
      </w:pPr>
    </w:p>
    <w:tbl>
      <w:tblPr>
        <w:tblW w:w="9080" w:type="dxa"/>
        <w:tblLayout w:type="fixed"/>
        <w:tblCellMar>
          <w:left w:w="0" w:type="dxa"/>
          <w:right w:w="0" w:type="dxa"/>
        </w:tblCellMar>
        <w:tblLook w:val="04A0"/>
      </w:tblPr>
      <w:tblGrid>
        <w:gridCol w:w="660"/>
        <w:gridCol w:w="1340"/>
        <w:gridCol w:w="1520"/>
        <w:gridCol w:w="1280"/>
        <w:gridCol w:w="1140"/>
        <w:gridCol w:w="1140"/>
        <w:gridCol w:w="1980"/>
        <w:gridCol w:w="20"/>
      </w:tblGrid>
      <w:tr w:rsidR="00D70CA6" w:rsidRPr="00D70CA6" w:rsidTr="00D70CA6">
        <w:trPr>
          <w:trHeight w:val="62"/>
        </w:trPr>
        <w:tc>
          <w:tcPr>
            <w:tcW w:w="66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7"/>
                <w:sz w:val="18"/>
                <w:szCs w:val="18"/>
              </w:rPr>
              <w:t>An</w:t>
            </w:r>
          </w:p>
        </w:tc>
        <w:tc>
          <w:tcPr>
            <w:tcW w:w="134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Număr</w:t>
            </w:r>
          </w:p>
        </w:tc>
        <w:tc>
          <w:tcPr>
            <w:tcW w:w="152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rPr>
              <w:t>Nr. născuți</w:t>
            </w:r>
          </w:p>
        </w:tc>
        <w:tc>
          <w:tcPr>
            <w:tcW w:w="128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Număr</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8"/>
                <w:sz w:val="18"/>
                <w:szCs w:val="18"/>
                <w:shd w:val="clear" w:color="auto" w:fill="F2F2F2"/>
              </w:rPr>
              <w:t>Procent</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Procent</w:t>
            </w:r>
          </w:p>
        </w:tc>
        <w:tc>
          <w:tcPr>
            <w:tcW w:w="198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Reprezentare</w:t>
            </w: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7"/>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4"/>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7"/>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avorturi</w:t>
            </w:r>
          </w:p>
        </w:tc>
        <w:tc>
          <w:tcPr>
            <w:tcW w:w="1520" w:type="dxa"/>
            <w:vMerge w:val="restart"/>
            <w:shd w:val="clear" w:color="auto" w:fill="F2F2F2"/>
            <w:vAlign w:val="bottom"/>
          </w:tcPr>
          <w:p w:rsidR="00D70CA6" w:rsidRPr="00D70CA6" w:rsidRDefault="00D70CA6" w:rsidP="00D70CA6">
            <w:pPr>
              <w:spacing w:after="0" w:line="275" w:lineRule="exact"/>
              <w:jc w:val="center"/>
              <w:rPr>
                <w:sz w:val="18"/>
                <w:szCs w:val="18"/>
              </w:rPr>
            </w:pPr>
            <w:r w:rsidRPr="00D70CA6">
              <w:rPr>
                <w:rFonts w:eastAsia="Georgia" w:cs="Georgia"/>
                <w:b/>
                <w:bCs/>
                <w:color w:val="00000A"/>
                <w:w w:val="85"/>
                <w:sz w:val="18"/>
                <w:szCs w:val="18"/>
              </w:rPr>
              <w:t>vii</w:t>
            </w:r>
            <w:r w:rsidRPr="00D70CA6">
              <w:rPr>
                <w:rFonts w:eastAsia="Georgia" w:cs="Georgia"/>
                <w:color w:val="00000A"/>
                <w:w w:val="85"/>
                <w:sz w:val="18"/>
                <w:szCs w:val="18"/>
                <w:vertAlign w:val="superscript"/>
              </w:rPr>
              <w:t>[3]</w:t>
            </w:r>
          </w:p>
        </w:tc>
        <w:tc>
          <w:tcPr>
            <w:tcW w:w="128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sarcini</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avorturi</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8"/>
                <w:sz w:val="18"/>
                <w:szCs w:val="18"/>
              </w:rPr>
              <w:t>nașteri</w:t>
            </w:r>
          </w:p>
        </w:tc>
        <w:tc>
          <w:tcPr>
            <w:tcW w:w="198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rPr>
              <w:t>grafică</w:t>
            </w: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8"/>
        </w:trPr>
        <w:tc>
          <w:tcPr>
            <w:tcW w:w="660" w:type="dxa"/>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62"/>
        </w:trPr>
        <w:tc>
          <w:tcPr>
            <w:tcW w:w="660" w:type="dxa"/>
            <w:shd w:val="clear" w:color="auto" w:fill="F2F2F2"/>
            <w:vAlign w:val="bottom"/>
          </w:tcPr>
          <w:p w:rsidR="00D70CA6" w:rsidRPr="00D70CA6" w:rsidRDefault="00D70CA6" w:rsidP="00D70CA6">
            <w:pPr>
              <w:spacing w:after="0"/>
              <w:rPr>
                <w:sz w:val="18"/>
                <w:szCs w:val="18"/>
              </w:rPr>
            </w:pPr>
          </w:p>
        </w:tc>
        <w:tc>
          <w:tcPr>
            <w:tcW w:w="1340" w:type="dxa"/>
            <w:shd w:val="clear" w:color="auto" w:fill="F2F2F2"/>
            <w:vAlign w:val="bottom"/>
          </w:tcPr>
          <w:p w:rsidR="00D70CA6" w:rsidRPr="00D70CA6" w:rsidRDefault="00D70CA6" w:rsidP="00D70CA6">
            <w:pPr>
              <w:spacing w:after="0"/>
              <w:rPr>
                <w:sz w:val="18"/>
                <w:szCs w:val="18"/>
              </w:rPr>
            </w:pPr>
          </w:p>
        </w:tc>
        <w:tc>
          <w:tcPr>
            <w:tcW w:w="1520" w:type="dxa"/>
            <w:shd w:val="clear" w:color="auto" w:fill="F2F2F2"/>
            <w:vAlign w:val="bottom"/>
          </w:tcPr>
          <w:p w:rsidR="00D70CA6" w:rsidRPr="00D70CA6" w:rsidRDefault="00D70CA6" w:rsidP="00D70CA6">
            <w:pPr>
              <w:spacing w:after="0"/>
              <w:rPr>
                <w:sz w:val="18"/>
                <w:szCs w:val="18"/>
              </w:rPr>
            </w:pPr>
          </w:p>
        </w:tc>
        <w:tc>
          <w:tcPr>
            <w:tcW w:w="1280" w:type="dxa"/>
            <w:shd w:val="clear" w:color="auto" w:fill="F2F2F2"/>
            <w:vAlign w:val="bottom"/>
          </w:tcPr>
          <w:p w:rsidR="00D70CA6" w:rsidRPr="00D70CA6" w:rsidRDefault="00D70CA6" w:rsidP="00D70CA6">
            <w:pPr>
              <w:spacing w:after="0"/>
              <w:rPr>
                <w:sz w:val="18"/>
                <w:szCs w:val="18"/>
              </w:rPr>
            </w:pPr>
          </w:p>
        </w:tc>
        <w:tc>
          <w:tcPr>
            <w:tcW w:w="1140" w:type="dxa"/>
            <w:shd w:val="clear" w:color="auto" w:fill="F2F2F2"/>
            <w:vAlign w:val="bottom"/>
          </w:tcPr>
          <w:p w:rsidR="00D70CA6" w:rsidRPr="00D70CA6" w:rsidRDefault="00D70CA6" w:rsidP="00D70CA6">
            <w:pPr>
              <w:spacing w:after="0"/>
              <w:rPr>
                <w:sz w:val="18"/>
                <w:szCs w:val="18"/>
              </w:rPr>
            </w:pPr>
          </w:p>
        </w:tc>
        <w:tc>
          <w:tcPr>
            <w:tcW w:w="1140" w:type="dxa"/>
            <w:shd w:val="clear" w:color="auto" w:fill="F2F2F2"/>
            <w:vAlign w:val="bottom"/>
          </w:tcPr>
          <w:p w:rsidR="00D70CA6" w:rsidRPr="00D70CA6" w:rsidRDefault="00D70CA6" w:rsidP="00D70CA6">
            <w:pPr>
              <w:spacing w:after="0"/>
              <w:rPr>
                <w:sz w:val="18"/>
                <w:szCs w:val="18"/>
              </w:rPr>
            </w:pPr>
          </w:p>
        </w:tc>
        <w:tc>
          <w:tcPr>
            <w:tcW w:w="1980" w:type="dxa"/>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1958</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112.100</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390.500</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502.600</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22%</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78%</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1959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578.000</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368.007</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946.007</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61%</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39%</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1960</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769.776</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352.241</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1.122.017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69%</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1961</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859.533</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324.859</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1.184.392</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20"/>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1962</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961.679</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301.985</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1.263.664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76%</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1963</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1.034.987</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294.886</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1.329.873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1964</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1.097.932</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287.383</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1.385.315</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79%</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1965</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1.112.704</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278.362</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1.391.066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80%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1966</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973.447</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273.678</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1.247.125</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1967</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205.783</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527.764</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733.547</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28%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72%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1968</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220.193</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526.091</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746.284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30%</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70%</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1969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257.496</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465.764</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723.260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1970</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292.410</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427.034</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719.444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41%</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59%</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1971</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341.740</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400.146</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741.886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1972</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380.625</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389.153</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769.778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49%</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1973</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375.572</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378.696</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754.268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50%</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1974</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334.621</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427.732</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762.353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1975</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359.417</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418.185</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777.602</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1976</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383.220</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417.353</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800.573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1977</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378.990</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423.958</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802.948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47%</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53%</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1978</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394.636</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416.598</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811.234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49%</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1979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403.776</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410.603</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814.379</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50%</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1980</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413.093</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398.904</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811.997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51%</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49%</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1981</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427.081</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381.101</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808.182</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1982</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468.041</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344.369</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812.410</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1983</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421.486</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321.498</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742.884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57%</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43%</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1984</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303.123</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350.741</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653.864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46%</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1985</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302.838</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358.797</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661.635</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1986</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183.959</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376.896</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560.855</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1987</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182.442</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383.199</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565.641</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32%</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68%</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1988</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185.416</w:t>
            </w:r>
            <w:r w:rsidRPr="00D70CA6">
              <w:rPr>
                <w:rFonts w:eastAsia="Calibri" w:cs="Calibri"/>
                <w:color w:val="00000A"/>
                <w:sz w:val="18"/>
                <w:szCs w:val="18"/>
                <w:vertAlign w:val="superscript"/>
              </w:rPr>
              <w:t>[1]</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380.043</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565.459</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1989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193.084</w:t>
            </w:r>
            <w:r w:rsidRPr="00D70CA6">
              <w:rPr>
                <w:rFonts w:eastAsia="Calibri" w:cs="Calibri"/>
                <w:color w:val="00000A"/>
                <w:sz w:val="18"/>
                <w:szCs w:val="18"/>
                <w:vertAlign w:val="superscript"/>
              </w:rPr>
              <w:t>[1]</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369.544</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562.628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1990</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992.265</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314.746</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1.307.011</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76%</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1991</w:t>
            </w:r>
          </w:p>
        </w:tc>
        <w:tc>
          <w:tcPr>
            <w:tcW w:w="1340" w:type="dxa"/>
            <w:shd w:val="clear" w:color="auto" w:fill="F2F2F2"/>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866.934</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275.275</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1.142.209</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22"/>
        </w:trPr>
        <w:tc>
          <w:tcPr>
            <w:tcW w:w="660" w:type="dxa"/>
            <w:vAlign w:val="bottom"/>
          </w:tcPr>
          <w:p w:rsidR="00D70CA6" w:rsidRPr="00D70CA6" w:rsidRDefault="00D70CA6" w:rsidP="00D70CA6">
            <w:pPr>
              <w:spacing w:after="0" w:line="314" w:lineRule="exact"/>
              <w:jc w:val="center"/>
              <w:rPr>
                <w:sz w:val="18"/>
                <w:szCs w:val="18"/>
              </w:rPr>
            </w:pPr>
            <w:r w:rsidRPr="00D70CA6">
              <w:rPr>
                <w:rFonts w:eastAsia="Calibri" w:cs="Calibri"/>
                <w:color w:val="00000A"/>
                <w:sz w:val="18"/>
                <w:szCs w:val="18"/>
              </w:rPr>
              <w:t>1992</w:t>
            </w:r>
          </w:p>
        </w:tc>
        <w:tc>
          <w:tcPr>
            <w:tcW w:w="1340" w:type="dxa"/>
            <w:vAlign w:val="bottom"/>
          </w:tcPr>
          <w:p w:rsidR="00D70CA6" w:rsidRPr="00D70CA6" w:rsidRDefault="00D70CA6" w:rsidP="00D70CA6">
            <w:pPr>
              <w:spacing w:after="0" w:line="322" w:lineRule="exact"/>
              <w:jc w:val="right"/>
              <w:rPr>
                <w:sz w:val="18"/>
                <w:szCs w:val="18"/>
              </w:rPr>
            </w:pPr>
            <w:r w:rsidRPr="00D70CA6">
              <w:rPr>
                <w:rFonts w:eastAsia="Calibri" w:cs="Calibri"/>
                <w:color w:val="00000A"/>
                <w:sz w:val="18"/>
                <w:szCs w:val="18"/>
              </w:rPr>
              <w:t>691.863</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4" w:lineRule="exact"/>
              <w:jc w:val="center"/>
              <w:rPr>
                <w:sz w:val="18"/>
                <w:szCs w:val="18"/>
              </w:rPr>
            </w:pPr>
            <w:r w:rsidRPr="00D70CA6">
              <w:rPr>
                <w:rFonts w:eastAsia="Calibri" w:cs="Calibri"/>
                <w:color w:val="00000A"/>
                <w:sz w:val="18"/>
                <w:szCs w:val="18"/>
              </w:rPr>
              <w:t>260.393</w:t>
            </w:r>
          </w:p>
        </w:tc>
        <w:tc>
          <w:tcPr>
            <w:tcW w:w="1280" w:type="dxa"/>
            <w:vAlign w:val="bottom"/>
          </w:tcPr>
          <w:p w:rsidR="00D70CA6" w:rsidRPr="00D70CA6" w:rsidRDefault="00D70CA6" w:rsidP="00D70CA6">
            <w:pPr>
              <w:spacing w:after="0" w:line="314" w:lineRule="exact"/>
              <w:jc w:val="right"/>
              <w:rPr>
                <w:sz w:val="18"/>
                <w:szCs w:val="18"/>
              </w:rPr>
            </w:pPr>
            <w:r w:rsidRPr="00D70CA6">
              <w:rPr>
                <w:rFonts w:eastAsia="Calibri" w:cs="Calibri"/>
                <w:color w:val="00000A"/>
                <w:sz w:val="18"/>
                <w:szCs w:val="18"/>
              </w:rPr>
              <w:t>952.256</w:t>
            </w:r>
          </w:p>
        </w:tc>
        <w:tc>
          <w:tcPr>
            <w:tcW w:w="1140" w:type="dxa"/>
            <w:vAlign w:val="bottom"/>
          </w:tcPr>
          <w:p w:rsidR="00D70CA6" w:rsidRPr="00D70CA6" w:rsidRDefault="00D70CA6" w:rsidP="00D70CA6">
            <w:pPr>
              <w:spacing w:after="0" w:line="314" w:lineRule="exact"/>
              <w:jc w:val="center"/>
              <w:rPr>
                <w:sz w:val="18"/>
                <w:szCs w:val="18"/>
              </w:rPr>
            </w:pPr>
            <w:r w:rsidRPr="00D70CA6">
              <w:rPr>
                <w:rFonts w:eastAsia="Calibri" w:cs="Calibri"/>
                <w:color w:val="00000A"/>
                <w:w w:val="97"/>
                <w:sz w:val="18"/>
                <w:szCs w:val="18"/>
              </w:rPr>
              <w:t>73%</w:t>
            </w:r>
          </w:p>
        </w:tc>
        <w:tc>
          <w:tcPr>
            <w:tcW w:w="1140" w:type="dxa"/>
            <w:vAlign w:val="bottom"/>
          </w:tcPr>
          <w:p w:rsidR="00D70CA6" w:rsidRPr="00D70CA6" w:rsidRDefault="00D70CA6" w:rsidP="00D70CA6">
            <w:pPr>
              <w:spacing w:after="0" w:line="314" w:lineRule="exact"/>
              <w:jc w:val="center"/>
              <w:rPr>
                <w:sz w:val="18"/>
                <w:szCs w:val="18"/>
              </w:rPr>
            </w:pPr>
            <w:r w:rsidRPr="00D70CA6">
              <w:rPr>
                <w:rFonts w:eastAsia="Calibri" w:cs="Calibri"/>
                <w:color w:val="00000A"/>
                <w:sz w:val="18"/>
                <w:szCs w:val="18"/>
              </w:rPr>
              <w:t>27%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1993</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585.761</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249.994</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835.755</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70%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30%</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1994</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530.191</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246.736</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776.927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68%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1995</w:t>
            </w:r>
          </w:p>
        </w:tc>
        <w:tc>
          <w:tcPr>
            <w:tcW w:w="1340" w:type="dxa"/>
            <w:shd w:val="clear" w:color="auto" w:fill="F2F2F2"/>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502.840</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236.640</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739.480</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68%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32%</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bl>
    <w:p w:rsidR="00D70CA6" w:rsidRPr="00D70CA6" w:rsidRDefault="00D70CA6" w:rsidP="00D70CA6">
      <w:pPr>
        <w:spacing w:after="0" w:line="20" w:lineRule="exact"/>
        <w:rPr>
          <w:sz w:val="18"/>
          <w:szCs w:val="18"/>
        </w:rPr>
      </w:pPr>
      <w:r w:rsidRPr="00D70CA6">
        <w:rPr>
          <w:noProof/>
          <w:sz w:val="18"/>
          <w:szCs w:val="18"/>
          <w:lang w:val="en-US" w:eastAsia="en-US"/>
        </w:rPr>
        <w:drawing>
          <wp:anchor distT="0" distB="0" distL="114300" distR="114300" simplePos="0" relativeHeight="251669504" behindDoc="1" locked="0" layoutInCell="0" allowOverlap="1">
            <wp:simplePos x="0" y="0"/>
            <wp:positionH relativeFrom="column">
              <wp:posOffset>4749165</wp:posOffset>
            </wp:positionH>
            <wp:positionV relativeFrom="paragraph">
              <wp:posOffset>-7663815</wp:posOffset>
            </wp:positionV>
            <wp:extent cx="757555" cy="766254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cstate="print">
                      <a:extLst/>
                    </a:blip>
                    <a:srcRect/>
                    <a:stretch>
                      <a:fillRect/>
                    </a:stretch>
                  </pic:blipFill>
                  <pic:spPr bwMode="auto">
                    <a:xfrm>
                      <a:off x="0" y="0"/>
                      <a:ext cx="757555" cy="7662545"/>
                    </a:xfrm>
                    <a:prstGeom prst="rect">
                      <a:avLst/>
                    </a:prstGeom>
                    <a:noFill/>
                  </pic:spPr>
                </pic:pic>
              </a:graphicData>
            </a:graphic>
          </wp:anchor>
        </w:drawing>
      </w:r>
    </w:p>
    <w:p w:rsidR="00D70CA6" w:rsidRPr="00D70CA6" w:rsidRDefault="00D70CA6" w:rsidP="00D70CA6">
      <w:pPr>
        <w:spacing w:after="0"/>
        <w:rPr>
          <w:sz w:val="18"/>
          <w:szCs w:val="18"/>
        </w:rPr>
        <w:sectPr w:rsidR="00D70CA6" w:rsidRPr="00D70CA6">
          <w:pgSz w:w="11900" w:h="16838"/>
          <w:pgMar w:top="1414" w:right="1426" w:bottom="151" w:left="1420" w:header="0" w:footer="0" w:gutter="0"/>
          <w:cols w:space="720" w:equalWidth="0">
            <w:col w:w="9060"/>
          </w:cols>
        </w:sectPr>
      </w:pPr>
    </w:p>
    <w:tbl>
      <w:tblPr>
        <w:tblW w:w="9080" w:type="dxa"/>
        <w:tblInd w:w="4" w:type="dxa"/>
        <w:tblLayout w:type="fixed"/>
        <w:tblCellMar>
          <w:left w:w="0" w:type="dxa"/>
          <w:right w:w="0" w:type="dxa"/>
        </w:tblCellMar>
        <w:tblLook w:val="04A0"/>
      </w:tblPr>
      <w:tblGrid>
        <w:gridCol w:w="660"/>
        <w:gridCol w:w="1340"/>
        <w:gridCol w:w="1520"/>
        <w:gridCol w:w="1280"/>
        <w:gridCol w:w="1140"/>
        <w:gridCol w:w="1140"/>
        <w:gridCol w:w="1980"/>
        <w:gridCol w:w="20"/>
      </w:tblGrid>
      <w:tr w:rsidR="00D70CA6" w:rsidRPr="00D70CA6" w:rsidTr="00D70CA6">
        <w:trPr>
          <w:trHeight w:val="65"/>
        </w:trPr>
        <w:tc>
          <w:tcPr>
            <w:tcW w:w="66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7"/>
                <w:sz w:val="18"/>
                <w:szCs w:val="18"/>
              </w:rPr>
              <w:lastRenderedPageBreak/>
              <w:t>An</w:t>
            </w:r>
          </w:p>
        </w:tc>
        <w:tc>
          <w:tcPr>
            <w:tcW w:w="134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Număr</w:t>
            </w:r>
          </w:p>
        </w:tc>
        <w:tc>
          <w:tcPr>
            <w:tcW w:w="152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rPr>
              <w:t>Nr. născuți</w:t>
            </w:r>
          </w:p>
        </w:tc>
        <w:tc>
          <w:tcPr>
            <w:tcW w:w="128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Număr</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8"/>
                <w:sz w:val="18"/>
                <w:szCs w:val="18"/>
                <w:shd w:val="clear" w:color="auto" w:fill="F2F2F2"/>
              </w:rPr>
              <w:t>Procent</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Procent</w:t>
            </w:r>
          </w:p>
        </w:tc>
        <w:tc>
          <w:tcPr>
            <w:tcW w:w="198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Reprezentare</w:t>
            </w: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5"/>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5"/>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35"/>
        </w:trPr>
        <w:tc>
          <w:tcPr>
            <w:tcW w:w="660" w:type="dxa"/>
            <w:vMerge/>
            <w:shd w:val="clear" w:color="auto" w:fill="F2F2F2"/>
            <w:vAlign w:val="bottom"/>
          </w:tcPr>
          <w:p w:rsidR="00D70CA6" w:rsidRPr="00D70CA6" w:rsidRDefault="00D70CA6" w:rsidP="00D70CA6">
            <w:pPr>
              <w:spacing w:after="0"/>
              <w:rPr>
                <w:sz w:val="18"/>
                <w:szCs w:val="18"/>
              </w:rPr>
            </w:pPr>
          </w:p>
        </w:tc>
        <w:tc>
          <w:tcPr>
            <w:tcW w:w="134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avorturi</w:t>
            </w:r>
          </w:p>
        </w:tc>
        <w:tc>
          <w:tcPr>
            <w:tcW w:w="1520" w:type="dxa"/>
            <w:vMerge w:val="restart"/>
            <w:shd w:val="clear" w:color="auto" w:fill="F2F2F2"/>
            <w:vAlign w:val="bottom"/>
          </w:tcPr>
          <w:p w:rsidR="00D70CA6" w:rsidRPr="00D70CA6" w:rsidRDefault="00D70CA6" w:rsidP="00D70CA6">
            <w:pPr>
              <w:spacing w:after="0" w:line="275" w:lineRule="exact"/>
              <w:jc w:val="center"/>
              <w:rPr>
                <w:sz w:val="18"/>
                <w:szCs w:val="18"/>
              </w:rPr>
            </w:pPr>
            <w:r w:rsidRPr="00D70CA6">
              <w:rPr>
                <w:rFonts w:eastAsia="Georgia" w:cs="Georgia"/>
                <w:b/>
                <w:bCs/>
                <w:color w:val="00000A"/>
                <w:sz w:val="18"/>
                <w:szCs w:val="18"/>
                <w:vertAlign w:val="subscript"/>
              </w:rPr>
              <w:t>vii</w:t>
            </w:r>
            <w:r w:rsidRPr="00D70CA6">
              <w:rPr>
                <w:rFonts w:eastAsia="Georgia" w:cs="Georgia"/>
                <w:color w:val="00000A"/>
                <w:sz w:val="18"/>
                <w:szCs w:val="18"/>
              </w:rPr>
              <w:t>[3]</w:t>
            </w:r>
          </w:p>
        </w:tc>
        <w:tc>
          <w:tcPr>
            <w:tcW w:w="1280" w:type="dxa"/>
            <w:vMerge w:val="restart"/>
            <w:shd w:val="clear" w:color="auto" w:fill="F2F2F2"/>
            <w:vAlign w:val="bottom"/>
          </w:tcPr>
          <w:p w:rsidR="00D70CA6" w:rsidRPr="00D70CA6" w:rsidRDefault="00D70CA6" w:rsidP="00D70CA6">
            <w:pPr>
              <w:spacing w:after="0"/>
              <w:jc w:val="right"/>
              <w:rPr>
                <w:sz w:val="18"/>
                <w:szCs w:val="18"/>
              </w:rPr>
            </w:pPr>
            <w:r w:rsidRPr="00D70CA6">
              <w:rPr>
                <w:rFonts w:eastAsia="Georgia" w:cs="Georgia"/>
                <w:b/>
                <w:bCs/>
                <w:color w:val="00000A"/>
                <w:sz w:val="18"/>
                <w:szCs w:val="18"/>
              </w:rPr>
              <w:t>sarcini</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shd w:val="clear" w:color="auto" w:fill="F2F2F2"/>
              </w:rPr>
              <w:t>avorturi</w:t>
            </w:r>
          </w:p>
        </w:tc>
        <w:tc>
          <w:tcPr>
            <w:tcW w:w="114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w w:val="98"/>
                <w:sz w:val="18"/>
                <w:szCs w:val="18"/>
              </w:rPr>
              <w:t>nașteri</w:t>
            </w:r>
          </w:p>
        </w:tc>
        <w:tc>
          <w:tcPr>
            <w:tcW w:w="1980" w:type="dxa"/>
            <w:vMerge w:val="restart"/>
            <w:shd w:val="clear" w:color="auto" w:fill="F2F2F2"/>
            <w:vAlign w:val="bottom"/>
          </w:tcPr>
          <w:p w:rsidR="00D70CA6" w:rsidRPr="00D70CA6" w:rsidRDefault="00D70CA6" w:rsidP="00D70CA6">
            <w:pPr>
              <w:spacing w:after="0"/>
              <w:jc w:val="center"/>
              <w:rPr>
                <w:sz w:val="18"/>
                <w:szCs w:val="18"/>
              </w:rPr>
            </w:pPr>
            <w:r w:rsidRPr="00D70CA6">
              <w:rPr>
                <w:rFonts w:eastAsia="Georgia" w:cs="Georgia"/>
                <w:b/>
                <w:bCs/>
                <w:color w:val="00000A"/>
                <w:sz w:val="18"/>
                <w:szCs w:val="18"/>
              </w:rPr>
              <w:t>grafică</w:t>
            </w:r>
          </w:p>
        </w:tc>
        <w:tc>
          <w:tcPr>
            <w:tcW w:w="20" w:type="dxa"/>
            <w:vAlign w:val="bottom"/>
          </w:tcPr>
          <w:p w:rsidR="00D70CA6" w:rsidRPr="00D70CA6" w:rsidRDefault="00D70CA6" w:rsidP="00D70CA6">
            <w:pPr>
              <w:spacing w:after="0"/>
              <w:rPr>
                <w:sz w:val="18"/>
                <w:szCs w:val="18"/>
              </w:rPr>
            </w:pPr>
          </w:p>
        </w:tc>
      </w:tr>
      <w:tr w:rsidR="00D70CA6" w:rsidRPr="00D70CA6" w:rsidTr="00D70CA6">
        <w:trPr>
          <w:trHeight w:val="140"/>
        </w:trPr>
        <w:tc>
          <w:tcPr>
            <w:tcW w:w="660" w:type="dxa"/>
            <w:shd w:val="clear" w:color="auto" w:fill="F2F2F2"/>
            <w:vAlign w:val="bottom"/>
          </w:tcPr>
          <w:p w:rsidR="00D70CA6" w:rsidRPr="00D70CA6" w:rsidRDefault="00D70CA6" w:rsidP="00D70CA6">
            <w:pPr>
              <w:spacing w:after="0"/>
              <w:rPr>
                <w:sz w:val="18"/>
                <w:szCs w:val="18"/>
              </w:rPr>
            </w:pPr>
          </w:p>
        </w:tc>
        <w:tc>
          <w:tcPr>
            <w:tcW w:w="1340" w:type="dxa"/>
            <w:vMerge/>
            <w:shd w:val="clear" w:color="auto" w:fill="F2F2F2"/>
            <w:vAlign w:val="bottom"/>
          </w:tcPr>
          <w:p w:rsidR="00D70CA6" w:rsidRPr="00D70CA6" w:rsidRDefault="00D70CA6" w:rsidP="00D70CA6">
            <w:pPr>
              <w:spacing w:after="0"/>
              <w:rPr>
                <w:sz w:val="18"/>
                <w:szCs w:val="18"/>
              </w:rPr>
            </w:pPr>
          </w:p>
        </w:tc>
        <w:tc>
          <w:tcPr>
            <w:tcW w:w="1520" w:type="dxa"/>
            <w:vMerge/>
            <w:shd w:val="clear" w:color="auto" w:fill="F2F2F2"/>
            <w:vAlign w:val="bottom"/>
          </w:tcPr>
          <w:p w:rsidR="00D70CA6" w:rsidRPr="00D70CA6" w:rsidRDefault="00D70CA6" w:rsidP="00D70CA6">
            <w:pPr>
              <w:spacing w:after="0"/>
              <w:rPr>
                <w:sz w:val="18"/>
                <w:szCs w:val="18"/>
              </w:rPr>
            </w:pPr>
          </w:p>
        </w:tc>
        <w:tc>
          <w:tcPr>
            <w:tcW w:w="128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140" w:type="dxa"/>
            <w:vMerge/>
            <w:shd w:val="clear" w:color="auto" w:fill="F2F2F2"/>
            <w:vAlign w:val="bottom"/>
          </w:tcPr>
          <w:p w:rsidR="00D70CA6" w:rsidRPr="00D70CA6" w:rsidRDefault="00D70CA6" w:rsidP="00D70CA6">
            <w:pPr>
              <w:spacing w:after="0"/>
              <w:rPr>
                <w:sz w:val="18"/>
                <w:szCs w:val="18"/>
              </w:rPr>
            </w:pPr>
          </w:p>
        </w:tc>
        <w:tc>
          <w:tcPr>
            <w:tcW w:w="1980" w:type="dxa"/>
            <w:vMerge/>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62"/>
        </w:trPr>
        <w:tc>
          <w:tcPr>
            <w:tcW w:w="660" w:type="dxa"/>
            <w:shd w:val="clear" w:color="auto" w:fill="F2F2F2"/>
            <w:vAlign w:val="bottom"/>
          </w:tcPr>
          <w:p w:rsidR="00D70CA6" w:rsidRPr="00D70CA6" w:rsidRDefault="00D70CA6" w:rsidP="00D70CA6">
            <w:pPr>
              <w:spacing w:after="0"/>
              <w:rPr>
                <w:sz w:val="18"/>
                <w:szCs w:val="18"/>
              </w:rPr>
            </w:pPr>
          </w:p>
        </w:tc>
        <w:tc>
          <w:tcPr>
            <w:tcW w:w="1340" w:type="dxa"/>
            <w:shd w:val="clear" w:color="auto" w:fill="F2F2F2"/>
            <w:vAlign w:val="bottom"/>
          </w:tcPr>
          <w:p w:rsidR="00D70CA6" w:rsidRPr="00D70CA6" w:rsidRDefault="00D70CA6" w:rsidP="00D70CA6">
            <w:pPr>
              <w:spacing w:after="0"/>
              <w:rPr>
                <w:sz w:val="18"/>
                <w:szCs w:val="18"/>
              </w:rPr>
            </w:pPr>
          </w:p>
        </w:tc>
        <w:tc>
          <w:tcPr>
            <w:tcW w:w="1520" w:type="dxa"/>
            <w:shd w:val="clear" w:color="auto" w:fill="F2F2F2"/>
            <w:vAlign w:val="bottom"/>
          </w:tcPr>
          <w:p w:rsidR="00D70CA6" w:rsidRPr="00D70CA6" w:rsidRDefault="00D70CA6" w:rsidP="00D70CA6">
            <w:pPr>
              <w:spacing w:after="0"/>
              <w:rPr>
                <w:sz w:val="18"/>
                <w:szCs w:val="18"/>
              </w:rPr>
            </w:pPr>
          </w:p>
        </w:tc>
        <w:tc>
          <w:tcPr>
            <w:tcW w:w="1280" w:type="dxa"/>
            <w:shd w:val="clear" w:color="auto" w:fill="F2F2F2"/>
            <w:vAlign w:val="bottom"/>
          </w:tcPr>
          <w:p w:rsidR="00D70CA6" w:rsidRPr="00D70CA6" w:rsidRDefault="00D70CA6" w:rsidP="00D70CA6">
            <w:pPr>
              <w:spacing w:after="0"/>
              <w:rPr>
                <w:sz w:val="18"/>
                <w:szCs w:val="18"/>
              </w:rPr>
            </w:pPr>
          </w:p>
        </w:tc>
        <w:tc>
          <w:tcPr>
            <w:tcW w:w="1140" w:type="dxa"/>
            <w:shd w:val="clear" w:color="auto" w:fill="F2F2F2"/>
            <w:vAlign w:val="bottom"/>
          </w:tcPr>
          <w:p w:rsidR="00D70CA6" w:rsidRPr="00D70CA6" w:rsidRDefault="00D70CA6" w:rsidP="00D70CA6">
            <w:pPr>
              <w:spacing w:after="0"/>
              <w:rPr>
                <w:sz w:val="18"/>
                <w:szCs w:val="18"/>
              </w:rPr>
            </w:pPr>
          </w:p>
        </w:tc>
        <w:tc>
          <w:tcPr>
            <w:tcW w:w="1140" w:type="dxa"/>
            <w:shd w:val="clear" w:color="auto" w:fill="F2F2F2"/>
            <w:vAlign w:val="bottom"/>
          </w:tcPr>
          <w:p w:rsidR="00D70CA6" w:rsidRPr="00D70CA6" w:rsidRDefault="00D70CA6" w:rsidP="00D70CA6">
            <w:pPr>
              <w:spacing w:after="0"/>
              <w:rPr>
                <w:sz w:val="18"/>
                <w:szCs w:val="18"/>
              </w:rPr>
            </w:pPr>
          </w:p>
        </w:tc>
        <w:tc>
          <w:tcPr>
            <w:tcW w:w="1980" w:type="dxa"/>
            <w:shd w:val="clear" w:color="auto" w:fill="F2F2F2"/>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1996</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455.340</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231.348</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686.688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66%</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34%</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1997</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346.468</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236.891</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583.359</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59%</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1998</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270.930</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237.297</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508.227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1999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259.266</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234.600</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493.866</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2000</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257.267</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234.521</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491.788</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52%</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48%</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2001</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253.426</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220.368</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473.794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2002</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246.714</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210.529</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457.243</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2003</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223.914</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212.459</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436.373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51%</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49%</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2004</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189.683</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216.261</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405.944</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53%</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2005</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162.087</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221.020</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383.107</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43%</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57%</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2006</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149.598</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219.483</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369.081</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41%</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59%</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2007</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136.647</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214.728</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351.375</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39%</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61%</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2008</w:t>
            </w:r>
          </w:p>
        </w:tc>
        <w:tc>
          <w:tcPr>
            <w:tcW w:w="1340" w:type="dxa"/>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127.410</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221.900</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349.310</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37%</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63%</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2009</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115.457</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222.388</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337.845</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9"/>
        </w:trPr>
        <w:tc>
          <w:tcPr>
            <w:tcW w:w="66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2010</w:t>
            </w:r>
          </w:p>
        </w:tc>
        <w:tc>
          <w:tcPr>
            <w:tcW w:w="1340" w:type="dxa"/>
            <w:vAlign w:val="bottom"/>
          </w:tcPr>
          <w:p w:rsidR="00D70CA6" w:rsidRPr="00D70CA6" w:rsidRDefault="00D70CA6" w:rsidP="00D70CA6">
            <w:pPr>
              <w:spacing w:after="0" w:line="319" w:lineRule="exact"/>
              <w:jc w:val="right"/>
              <w:rPr>
                <w:sz w:val="18"/>
                <w:szCs w:val="18"/>
              </w:rPr>
            </w:pPr>
            <w:r w:rsidRPr="00D70CA6">
              <w:rPr>
                <w:rFonts w:eastAsia="Calibri" w:cs="Calibri"/>
                <w:color w:val="00000A"/>
                <w:sz w:val="18"/>
                <w:szCs w:val="18"/>
              </w:rPr>
              <w:t>101.271</w:t>
            </w:r>
            <w:r w:rsidRPr="00D70CA6">
              <w:rPr>
                <w:rFonts w:eastAsia="Calibri" w:cs="Calibri"/>
                <w:color w:val="00000A"/>
                <w:sz w:val="18"/>
                <w:szCs w:val="18"/>
                <w:vertAlign w:val="superscript"/>
              </w:rPr>
              <w:t>[2]</w:t>
            </w:r>
          </w:p>
        </w:tc>
        <w:tc>
          <w:tcPr>
            <w:tcW w:w="152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212.199</w:t>
            </w:r>
          </w:p>
        </w:tc>
        <w:tc>
          <w:tcPr>
            <w:tcW w:w="1280" w:type="dxa"/>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313.470</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32%</w:t>
            </w:r>
          </w:p>
        </w:tc>
        <w:tc>
          <w:tcPr>
            <w:tcW w:w="1140" w:type="dxa"/>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68%</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shd w:val="clear" w:color="auto" w:fill="F2F2F2"/>
              </w:rPr>
              <w:t>2011</w:t>
            </w:r>
          </w:p>
        </w:tc>
        <w:tc>
          <w:tcPr>
            <w:tcW w:w="1340" w:type="dxa"/>
            <w:shd w:val="clear" w:color="auto" w:fill="F2F2F2"/>
            <w:vAlign w:val="bottom"/>
          </w:tcPr>
          <w:p w:rsidR="00D70CA6" w:rsidRPr="00D70CA6" w:rsidRDefault="00D70CA6" w:rsidP="00D70CA6">
            <w:pPr>
              <w:spacing w:after="0" w:line="317" w:lineRule="exact"/>
              <w:jc w:val="right"/>
              <w:rPr>
                <w:sz w:val="18"/>
                <w:szCs w:val="18"/>
              </w:rPr>
            </w:pPr>
            <w:r w:rsidRPr="00D70CA6">
              <w:rPr>
                <w:rFonts w:eastAsia="Calibri" w:cs="Calibri"/>
                <w:color w:val="00000A"/>
                <w:sz w:val="18"/>
                <w:szCs w:val="18"/>
              </w:rPr>
              <w:t>102.896</w:t>
            </w:r>
            <w:r w:rsidRPr="00D70CA6">
              <w:rPr>
                <w:rFonts w:eastAsia="Calibri" w:cs="Calibri"/>
                <w:color w:val="00000A"/>
                <w:sz w:val="18"/>
                <w:szCs w:val="18"/>
                <w:vertAlign w:val="superscript"/>
              </w:rPr>
              <w:t>[2]</w:t>
            </w:r>
          </w:p>
        </w:tc>
        <w:tc>
          <w:tcPr>
            <w:tcW w:w="152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196.242</w:t>
            </w:r>
          </w:p>
        </w:tc>
        <w:tc>
          <w:tcPr>
            <w:tcW w:w="1280" w:type="dxa"/>
            <w:shd w:val="clear" w:color="auto" w:fill="F2F2F2"/>
            <w:vAlign w:val="bottom"/>
          </w:tcPr>
          <w:p w:rsidR="00D70CA6" w:rsidRPr="00D70CA6" w:rsidRDefault="00D70CA6" w:rsidP="00D70CA6">
            <w:pPr>
              <w:spacing w:after="0" w:line="311" w:lineRule="exact"/>
              <w:jc w:val="right"/>
              <w:rPr>
                <w:sz w:val="18"/>
                <w:szCs w:val="18"/>
              </w:rPr>
            </w:pPr>
            <w:r w:rsidRPr="00D70CA6">
              <w:rPr>
                <w:rFonts w:eastAsia="Calibri" w:cs="Calibri"/>
                <w:color w:val="00000A"/>
                <w:sz w:val="18"/>
                <w:szCs w:val="18"/>
              </w:rPr>
              <w:t>299.138</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w w:val="97"/>
                <w:sz w:val="18"/>
                <w:szCs w:val="18"/>
              </w:rPr>
              <w:t>34%</w:t>
            </w:r>
          </w:p>
        </w:tc>
        <w:tc>
          <w:tcPr>
            <w:tcW w:w="1140" w:type="dxa"/>
            <w:shd w:val="clear" w:color="auto" w:fill="F2F2F2"/>
            <w:vAlign w:val="bottom"/>
          </w:tcPr>
          <w:p w:rsidR="00D70CA6" w:rsidRPr="00D70CA6" w:rsidRDefault="00D70CA6" w:rsidP="00D70CA6">
            <w:pPr>
              <w:spacing w:after="0" w:line="311" w:lineRule="exact"/>
              <w:jc w:val="center"/>
              <w:rPr>
                <w:sz w:val="18"/>
                <w:szCs w:val="18"/>
              </w:rPr>
            </w:pPr>
            <w:r w:rsidRPr="00D70CA6">
              <w:rPr>
                <w:rFonts w:eastAsia="Calibri" w:cs="Calibri"/>
                <w:color w:val="00000A"/>
                <w:sz w:val="18"/>
                <w:szCs w:val="18"/>
              </w:rPr>
              <w:t>66%</w:t>
            </w:r>
          </w:p>
        </w:tc>
        <w:tc>
          <w:tcPr>
            <w:tcW w:w="1980" w:type="dxa"/>
            <w:vAlign w:val="bottom"/>
          </w:tcPr>
          <w:p w:rsidR="00D70CA6" w:rsidRPr="00D70CA6" w:rsidRDefault="00D70CA6" w:rsidP="00D70CA6">
            <w:pPr>
              <w:spacing w:after="0"/>
              <w:rPr>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2012</w:t>
            </w:r>
          </w:p>
        </w:tc>
        <w:tc>
          <w:tcPr>
            <w:tcW w:w="1340" w:type="dxa"/>
            <w:vAlign w:val="bottom"/>
          </w:tcPr>
          <w:p w:rsidR="00D70CA6" w:rsidRPr="003011BB" w:rsidRDefault="00D70CA6" w:rsidP="00D70CA6">
            <w:pPr>
              <w:spacing w:after="0" w:line="317" w:lineRule="exact"/>
              <w:jc w:val="right"/>
              <w:rPr>
                <w:b/>
                <w:sz w:val="18"/>
                <w:szCs w:val="18"/>
              </w:rPr>
            </w:pPr>
            <w:r w:rsidRPr="003011BB">
              <w:rPr>
                <w:rFonts w:eastAsia="Calibri" w:cs="Calibri"/>
                <w:b/>
                <w:color w:val="00000A"/>
                <w:sz w:val="18"/>
                <w:szCs w:val="18"/>
              </w:rPr>
              <w:t>87.477</w:t>
            </w:r>
            <w:r w:rsidRPr="003011BB">
              <w:rPr>
                <w:rFonts w:eastAsia="Calibri" w:cs="Calibri"/>
                <w:b/>
                <w:color w:val="00000A"/>
                <w:sz w:val="18"/>
                <w:szCs w:val="18"/>
                <w:vertAlign w:val="superscript"/>
              </w:rPr>
              <w:t>[2]</w:t>
            </w:r>
          </w:p>
        </w:tc>
        <w:tc>
          <w:tcPr>
            <w:tcW w:w="152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201.104</w:t>
            </w:r>
          </w:p>
        </w:tc>
        <w:tc>
          <w:tcPr>
            <w:tcW w:w="1280" w:type="dxa"/>
            <w:vAlign w:val="bottom"/>
          </w:tcPr>
          <w:p w:rsidR="00D70CA6" w:rsidRPr="003011BB" w:rsidRDefault="00D70CA6" w:rsidP="00D70CA6">
            <w:pPr>
              <w:spacing w:after="0" w:line="311" w:lineRule="exact"/>
              <w:jc w:val="right"/>
              <w:rPr>
                <w:b/>
                <w:sz w:val="18"/>
                <w:szCs w:val="18"/>
              </w:rPr>
            </w:pPr>
            <w:r w:rsidRPr="003011BB">
              <w:rPr>
                <w:rFonts w:eastAsia="Calibri" w:cs="Calibri"/>
                <w:b/>
                <w:color w:val="00000A"/>
                <w:sz w:val="18"/>
                <w:szCs w:val="18"/>
              </w:rPr>
              <w:t>288.581</w:t>
            </w:r>
          </w:p>
        </w:tc>
        <w:tc>
          <w:tcPr>
            <w:tcW w:w="114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w w:val="97"/>
                <w:sz w:val="18"/>
                <w:szCs w:val="18"/>
              </w:rPr>
              <w:t>31%</w:t>
            </w:r>
          </w:p>
        </w:tc>
        <w:tc>
          <w:tcPr>
            <w:tcW w:w="114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69%</w:t>
            </w:r>
          </w:p>
        </w:tc>
        <w:tc>
          <w:tcPr>
            <w:tcW w:w="1980" w:type="dxa"/>
            <w:vAlign w:val="bottom"/>
          </w:tcPr>
          <w:p w:rsidR="00D70CA6" w:rsidRPr="003011BB" w:rsidRDefault="00D70CA6" w:rsidP="00D70CA6">
            <w:pPr>
              <w:spacing w:after="0"/>
              <w:rPr>
                <w:b/>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17"/>
        </w:trPr>
        <w:tc>
          <w:tcPr>
            <w:tcW w:w="660" w:type="dxa"/>
            <w:shd w:val="clear" w:color="auto" w:fill="F2F2F2"/>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shd w:val="clear" w:color="auto" w:fill="F2F2F2"/>
              </w:rPr>
              <w:t>2013</w:t>
            </w:r>
          </w:p>
        </w:tc>
        <w:tc>
          <w:tcPr>
            <w:tcW w:w="1340" w:type="dxa"/>
            <w:shd w:val="clear" w:color="auto" w:fill="F2F2F2"/>
            <w:vAlign w:val="bottom"/>
          </w:tcPr>
          <w:p w:rsidR="00D70CA6" w:rsidRPr="003011BB" w:rsidRDefault="00D70CA6" w:rsidP="00D70CA6">
            <w:pPr>
              <w:spacing w:after="0" w:line="317" w:lineRule="exact"/>
              <w:jc w:val="right"/>
              <w:rPr>
                <w:b/>
                <w:sz w:val="18"/>
                <w:szCs w:val="18"/>
              </w:rPr>
            </w:pPr>
            <w:r w:rsidRPr="003011BB">
              <w:rPr>
                <w:rFonts w:eastAsia="Calibri" w:cs="Calibri"/>
                <w:b/>
                <w:color w:val="00000A"/>
                <w:sz w:val="18"/>
                <w:szCs w:val="18"/>
              </w:rPr>
              <w:t>85.742</w:t>
            </w:r>
            <w:r w:rsidRPr="003011BB">
              <w:rPr>
                <w:rFonts w:eastAsia="Calibri" w:cs="Calibri"/>
                <w:b/>
                <w:color w:val="00000A"/>
                <w:sz w:val="18"/>
                <w:szCs w:val="18"/>
                <w:vertAlign w:val="superscript"/>
              </w:rPr>
              <w:t>[2]</w:t>
            </w:r>
          </w:p>
        </w:tc>
        <w:tc>
          <w:tcPr>
            <w:tcW w:w="1520" w:type="dxa"/>
            <w:shd w:val="clear" w:color="auto" w:fill="F2F2F2"/>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214.932</w:t>
            </w:r>
          </w:p>
        </w:tc>
        <w:tc>
          <w:tcPr>
            <w:tcW w:w="1280" w:type="dxa"/>
            <w:shd w:val="clear" w:color="auto" w:fill="F2F2F2"/>
            <w:vAlign w:val="bottom"/>
          </w:tcPr>
          <w:p w:rsidR="00D70CA6" w:rsidRPr="003011BB" w:rsidRDefault="00D70CA6" w:rsidP="00D70CA6">
            <w:pPr>
              <w:spacing w:after="0" w:line="311" w:lineRule="exact"/>
              <w:jc w:val="right"/>
              <w:rPr>
                <w:b/>
                <w:sz w:val="18"/>
                <w:szCs w:val="18"/>
              </w:rPr>
            </w:pPr>
            <w:r w:rsidRPr="003011BB">
              <w:rPr>
                <w:rFonts w:eastAsia="Calibri" w:cs="Calibri"/>
                <w:b/>
                <w:color w:val="00000A"/>
                <w:sz w:val="18"/>
                <w:szCs w:val="18"/>
              </w:rPr>
              <w:t>300.674</w:t>
            </w:r>
          </w:p>
        </w:tc>
        <w:tc>
          <w:tcPr>
            <w:tcW w:w="1140" w:type="dxa"/>
            <w:shd w:val="clear" w:color="auto" w:fill="F2F2F2"/>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w w:val="97"/>
                <w:sz w:val="18"/>
                <w:szCs w:val="18"/>
              </w:rPr>
              <w:t>30%</w:t>
            </w:r>
          </w:p>
        </w:tc>
        <w:tc>
          <w:tcPr>
            <w:tcW w:w="1140" w:type="dxa"/>
            <w:shd w:val="clear" w:color="auto" w:fill="F2F2F2"/>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70%</w:t>
            </w:r>
          </w:p>
        </w:tc>
        <w:tc>
          <w:tcPr>
            <w:tcW w:w="1980" w:type="dxa"/>
            <w:vAlign w:val="bottom"/>
          </w:tcPr>
          <w:p w:rsidR="00D70CA6" w:rsidRPr="003011BB" w:rsidRDefault="00D70CA6" w:rsidP="00D70CA6">
            <w:pPr>
              <w:spacing w:after="0"/>
              <w:rPr>
                <w:b/>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48"/>
        </w:trPr>
        <w:tc>
          <w:tcPr>
            <w:tcW w:w="66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2014</w:t>
            </w:r>
          </w:p>
        </w:tc>
        <w:tc>
          <w:tcPr>
            <w:tcW w:w="1340" w:type="dxa"/>
            <w:vAlign w:val="bottom"/>
          </w:tcPr>
          <w:p w:rsidR="00D70CA6" w:rsidRPr="003011BB" w:rsidRDefault="00D70CA6" w:rsidP="00D70CA6">
            <w:pPr>
              <w:spacing w:after="0" w:line="348" w:lineRule="exact"/>
              <w:jc w:val="right"/>
              <w:rPr>
                <w:b/>
                <w:sz w:val="18"/>
                <w:szCs w:val="18"/>
              </w:rPr>
            </w:pPr>
            <w:r w:rsidRPr="003011BB">
              <w:rPr>
                <w:rFonts w:eastAsia="Calibri" w:cs="Calibri"/>
                <w:b/>
                <w:color w:val="00000A"/>
                <w:sz w:val="18"/>
                <w:szCs w:val="18"/>
              </w:rPr>
              <w:t>77.806</w:t>
            </w:r>
            <w:r w:rsidRPr="003011BB">
              <w:rPr>
                <w:rFonts w:eastAsia="Calibri" w:cs="Calibri"/>
                <w:b/>
                <w:color w:val="00000A"/>
                <w:sz w:val="18"/>
                <w:szCs w:val="18"/>
                <w:vertAlign w:val="superscript"/>
              </w:rPr>
              <w:t>[2]</w:t>
            </w:r>
          </w:p>
        </w:tc>
        <w:tc>
          <w:tcPr>
            <w:tcW w:w="152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195.612</w:t>
            </w:r>
          </w:p>
        </w:tc>
        <w:tc>
          <w:tcPr>
            <w:tcW w:w="1280" w:type="dxa"/>
            <w:vAlign w:val="bottom"/>
          </w:tcPr>
          <w:p w:rsidR="00D70CA6" w:rsidRPr="003011BB" w:rsidRDefault="00D70CA6" w:rsidP="00D70CA6">
            <w:pPr>
              <w:spacing w:after="0" w:line="311" w:lineRule="exact"/>
              <w:jc w:val="right"/>
              <w:rPr>
                <w:b/>
                <w:sz w:val="18"/>
                <w:szCs w:val="18"/>
              </w:rPr>
            </w:pPr>
            <w:r w:rsidRPr="003011BB">
              <w:rPr>
                <w:rFonts w:eastAsia="Calibri" w:cs="Calibri"/>
                <w:b/>
                <w:color w:val="00000A"/>
                <w:sz w:val="18"/>
                <w:szCs w:val="18"/>
              </w:rPr>
              <w:t>273.418</w:t>
            </w:r>
          </w:p>
        </w:tc>
        <w:tc>
          <w:tcPr>
            <w:tcW w:w="114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w w:val="97"/>
                <w:sz w:val="18"/>
                <w:szCs w:val="18"/>
              </w:rPr>
              <w:t>30%</w:t>
            </w:r>
          </w:p>
        </w:tc>
        <w:tc>
          <w:tcPr>
            <w:tcW w:w="1140" w:type="dxa"/>
            <w:vAlign w:val="bottom"/>
          </w:tcPr>
          <w:p w:rsidR="00D70CA6" w:rsidRPr="003011BB" w:rsidRDefault="00D70CA6" w:rsidP="00D70CA6">
            <w:pPr>
              <w:spacing w:after="0" w:line="311" w:lineRule="exact"/>
              <w:jc w:val="center"/>
              <w:rPr>
                <w:b/>
                <w:sz w:val="18"/>
                <w:szCs w:val="18"/>
              </w:rPr>
            </w:pPr>
            <w:r w:rsidRPr="003011BB">
              <w:rPr>
                <w:rFonts w:eastAsia="Calibri" w:cs="Calibri"/>
                <w:b/>
                <w:color w:val="00000A"/>
                <w:sz w:val="18"/>
                <w:szCs w:val="18"/>
              </w:rPr>
              <w:t>70%</w:t>
            </w:r>
          </w:p>
        </w:tc>
        <w:tc>
          <w:tcPr>
            <w:tcW w:w="1980" w:type="dxa"/>
            <w:vAlign w:val="bottom"/>
          </w:tcPr>
          <w:p w:rsidR="00D70CA6" w:rsidRPr="003011BB" w:rsidRDefault="00D70CA6" w:rsidP="00D70CA6">
            <w:pPr>
              <w:spacing w:after="0"/>
              <w:rPr>
                <w:b/>
                <w:sz w:val="18"/>
                <w:szCs w:val="18"/>
              </w:rPr>
            </w:pPr>
          </w:p>
        </w:tc>
        <w:tc>
          <w:tcPr>
            <w:tcW w:w="20" w:type="dxa"/>
            <w:vAlign w:val="bottom"/>
          </w:tcPr>
          <w:p w:rsidR="00D70CA6" w:rsidRPr="00D70CA6" w:rsidRDefault="00D70CA6" w:rsidP="00D70CA6">
            <w:pPr>
              <w:spacing w:after="0"/>
              <w:rPr>
                <w:sz w:val="18"/>
                <w:szCs w:val="18"/>
              </w:rPr>
            </w:pPr>
          </w:p>
        </w:tc>
      </w:tr>
      <w:tr w:rsidR="00D70CA6" w:rsidRPr="00D70CA6" w:rsidTr="00D70CA6">
        <w:trPr>
          <w:trHeight w:val="362"/>
        </w:trPr>
        <w:tc>
          <w:tcPr>
            <w:tcW w:w="660" w:type="dxa"/>
            <w:vAlign w:val="bottom"/>
          </w:tcPr>
          <w:p w:rsidR="00D70CA6" w:rsidRPr="003011BB" w:rsidRDefault="00D70CA6" w:rsidP="00D70CA6">
            <w:pPr>
              <w:spacing w:after="0" w:line="283" w:lineRule="exact"/>
              <w:jc w:val="center"/>
              <w:rPr>
                <w:b/>
                <w:sz w:val="18"/>
                <w:szCs w:val="18"/>
              </w:rPr>
            </w:pPr>
            <w:r w:rsidRPr="003011BB">
              <w:rPr>
                <w:rFonts w:eastAsia="Calibri" w:cs="Calibri"/>
                <w:b/>
                <w:color w:val="00000A"/>
                <w:sz w:val="18"/>
                <w:szCs w:val="18"/>
              </w:rPr>
              <w:t>2015</w:t>
            </w:r>
          </w:p>
        </w:tc>
        <w:tc>
          <w:tcPr>
            <w:tcW w:w="1340" w:type="dxa"/>
            <w:vAlign w:val="bottom"/>
          </w:tcPr>
          <w:p w:rsidR="00D70CA6" w:rsidRPr="003011BB" w:rsidRDefault="00D70CA6" w:rsidP="00D70CA6">
            <w:pPr>
              <w:spacing w:after="0" w:line="362" w:lineRule="exact"/>
              <w:jc w:val="right"/>
              <w:rPr>
                <w:b/>
                <w:sz w:val="18"/>
                <w:szCs w:val="18"/>
              </w:rPr>
            </w:pPr>
            <w:r w:rsidRPr="003011BB">
              <w:rPr>
                <w:rFonts w:eastAsia="Calibri" w:cs="Calibri"/>
                <w:b/>
                <w:color w:val="00000A"/>
                <w:sz w:val="18"/>
                <w:szCs w:val="18"/>
              </w:rPr>
              <w:t>70.447</w:t>
            </w:r>
            <w:r w:rsidRPr="003011BB">
              <w:rPr>
                <w:rFonts w:eastAsia="Calibri" w:cs="Calibri"/>
                <w:b/>
                <w:color w:val="00000A"/>
                <w:sz w:val="18"/>
                <w:szCs w:val="18"/>
                <w:vertAlign w:val="superscript"/>
              </w:rPr>
              <w:t>[2]</w:t>
            </w:r>
          </w:p>
        </w:tc>
        <w:tc>
          <w:tcPr>
            <w:tcW w:w="1520" w:type="dxa"/>
            <w:vAlign w:val="bottom"/>
          </w:tcPr>
          <w:p w:rsidR="00D70CA6" w:rsidRPr="003011BB" w:rsidRDefault="00D70CA6" w:rsidP="00D70CA6">
            <w:pPr>
              <w:spacing w:after="0" w:line="283" w:lineRule="exact"/>
              <w:jc w:val="center"/>
              <w:rPr>
                <w:b/>
                <w:sz w:val="18"/>
                <w:szCs w:val="18"/>
              </w:rPr>
            </w:pPr>
            <w:r w:rsidRPr="003011BB">
              <w:rPr>
                <w:rFonts w:eastAsia="Calibri" w:cs="Calibri"/>
                <w:b/>
                <w:color w:val="00000A"/>
                <w:sz w:val="18"/>
                <w:szCs w:val="18"/>
              </w:rPr>
              <w:t>201.023</w:t>
            </w:r>
          </w:p>
        </w:tc>
        <w:tc>
          <w:tcPr>
            <w:tcW w:w="1280" w:type="dxa"/>
            <w:vAlign w:val="bottom"/>
          </w:tcPr>
          <w:p w:rsidR="00D70CA6" w:rsidRPr="003011BB" w:rsidRDefault="00D70CA6" w:rsidP="00D70CA6">
            <w:pPr>
              <w:spacing w:after="0" w:line="283" w:lineRule="exact"/>
              <w:jc w:val="right"/>
              <w:rPr>
                <w:b/>
                <w:sz w:val="18"/>
                <w:szCs w:val="18"/>
              </w:rPr>
            </w:pPr>
            <w:r w:rsidRPr="003011BB">
              <w:rPr>
                <w:rFonts w:eastAsia="Calibri" w:cs="Calibri"/>
                <w:b/>
                <w:color w:val="00000A"/>
                <w:sz w:val="18"/>
                <w:szCs w:val="18"/>
              </w:rPr>
              <w:t>271.470</w:t>
            </w:r>
          </w:p>
        </w:tc>
        <w:tc>
          <w:tcPr>
            <w:tcW w:w="1140" w:type="dxa"/>
            <w:vAlign w:val="bottom"/>
          </w:tcPr>
          <w:p w:rsidR="00D70CA6" w:rsidRPr="003011BB" w:rsidRDefault="00D70CA6" w:rsidP="00D70CA6">
            <w:pPr>
              <w:spacing w:after="0" w:line="283" w:lineRule="exact"/>
              <w:jc w:val="center"/>
              <w:rPr>
                <w:b/>
                <w:sz w:val="18"/>
                <w:szCs w:val="18"/>
              </w:rPr>
            </w:pPr>
            <w:r w:rsidRPr="003011BB">
              <w:rPr>
                <w:rFonts w:eastAsia="Calibri" w:cs="Calibri"/>
                <w:b/>
                <w:color w:val="00000A"/>
                <w:w w:val="97"/>
                <w:sz w:val="18"/>
                <w:szCs w:val="18"/>
              </w:rPr>
              <w:t>26%</w:t>
            </w:r>
          </w:p>
        </w:tc>
        <w:tc>
          <w:tcPr>
            <w:tcW w:w="1140" w:type="dxa"/>
            <w:vAlign w:val="bottom"/>
          </w:tcPr>
          <w:p w:rsidR="00D70CA6" w:rsidRPr="003011BB" w:rsidRDefault="00D70CA6" w:rsidP="00D70CA6">
            <w:pPr>
              <w:spacing w:after="0" w:line="283" w:lineRule="exact"/>
              <w:jc w:val="center"/>
              <w:rPr>
                <w:b/>
                <w:sz w:val="18"/>
                <w:szCs w:val="18"/>
              </w:rPr>
            </w:pPr>
            <w:r w:rsidRPr="003011BB">
              <w:rPr>
                <w:rFonts w:eastAsia="Calibri" w:cs="Calibri"/>
                <w:b/>
                <w:color w:val="00000A"/>
                <w:sz w:val="18"/>
                <w:szCs w:val="18"/>
              </w:rPr>
              <w:t>74%</w:t>
            </w:r>
          </w:p>
        </w:tc>
        <w:tc>
          <w:tcPr>
            <w:tcW w:w="1980" w:type="dxa"/>
            <w:vAlign w:val="bottom"/>
          </w:tcPr>
          <w:p w:rsidR="00D70CA6" w:rsidRPr="003011BB" w:rsidRDefault="00D70CA6" w:rsidP="00D70CA6">
            <w:pPr>
              <w:spacing w:after="0"/>
              <w:rPr>
                <w:b/>
                <w:sz w:val="18"/>
                <w:szCs w:val="18"/>
              </w:rPr>
            </w:pPr>
          </w:p>
        </w:tc>
        <w:tc>
          <w:tcPr>
            <w:tcW w:w="20" w:type="dxa"/>
            <w:vAlign w:val="bottom"/>
          </w:tcPr>
          <w:p w:rsidR="00D70CA6" w:rsidRPr="00D70CA6" w:rsidRDefault="00D70CA6" w:rsidP="00D70CA6">
            <w:pPr>
              <w:spacing w:after="0"/>
              <w:rPr>
                <w:sz w:val="18"/>
                <w:szCs w:val="18"/>
              </w:rPr>
            </w:pPr>
          </w:p>
        </w:tc>
      </w:tr>
    </w:tbl>
    <w:p w:rsidR="00D70CA6" w:rsidRPr="00D70CA6" w:rsidRDefault="00D70CA6" w:rsidP="00D70CA6">
      <w:pPr>
        <w:spacing w:after="0" w:line="20" w:lineRule="exact"/>
        <w:rPr>
          <w:sz w:val="18"/>
          <w:szCs w:val="18"/>
        </w:rPr>
      </w:pPr>
      <w:r w:rsidRPr="00D70CA6">
        <w:rPr>
          <w:noProof/>
          <w:sz w:val="18"/>
          <w:szCs w:val="18"/>
          <w:lang w:val="en-US" w:eastAsia="en-US"/>
        </w:rPr>
        <w:drawing>
          <wp:anchor distT="0" distB="0" distL="114300" distR="114300" simplePos="0" relativeHeight="251670528" behindDoc="1" locked="0" layoutInCell="0" allowOverlap="1">
            <wp:simplePos x="0" y="0"/>
            <wp:positionH relativeFrom="column">
              <wp:posOffset>4751705</wp:posOffset>
            </wp:positionH>
            <wp:positionV relativeFrom="paragraph">
              <wp:posOffset>-4077335</wp:posOffset>
            </wp:positionV>
            <wp:extent cx="757555" cy="40322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 cstate="print">
                      <a:extLst/>
                    </a:blip>
                    <a:srcRect/>
                    <a:stretch>
                      <a:fillRect/>
                    </a:stretch>
                  </pic:blipFill>
                  <pic:spPr bwMode="auto">
                    <a:xfrm>
                      <a:off x="0" y="0"/>
                      <a:ext cx="757555" cy="4032250"/>
                    </a:xfrm>
                    <a:prstGeom prst="rect">
                      <a:avLst/>
                    </a:prstGeom>
                    <a:noFill/>
                  </pic:spPr>
                </pic:pic>
              </a:graphicData>
            </a:graphic>
          </wp:anchor>
        </w:drawing>
      </w:r>
    </w:p>
    <w:p w:rsidR="00D70CA6" w:rsidRPr="00D70CA6" w:rsidRDefault="00D70CA6" w:rsidP="00D70CA6">
      <w:pPr>
        <w:spacing w:after="0" w:line="200" w:lineRule="exact"/>
        <w:rPr>
          <w:sz w:val="18"/>
          <w:szCs w:val="18"/>
        </w:rPr>
      </w:pPr>
    </w:p>
    <w:p w:rsidR="00D70CA6" w:rsidRPr="00D70CA6" w:rsidRDefault="00D70CA6" w:rsidP="00D70CA6">
      <w:pPr>
        <w:spacing w:after="0" w:line="200" w:lineRule="exact"/>
        <w:rPr>
          <w:sz w:val="18"/>
          <w:szCs w:val="18"/>
        </w:rPr>
      </w:pPr>
    </w:p>
    <w:p w:rsidR="00D70CA6" w:rsidRPr="00D70CA6" w:rsidRDefault="00D70CA6" w:rsidP="00D70CA6">
      <w:pPr>
        <w:spacing w:after="0" w:line="323" w:lineRule="exact"/>
        <w:rPr>
          <w:sz w:val="18"/>
          <w:szCs w:val="18"/>
        </w:rPr>
      </w:pPr>
    </w:p>
    <w:p w:rsidR="00D70CA6" w:rsidRPr="00D70CA6" w:rsidRDefault="00D70CA6" w:rsidP="00D70CA6">
      <w:pPr>
        <w:spacing w:after="0"/>
        <w:rPr>
          <w:sz w:val="18"/>
          <w:szCs w:val="18"/>
        </w:rPr>
      </w:pPr>
      <w:r w:rsidRPr="00D70CA6">
        <w:rPr>
          <w:rFonts w:eastAsia="Georgia" w:cs="Georgia"/>
          <w:b/>
          <w:bCs/>
          <w:color w:val="00000A"/>
          <w:sz w:val="18"/>
          <w:szCs w:val="18"/>
        </w:rPr>
        <w:t>Sursa datelor:</w:t>
      </w:r>
    </w:p>
    <w:p w:rsidR="00D70CA6" w:rsidRPr="00D70CA6" w:rsidRDefault="00D70CA6" w:rsidP="00D70CA6">
      <w:pPr>
        <w:spacing w:after="0" w:line="2" w:lineRule="exact"/>
        <w:rPr>
          <w:sz w:val="18"/>
          <w:szCs w:val="18"/>
        </w:rPr>
      </w:pPr>
    </w:p>
    <w:p w:rsidR="00D70CA6" w:rsidRPr="00D70CA6" w:rsidRDefault="00D70CA6" w:rsidP="00D70CA6">
      <w:pPr>
        <w:numPr>
          <w:ilvl w:val="0"/>
          <w:numId w:val="27"/>
        </w:numPr>
        <w:tabs>
          <w:tab w:val="left" w:pos="354"/>
        </w:tabs>
        <w:spacing w:after="0" w:line="239" w:lineRule="auto"/>
        <w:ind w:hanging="4"/>
        <w:rPr>
          <w:rFonts w:eastAsia="Georgia" w:cs="Georgia"/>
          <w:color w:val="00000A"/>
          <w:sz w:val="18"/>
          <w:szCs w:val="18"/>
        </w:rPr>
      </w:pPr>
      <w:r w:rsidRPr="00D70CA6">
        <w:rPr>
          <w:rFonts w:eastAsia="Georgia" w:cs="Georgia"/>
          <w:color w:val="00000A"/>
          <w:sz w:val="18"/>
          <w:szCs w:val="18"/>
        </w:rPr>
        <w:t xml:space="preserve">Abortion statistics and other data—Johnston’s Archive, „Historical abortion statistics, Romania”, September 2015, compiled by Wm. Robert Johnston, online la </w:t>
      </w:r>
      <w:r w:rsidRPr="00D70CA6">
        <w:rPr>
          <w:rFonts w:eastAsia="Georgia" w:cs="Georgia"/>
          <w:color w:val="0000FF"/>
          <w:sz w:val="18"/>
          <w:szCs w:val="18"/>
          <w:u w:val="single"/>
        </w:rPr>
        <w:t>http://www.johnstonsarchive.net/policy/abortion/ab-romania.html</w:t>
      </w:r>
    </w:p>
    <w:p w:rsidR="00D70CA6" w:rsidRPr="00D70CA6" w:rsidRDefault="00D70CA6" w:rsidP="00D70CA6">
      <w:pPr>
        <w:spacing w:after="0" w:line="3" w:lineRule="exact"/>
        <w:rPr>
          <w:rFonts w:eastAsia="Georgia" w:cs="Georgia"/>
          <w:color w:val="00000A"/>
          <w:sz w:val="18"/>
          <w:szCs w:val="18"/>
        </w:rPr>
      </w:pPr>
    </w:p>
    <w:p w:rsidR="00D70CA6" w:rsidRPr="00D70CA6" w:rsidRDefault="00D70CA6" w:rsidP="00D70CA6">
      <w:pPr>
        <w:numPr>
          <w:ilvl w:val="0"/>
          <w:numId w:val="27"/>
        </w:numPr>
        <w:tabs>
          <w:tab w:val="left" w:pos="275"/>
        </w:tabs>
        <w:spacing w:after="0" w:line="239" w:lineRule="auto"/>
        <w:ind w:hanging="4"/>
        <w:rPr>
          <w:rFonts w:eastAsia="Georgia" w:cs="Georgia"/>
          <w:color w:val="00000A"/>
          <w:sz w:val="18"/>
          <w:szCs w:val="18"/>
        </w:rPr>
      </w:pPr>
      <w:r w:rsidRPr="00D70CA6">
        <w:rPr>
          <w:rFonts w:eastAsia="Georgia" w:cs="Georgia"/>
          <w:color w:val="00000A"/>
          <w:sz w:val="18"/>
          <w:szCs w:val="18"/>
        </w:rPr>
        <w:t xml:space="preserve">Institutul Național de Statistică, 2016, Baza de date Tempo-Online, „Întreruperi de sarcină, pe grupe de vârstă”, online la </w:t>
      </w:r>
      <w:r w:rsidRPr="00D70CA6">
        <w:rPr>
          <w:rFonts w:eastAsia="Georgia" w:cs="Georgia"/>
          <w:color w:val="0000FF"/>
          <w:sz w:val="18"/>
          <w:szCs w:val="18"/>
          <w:u w:val="single"/>
        </w:rPr>
        <w:t>http://statistici.insse.ro/shop/?page=tempo3&amp;lang=en&amp;ind=POP201G#</w:t>
      </w:r>
    </w:p>
    <w:p w:rsidR="00D70CA6" w:rsidRPr="00D70CA6" w:rsidRDefault="00D70CA6" w:rsidP="00D70CA6">
      <w:pPr>
        <w:spacing w:after="0" w:line="4" w:lineRule="exact"/>
        <w:rPr>
          <w:rFonts w:eastAsia="Georgia" w:cs="Georgia"/>
          <w:color w:val="00000A"/>
          <w:sz w:val="18"/>
          <w:szCs w:val="18"/>
        </w:rPr>
      </w:pPr>
    </w:p>
    <w:p w:rsidR="00D70CA6" w:rsidRPr="00D70CA6" w:rsidRDefault="00D70CA6" w:rsidP="00D70CA6">
      <w:pPr>
        <w:numPr>
          <w:ilvl w:val="0"/>
          <w:numId w:val="27"/>
        </w:numPr>
        <w:tabs>
          <w:tab w:val="left" w:pos="318"/>
        </w:tabs>
        <w:spacing w:after="0" w:line="239" w:lineRule="auto"/>
        <w:ind w:hanging="4"/>
        <w:jc w:val="both"/>
        <w:rPr>
          <w:rFonts w:eastAsia="Georgia" w:cs="Georgia"/>
          <w:color w:val="00000A"/>
          <w:sz w:val="18"/>
          <w:szCs w:val="18"/>
        </w:rPr>
      </w:pPr>
      <w:r w:rsidRPr="00D70CA6">
        <w:rPr>
          <w:rFonts w:eastAsia="Georgia" w:cs="Georgia"/>
          <w:color w:val="00000A"/>
          <w:sz w:val="18"/>
          <w:szCs w:val="18"/>
        </w:rPr>
        <w:t>Institutul Național de Statistică, „Anuarul Demografic al României ediția 2015, Mișcarea naturală a populației”. Notă: Născuții-vii din anii 2012 și 2013 nu includ născuții-vii din străinătate. Începând cu anul 2014 sunt incluși numai născuții-vii cu reședința obișnuită în România.</w:t>
      </w:r>
    </w:p>
    <w:p w:rsidR="00D70CA6" w:rsidRDefault="00D70CA6" w:rsidP="00D70CA6">
      <w:pPr>
        <w:sectPr w:rsidR="00D70CA6">
          <w:pgSz w:w="11900" w:h="16838"/>
          <w:pgMar w:top="1415" w:right="1426" w:bottom="151" w:left="1416" w:header="0" w:footer="0" w:gutter="0"/>
          <w:cols w:space="720" w:equalWidth="0">
            <w:col w:w="9064"/>
          </w:cols>
        </w:sectPr>
      </w:pPr>
    </w:p>
    <w:p w:rsidR="002E4D52" w:rsidRPr="00661B1C" w:rsidRDefault="002E4D52" w:rsidP="00AC016B">
      <w:pPr>
        <w:autoSpaceDE w:val="0"/>
        <w:autoSpaceDN w:val="0"/>
        <w:adjustRightInd w:val="0"/>
        <w:spacing w:after="0"/>
        <w:jc w:val="both"/>
      </w:pPr>
      <w:r w:rsidRPr="00E309CA">
        <w:rPr>
          <w:b/>
        </w:rPr>
        <w:lastRenderedPageBreak/>
        <w:t xml:space="preserve">Profilul de țară al României, 1989 </w:t>
      </w:r>
      <w:r w:rsidR="00A63751" w:rsidRPr="00E309CA">
        <w:rPr>
          <w:b/>
        </w:rPr>
        <w:t>–</w:t>
      </w:r>
      <w:r w:rsidRPr="00E309CA">
        <w:rPr>
          <w:b/>
        </w:rPr>
        <w:t xml:space="preserve"> 2014</w:t>
      </w:r>
      <w:r w:rsidR="00A63751" w:rsidRPr="00E309CA">
        <w:rPr>
          <w:b/>
        </w:rPr>
        <w:t xml:space="preserve"> </w:t>
      </w:r>
      <w:r w:rsidR="00A63751" w:rsidRPr="00661B1C">
        <w:t>(</w:t>
      </w:r>
      <w:hyperlink r:id="rId73" w:history="1">
        <w:r w:rsidR="002559D4" w:rsidRPr="00661B1C">
          <w:rPr>
            <w:rStyle w:val="Hyperlink"/>
            <w:color w:val="auto"/>
            <w:u w:val="none"/>
          </w:rPr>
          <w:t>3</w:t>
        </w:r>
      </w:hyperlink>
      <w:r w:rsidR="006567D0">
        <w:t>3</w:t>
      </w:r>
      <w:r w:rsidR="00A63751" w:rsidRPr="00661B1C">
        <w:t>)</w:t>
      </w:r>
    </w:p>
    <w:tbl>
      <w:tblPr>
        <w:tblStyle w:val="TableGrid"/>
        <w:tblW w:w="0" w:type="auto"/>
        <w:tblInd w:w="18" w:type="dxa"/>
        <w:tblLook w:val="04A0"/>
      </w:tblPr>
      <w:tblGrid>
        <w:gridCol w:w="1620"/>
        <w:gridCol w:w="743"/>
        <w:gridCol w:w="743"/>
        <w:gridCol w:w="743"/>
        <w:gridCol w:w="812"/>
        <w:gridCol w:w="743"/>
        <w:gridCol w:w="743"/>
        <w:gridCol w:w="743"/>
        <w:gridCol w:w="662"/>
        <w:gridCol w:w="662"/>
        <w:gridCol w:w="662"/>
      </w:tblGrid>
      <w:tr w:rsidR="00B74FA3" w:rsidRPr="001C7288" w:rsidTr="00CA7B12">
        <w:tc>
          <w:tcPr>
            <w:tcW w:w="1620" w:type="dxa"/>
          </w:tcPr>
          <w:p w:rsidR="00B74FA3" w:rsidRPr="001C7288" w:rsidRDefault="00B74FA3" w:rsidP="0086365D">
            <w:pPr>
              <w:jc w:val="both"/>
              <w:rPr>
                <w:b/>
                <w:sz w:val="16"/>
                <w:szCs w:val="16"/>
              </w:rPr>
            </w:pPr>
            <w:r w:rsidRPr="001C7288">
              <w:rPr>
                <w:b/>
                <w:sz w:val="16"/>
                <w:szCs w:val="16"/>
              </w:rPr>
              <w:t>Informații  generale</w:t>
            </w:r>
          </w:p>
        </w:tc>
        <w:tc>
          <w:tcPr>
            <w:tcW w:w="743" w:type="dxa"/>
          </w:tcPr>
          <w:p w:rsidR="00B74FA3" w:rsidRPr="001C7288" w:rsidRDefault="00B74FA3" w:rsidP="00CA7B12">
            <w:pPr>
              <w:jc w:val="both"/>
              <w:rPr>
                <w:b/>
                <w:sz w:val="16"/>
                <w:szCs w:val="16"/>
              </w:rPr>
            </w:pPr>
            <w:r w:rsidRPr="001C7288">
              <w:rPr>
                <w:b/>
                <w:sz w:val="16"/>
                <w:szCs w:val="16"/>
              </w:rPr>
              <w:t>2005</w:t>
            </w:r>
          </w:p>
        </w:tc>
        <w:tc>
          <w:tcPr>
            <w:tcW w:w="743" w:type="dxa"/>
          </w:tcPr>
          <w:p w:rsidR="00B74FA3" w:rsidRPr="001C7288" w:rsidRDefault="00B74FA3" w:rsidP="00CA7B12">
            <w:pPr>
              <w:jc w:val="both"/>
              <w:rPr>
                <w:b/>
                <w:sz w:val="16"/>
                <w:szCs w:val="16"/>
              </w:rPr>
            </w:pPr>
            <w:r w:rsidRPr="001C7288">
              <w:rPr>
                <w:b/>
                <w:sz w:val="16"/>
                <w:szCs w:val="16"/>
              </w:rPr>
              <w:t>2006</w:t>
            </w:r>
          </w:p>
        </w:tc>
        <w:tc>
          <w:tcPr>
            <w:tcW w:w="743" w:type="dxa"/>
          </w:tcPr>
          <w:p w:rsidR="00B74FA3" w:rsidRPr="001C7288" w:rsidRDefault="00B74FA3" w:rsidP="0086365D">
            <w:pPr>
              <w:jc w:val="both"/>
              <w:rPr>
                <w:b/>
                <w:sz w:val="16"/>
                <w:szCs w:val="16"/>
              </w:rPr>
            </w:pPr>
            <w:r w:rsidRPr="001C7288">
              <w:rPr>
                <w:b/>
                <w:sz w:val="16"/>
                <w:szCs w:val="16"/>
              </w:rPr>
              <w:t>2007</w:t>
            </w:r>
          </w:p>
        </w:tc>
        <w:tc>
          <w:tcPr>
            <w:tcW w:w="812" w:type="dxa"/>
          </w:tcPr>
          <w:p w:rsidR="00B74FA3" w:rsidRPr="001C7288" w:rsidRDefault="00B74FA3" w:rsidP="0086365D">
            <w:pPr>
              <w:jc w:val="both"/>
              <w:rPr>
                <w:b/>
                <w:sz w:val="16"/>
                <w:szCs w:val="16"/>
              </w:rPr>
            </w:pPr>
            <w:r w:rsidRPr="001C7288">
              <w:rPr>
                <w:b/>
                <w:sz w:val="16"/>
                <w:szCs w:val="16"/>
              </w:rPr>
              <w:t>2008</w:t>
            </w:r>
          </w:p>
        </w:tc>
        <w:tc>
          <w:tcPr>
            <w:tcW w:w="743" w:type="dxa"/>
          </w:tcPr>
          <w:p w:rsidR="00B74FA3" w:rsidRPr="001C7288" w:rsidRDefault="00B74FA3" w:rsidP="0086365D">
            <w:pPr>
              <w:jc w:val="both"/>
              <w:rPr>
                <w:b/>
                <w:sz w:val="16"/>
                <w:szCs w:val="16"/>
              </w:rPr>
            </w:pPr>
            <w:r w:rsidRPr="001C7288">
              <w:rPr>
                <w:b/>
                <w:sz w:val="16"/>
                <w:szCs w:val="16"/>
              </w:rPr>
              <w:t>2009</w:t>
            </w:r>
          </w:p>
        </w:tc>
        <w:tc>
          <w:tcPr>
            <w:tcW w:w="743" w:type="dxa"/>
          </w:tcPr>
          <w:p w:rsidR="00B74FA3" w:rsidRPr="001C7288" w:rsidRDefault="00B74FA3" w:rsidP="0086365D">
            <w:pPr>
              <w:jc w:val="both"/>
              <w:rPr>
                <w:b/>
                <w:sz w:val="16"/>
                <w:szCs w:val="16"/>
              </w:rPr>
            </w:pPr>
            <w:r w:rsidRPr="001C7288">
              <w:rPr>
                <w:b/>
                <w:sz w:val="16"/>
                <w:szCs w:val="16"/>
              </w:rPr>
              <w:t>2010</w:t>
            </w:r>
          </w:p>
        </w:tc>
        <w:tc>
          <w:tcPr>
            <w:tcW w:w="743" w:type="dxa"/>
          </w:tcPr>
          <w:p w:rsidR="00B74FA3" w:rsidRPr="001C7288" w:rsidRDefault="00B74FA3" w:rsidP="0086365D">
            <w:pPr>
              <w:jc w:val="both"/>
              <w:rPr>
                <w:b/>
                <w:sz w:val="16"/>
                <w:szCs w:val="16"/>
              </w:rPr>
            </w:pPr>
            <w:r w:rsidRPr="001C7288">
              <w:rPr>
                <w:b/>
                <w:sz w:val="16"/>
                <w:szCs w:val="16"/>
              </w:rPr>
              <w:t>2011</w:t>
            </w:r>
          </w:p>
        </w:tc>
        <w:tc>
          <w:tcPr>
            <w:tcW w:w="662" w:type="dxa"/>
          </w:tcPr>
          <w:p w:rsidR="00B74FA3" w:rsidRPr="001C7288" w:rsidRDefault="00B74FA3" w:rsidP="0086365D">
            <w:pPr>
              <w:jc w:val="both"/>
              <w:rPr>
                <w:b/>
                <w:sz w:val="16"/>
                <w:szCs w:val="16"/>
              </w:rPr>
            </w:pPr>
            <w:r w:rsidRPr="001C7288">
              <w:rPr>
                <w:b/>
                <w:sz w:val="16"/>
                <w:szCs w:val="16"/>
              </w:rPr>
              <w:t>2012</w:t>
            </w:r>
          </w:p>
        </w:tc>
        <w:tc>
          <w:tcPr>
            <w:tcW w:w="662" w:type="dxa"/>
          </w:tcPr>
          <w:p w:rsidR="00B74FA3" w:rsidRPr="001C7288" w:rsidRDefault="00B74FA3" w:rsidP="0086365D">
            <w:pPr>
              <w:jc w:val="both"/>
              <w:rPr>
                <w:b/>
                <w:sz w:val="16"/>
                <w:szCs w:val="16"/>
              </w:rPr>
            </w:pPr>
            <w:r w:rsidRPr="001C7288">
              <w:rPr>
                <w:b/>
                <w:sz w:val="16"/>
                <w:szCs w:val="16"/>
              </w:rPr>
              <w:t>2013</w:t>
            </w:r>
          </w:p>
        </w:tc>
        <w:tc>
          <w:tcPr>
            <w:tcW w:w="662" w:type="dxa"/>
          </w:tcPr>
          <w:p w:rsidR="00B74FA3" w:rsidRPr="001C7288" w:rsidRDefault="00B74FA3" w:rsidP="0086365D">
            <w:pPr>
              <w:jc w:val="both"/>
              <w:rPr>
                <w:b/>
                <w:sz w:val="16"/>
                <w:szCs w:val="16"/>
              </w:rPr>
            </w:pPr>
            <w:r w:rsidRPr="001C7288">
              <w:rPr>
                <w:b/>
                <w:sz w:val="16"/>
                <w:szCs w:val="16"/>
              </w:rPr>
              <w:t>2014</w:t>
            </w:r>
          </w:p>
        </w:tc>
      </w:tr>
      <w:tr w:rsidR="00B74FA3" w:rsidRPr="001C7288" w:rsidTr="00CA7B12">
        <w:tc>
          <w:tcPr>
            <w:tcW w:w="1620" w:type="dxa"/>
          </w:tcPr>
          <w:p w:rsidR="00B74FA3" w:rsidRPr="001C7288" w:rsidRDefault="00B74FA3" w:rsidP="0086365D">
            <w:pPr>
              <w:jc w:val="both"/>
              <w:rPr>
                <w:b/>
                <w:sz w:val="16"/>
                <w:szCs w:val="16"/>
              </w:rPr>
            </w:pPr>
            <w:r w:rsidRPr="001C7288">
              <w:rPr>
                <w:b/>
                <w:sz w:val="16"/>
                <w:szCs w:val="16"/>
              </w:rPr>
              <w:t>Număr avorturi legale (fără sectorul privat)</w:t>
            </w:r>
          </w:p>
        </w:tc>
        <w:tc>
          <w:tcPr>
            <w:tcW w:w="743" w:type="dxa"/>
          </w:tcPr>
          <w:p w:rsidR="00B74FA3" w:rsidRPr="001C7288" w:rsidRDefault="00B74FA3" w:rsidP="00CA7B12">
            <w:pPr>
              <w:jc w:val="both"/>
              <w:rPr>
                <w:sz w:val="16"/>
                <w:szCs w:val="16"/>
              </w:rPr>
            </w:pPr>
            <w:r w:rsidRPr="001C7288">
              <w:rPr>
                <w:sz w:val="16"/>
                <w:szCs w:val="16"/>
              </w:rPr>
              <w:t>163.359</w:t>
            </w:r>
          </w:p>
        </w:tc>
        <w:tc>
          <w:tcPr>
            <w:tcW w:w="743" w:type="dxa"/>
          </w:tcPr>
          <w:p w:rsidR="00B74FA3" w:rsidRPr="001C7288" w:rsidRDefault="00B74FA3" w:rsidP="00CA7B12">
            <w:pPr>
              <w:jc w:val="both"/>
              <w:rPr>
                <w:sz w:val="16"/>
                <w:szCs w:val="16"/>
              </w:rPr>
            </w:pPr>
            <w:r w:rsidRPr="001C7288">
              <w:rPr>
                <w:sz w:val="16"/>
                <w:szCs w:val="16"/>
              </w:rPr>
              <w:t>150.246</w:t>
            </w:r>
          </w:p>
        </w:tc>
        <w:tc>
          <w:tcPr>
            <w:tcW w:w="743" w:type="dxa"/>
          </w:tcPr>
          <w:p w:rsidR="00B74FA3" w:rsidRPr="001C7288" w:rsidRDefault="00B74FA3" w:rsidP="0086365D">
            <w:pPr>
              <w:jc w:val="both"/>
              <w:rPr>
                <w:sz w:val="16"/>
                <w:szCs w:val="16"/>
              </w:rPr>
            </w:pPr>
            <w:r w:rsidRPr="001C7288">
              <w:rPr>
                <w:sz w:val="16"/>
                <w:szCs w:val="16"/>
              </w:rPr>
              <w:t>137.226</w:t>
            </w:r>
          </w:p>
        </w:tc>
        <w:tc>
          <w:tcPr>
            <w:tcW w:w="812" w:type="dxa"/>
          </w:tcPr>
          <w:p w:rsidR="00B74FA3" w:rsidRPr="001C7288" w:rsidRDefault="00B74FA3" w:rsidP="0086365D">
            <w:pPr>
              <w:jc w:val="both"/>
              <w:rPr>
                <w:sz w:val="16"/>
                <w:szCs w:val="16"/>
              </w:rPr>
            </w:pPr>
            <w:r w:rsidRPr="001C7288">
              <w:rPr>
                <w:sz w:val="16"/>
                <w:szCs w:val="16"/>
              </w:rPr>
              <w:t>127.907</w:t>
            </w:r>
          </w:p>
        </w:tc>
        <w:tc>
          <w:tcPr>
            <w:tcW w:w="743" w:type="dxa"/>
          </w:tcPr>
          <w:p w:rsidR="00B74FA3" w:rsidRPr="001C7288" w:rsidRDefault="00B74FA3" w:rsidP="0086365D">
            <w:pPr>
              <w:jc w:val="both"/>
              <w:rPr>
                <w:sz w:val="16"/>
                <w:szCs w:val="16"/>
              </w:rPr>
            </w:pPr>
            <w:r w:rsidRPr="001C7288">
              <w:rPr>
                <w:sz w:val="16"/>
                <w:szCs w:val="16"/>
              </w:rPr>
              <w:t>116.060</w:t>
            </w:r>
          </w:p>
        </w:tc>
        <w:tc>
          <w:tcPr>
            <w:tcW w:w="743" w:type="dxa"/>
          </w:tcPr>
          <w:p w:rsidR="00B74FA3" w:rsidRPr="001C7288" w:rsidRDefault="00B74FA3" w:rsidP="0086365D">
            <w:pPr>
              <w:jc w:val="both"/>
              <w:rPr>
                <w:sz w:val="16"/>
                <w:szCs w:val="16"/>
              </w:rPr>
            </w:pPr>
            <w:r w:rsidRPr="001C7288">
              <w:rPr>
                <w:sz w:val="16"/>
                <w:szCs w:val="16"/>
              </w:rPr>
              <w:t>101.915</w:t>
            </w:r>
          </w:p>
        </w:tc>
        <w:tc>
          <w:tcPr>
            <w:tcW w:w="743" w:type="dxa"/>
          </w:tcPr>
          <w:p w:rsidR="00B74FA3" w:rsidRPr="001C7288" w:rsidRDefault="00B74FA3" w:rsidP="0086365D">
            <w:pPr>
              <w:jc w:val="both"/>
              <w:rPr>
                <w:sz w:val="16"/>
                <w:szCs w:val="16"/>
              </w:rPr>
            </w:pPr>
            <w:r w:rsidRPr="001C7288">
              <w:rPr>
                <w:sz w:val="16"/>
                <w:szCs w:val="16"/>
              </w:rPr>
              <w:t>103.386</w:t>
            </w:r>
          </w:p>
        </w:tc>
        <w:tc>
          <w:tcPr>
            <w:tcW w:w="662" w:type="dxa"/>
          </w:tcPr>
          <w:p w:rsidR="00B74FA3" w:rsidRPr="001C7288" w:rsidRDefault="00B74FA3" w:rsidP="0086365D">
            <w:pPr>
              <w:jc w:val="both"/>
              <w:rPr>
                <w:sz w:val="16"/>
                <w:szCs w:val="16"/>
              </w:rPr>
            </w:pPr>
            <w:r w:rsidRPr="001C7288">
              <w:rPr>
                <w:sz w:val="16"/>
                <w:szCs w:val="16"/>
              </w:rPr>
              <w:t>87.975</w:t>
            </w:r>
          </w:p>
        </w:tc>
        <w:tc>
          <w:tcPr>
            <w:tcW w:w="662" w:type="dxa"/>
          </w:tcPr>
          <w:p w:rsidR="00B74FA3" w:rsidRPr="001C7288" w:rsidRDefault="00B74FA3" w:rsidP="0086365D">
            <w:pPr>
              <w:jc w:val="both"/>
              <w:rPr>
                <w:sz w:val="16"/>
                <w:szCs w:val="16"/>
              </w:rPr>
            </w:pPr>
            <w:r w:rsidRPr="001C7288">
              <w:rPr>
                <w:sz w:val="16"/>
                <w:szCs w:val="16"/>
              </w:rPr>
              <w:t>86.432</w:t>
            </w:r>
          </w:p>
        </w:tc>
        <w:tc>
          <w:tcPr>
            <w:tcW w:w="662" w:type="dxa"/>
          </w:tcPr>
          <w:p w:rsidR="00B74FA3" w:rsidRPr="001C7288" w:rsidRDefault="00B74FA3" w:rsidP="0086365D">
            <w:pPr>
              <w:jc w:val="both"/>
              <w:rPr>
                <w:sz w:val="16"/>
                <w:szCs w:val="16"/>
              </w:rPr>
            </w:pPr>
            <w:r w:rsidRPr="001C7288">
              <w:rPr>
                <w:sz w:val="16"/>
                <w:szCs w:val="16"/>
              </w:rPr>
              <w:t>78.371</w:t>
            </w:r>
          </w:p>
        </w:tc>
      </w:tr>
      <w:tr w:rsidR="00B74FA3" w:rsidRPr="001C7288" w:rsidTr="00CA7B12">
        <w:tc>
          <w:tcPr>
            <w:tcW w:w="1620" w:type="dxa"/>
          </w:tcPr>
          <w:p w:rsidR="00B74FA3" w:rsidRPr="001C7288" w:rsidRDefault="00B74FA3" w:rsidP="0086365D">
            <w:pPr>
              <w:jc w:val="both"/>
              <w:rPr>
                <w:b/>
                <w:sz w:val="16"/>
                <w:szCs w:val="16"/>
              </w:rPr>
            </w:pPr>
            <w:r w:rsidRPr="001C7288">
              <w:rPr>
                <w:b/>
                <w:sz w:val="16"/>
                <w:szCs w:val="16"/>
              </w:rPr>
              <w:t>Rata avorturilor legale (la % născuți vii)</w:t>
            </w:r>
          </w:p>
        </w:tc>
        <w:tc>
          <w:tcPr>
            <w:tcW w:w="743" w:type="dxa"/>
          </w:tcPr>
          <w:p w:rsidR="00B74FA3" w:rsidRPr="001C7288" w:rsidRDefault="00B74FA3" w:rsidP="00CA7B12">
            <w:pPr>
              <w:jc w:val="both"/>
              <w:rPr>
                <w:sz w:val="16"/>
                <w:szCs w:val="16"/>
              </w:rPr>
            </w:pPr>
            <w:r w:rsidRPr="001C7288">
              <w:rPr>
                <w:sz w:val="16"/>
                <w:szCs w:val="16"/>
              </w:rPr>
              <w:t>73,9</w:t>
            </w:r>
          </w:p>
        </w:tc>
        <w:tc>
          <w:tcPr>
            <w:tcW w:w="743" w:type="dxa"/>
          </w:tcPr>
          <w:p w:rsidR="00B74FA3" w:rsidRPr="001C7288" w:rsidRDefault="00B74FA3" w:rsidP="00CA7B12">
            <w:pPr>
              <w:jc w:val="both"/>
              <w:rPr>
                <w:sz w:val="16"/>
                <w:szCs w:val="16"/>
              </w:rPr>
            </w:pPr>
            <w:r w:rsidRPr="001C7288">
              <w:rPr>
                <w:sz w:val="16"/>
                <w:szCs w:val="16"/>
              </w:rPr>
              <w:t>68,5</w:t>
            </w:r>
          </w:p>
        </w:tc>
        <w:tc>
          <w:tcPr>
            <w:tcW w:w="743" w:type="dxa"/>
          </w:tcPr>
          <w:p w:rsidR="00B74FA3" w:rsidRPr="001C7288" w:rsidRDefault="00B74FA3" w:rsidP="0086365D">
            <w:pPr>
              <w:jc w:val="both"/>
              <w:rPr>
                <w:sz w:val="16"/>
                <w:szCs w:val="16"/>
              </w:rPr>
            </w:pPr>
            <w:r w:rsidRPr="001C7288">
              <w:rPr>
                <w:sz w:val="16"/>
                <w:szCs w:val="16"/>
              </w:rPr>
              <w:t>63,9</w:t>
            </w:r>
          </w:p>
        </w:tc>
        <w:tc>
          <w:tcPr>
            <w:tcW w:w="812" w:type="dxa"/>
          </w:tcPr>
          <w:p w:rsidR="00B74FA3" w:rsidRPr="001C7288" w:rsidRDefault="00B74FA3" w:rsidP="0086365D">
            <w:pPr>
              <w:jc w:val="both"/>
              <w:rPr>
                <w:sz w:val="16"/>
                <w:szCs w:val="16"/>
              </w:rPr>
            </w:pPr>
            <w:r w:rsidRPr="001C7288">
              <w:rPr>
                <w:sz w:val="16"/>
                <w:szCs w:val="16"/>
              </w:rPr>
              <w:t>61,8</w:t>
            </w:r>
          </w:p>
        </w:tc>
        <w:tc>
          <w:tcPr>
            <w:tcW w:w="743" w:type="dxa"/>
          </w:tcPr>
          <w:p w:rsidR="00B74FA3" w:rsidRPr="001C7288" w:rsidRDefault="00B74FA3" w:rsidP="0086365D">
            <w:pPr>
              <w:jc w:val="both"/>
              <w:rPr>
                <w:sz w:val="16"/>
                <w:szCs w:val="16"/>
              </w:rPr>
            </w:pPr>
            <w:r w:rsidRPr="001C7288">
              <w:rPr>
                <w:sz w:val="16"/>
                <w:szCs w:val="16"/>
              </w:rPr>
              <w:t>56,2</w:t>
            </w:r>
          </w:p>
        </w:tc>
        <w:tc>
          <w:tcPr>
            <w:tcW w:w="743" w:type="dxa"/>
          </w:tcPr>
          <w:p w:rsidR="00B74FA3" w:rsidRPr="001C7288" w:rsidRDefault="00B74FA3" w:rsidP="0086365D">
            <w:pPr>
              <w:jc w:val="both"/>
              <w:rPr>
                <w:sz w:val="16"/>
                <w:szCs w:val="16"/>
              </w:rPr>
            </w:pPr>
            <w:r w:rsidRPr="001C7288">
              <w:rPr>
                <w:sz w:val="16"/>
                <w:szCs w:val="16"/>
              </w:rPr>
              <w:t>51,7</w:t>
            </w:r>
          </w:p>
        </w:tc>
        <w:tc>
          <w:tcPr>
            <w:tcW w:w="743" w:type="dxa"/>
          </w:tcPr>
          <w:p w:rsidR="00B74FA3" w:rsidRPr="001C7288" w:rsidRDefault="00B74FA3" w:rsidP="0086365D">
            <w:pPr>
              <w:jc w:val="both"/>
              <w:rPr>
                <w:sz w:val="16"/>
                <w:szCs w:val="16"/>
              </w:rPr>
            </w:pPr>
            <w:r w:rsidRPr="001C7288">
              <w:rPr>
                <w:sz w:val="16"/>
                <w:szCs w:val="16"/>
              </w:rPr>
              <w:t>57,8</w:t>
            </w:r>
          </w:p>
        </w:tc>
        <w:tc>
          <w:tcPr>
            <w:tcW w:w="662" w:type="dxa"/>
          </w:tcPr>
          <w:p w:rsidR="00B74FA3" w:rsidRPr="001C7288" w:rsidRDefault="00B74FA3" w:rsidP="0086365D">
            <w:pPr>
              <w:jc w:val="both"/>
              <w:rPr>
                <w:sz w:val="16"/>
                <w:szCs w:val="16"/>
              </w:rPr>
            </w:pPr>
            <w:r w:rsidRPr="001C7288">
              <w:rPr>
                <w:sz w:val="16"/>
                <w:szCs w:val="16"/>
              </w:rPr>
              <w:t>48,7</w:t>
            </w:r>
          </w:p>
        </w:tc>
        <w:tc>
          <w:tcPr>
            <w:tcW w:w="662" w:type="dxa"/>
          </w:tcPr>
          <w:p w:rsidR="00B74FA3" w:rsidRPr="001C7288" w:rsidRDefault="00B74FA3" w:rsidP="0086365D">
            <w:pPr>
              <w:jc w:val="both"/>
              <w:rPr>
                <w:sz w:val="16"/>
                <w:szCs w:val="16"/>
              </w:rPr>
            </w:pPr>
            <w:r w:rsidRPr="001C7288">
              <w:rPr>
                <w:sz w:val="16"/>
                <w:szCs w:val="16"/>
              </w:rPr>
              <w:t>47,4</w:t>
            </w:r>
          </w:p>
        </w:tc>
        <w:tc>
          <w:tcPr>
            <w:tcW w:w="662" w:type="dxa"/>
          </w:tcPr>
          <w:p w:rsidR="00B74FA3" w:rsidRPr="001C7288" w:rsidRDefault="00B74FA3" w:rsidP="0086365D">
            <w:pPr>
              <w:jc w:val="both"/>
              <w:rPr>
                <w:sz w:val="16"/>
                <w:szCs w:val="16"/>
              </w:rPr>
            </w:pPr>
            <w:r w:rsidRPr="001C7288">
              <w:rPr>
                <w:sz w:val="16"/>
                <w:szCs w:val="16"/>
              </w:rPr>
              <w:t>42,6</w:t>
            </w:r>
          </w:p>
        </w:tc>
      </w:tr>
      <w:tr w:rsidR="00B74FA3" w:rsidRPr="001C7288" w:rsidTr="00CA7B12">
        <w:tc>
          <w:tcPr>
            <w:tcW w:w="1620" w:type="dxa"/>
          </w:tcPr>
          <w:p w:rsidR="00B74FA3" w:rsidRPr="001C7288" w:rsidRDefault="00B74FA3" w:rsidP="0086365D">
            <w:pPr>
              <w:jc w:val="both"/>
              <w:rPr>
                <w:b/>
                <w:sz w:val="16"/>
                <w:szCs w:val="16"/>
              </w:rPr>
            </w:pPr>
            <w:r w:rsidRPr="001C7288">
              <w:rPr>
                <w:b/>
                <w:sz w:val="16"/>
                <w:szCs w:val="16"/>
              </w:rPr>
              <w:t>Număr avorturi legale la femei sub 20 de ani (fără sectorul privat)</w:t>
            </w:r>
          </w:p>
        </w:tc>
        <w:tc>
          <w:tcPr>
            <w:tcW w:w="743" w:type="dxa"/>
          </w:tcPr>
          <w:p w:rsidR="00B74FA3" w:rsidRPr="001C7288" w:rsidRDefault="00B74FA3" w:rsidP="00CA7B12">
            <w:pPr>
              <w:jc w:val="both"/>
              <w:rPr>
                <w:sz w:val="16"/>
                <w:szCs w:val="16"/>
              </w:rPr>
            </w:pPr>
            <w:r w:rsidRPr="001C7288">
              <w:rPr>
                <w:sz w:val="16"/>
                <w:szCs w:val="16"/>
              </w:rPr>
              <w:t>19.166</w:t>
            </w:r>
          </w:p>
        </w:tc>
        <w:tc>
          <w:tcPr>
            <w:tcW w:w="743" w:type="dxa"/>
          </w:tcPr>
          <w:p w:rsidR="00B74FA3" w:rsidRPr="001C7288" w:rsidRDefault="00B74FA3" w:rsidP="00CA7B12">
            <w:pPr>
              <w:jc w:val="both"/>
              <w:rPr>
                <w:sz w:val="16"/>
                <w:szCs w:val="16"/>
              </w:rPr>
            </w:pPr>
            <w:r w:rsidRPr="001C7288">
              <w:rPr>
                <w:sz w:val="16"/>
                <w:szCs w:val="16"/>
              </w:rPr>
              <w:t>17.272</w:t>
            </w:r>
          </w:p>
        </w:tc>
        <w:tc>
          <w:tcPr>
            <w:tcW w:w="743" w:type="dxa"/>
          </w:tcPr>
          <w:p w:rsidR="00B74FA3" w:rsidRPr="001C7288" w:rsidRDefault="00B74FA3" w:rsidP="0086365D">
            <w:pPr>
              <w:jc w:val="both"/>
              <w:rPr>
                <w:sz w:val="16"/>
                <w:szCs w:val="16"/>
              </w:rPr>
            </w:pPr>
            <w:r w:rsidRPr="001C7288">
              <w:rPr>
                <w:sz w:val="16"/>
                <w:szCs w:val="16"/>
              </w:rPr>
              <w:t>15.547</w:t>
            </w:r>
          </w:p>
        </w:tc>
        <w:tc>
          <w:tcPr>
            <w:tcW w:w="812" w:type="dxa"/>
          </w:tcPr>
          <w:p w:rsidR="00B74FA3" w:rsidRPr="001C7288" w:rsidRDefault="00B74FA3" w:rsidP="0086365D">
            <w:pPr>
              <w:jc w:val="both"/>
              <w:rPr>
                <w:sz w:val="16"/>
                <w:szCs w:val="16"/>
              </w:rPr>
            </w:pPr>
            <w:r w:rsidRPr="001C7288">
              <w:rPr>
                <w:sz w:val="16"/>
                <w:szCs w:val="16"/>
              </w:rPr>
              <w:t>14.316</w:t>
            </w:r>
          </w:p>
        </w:tc>
        <w:tc>
          <w:tcPr>
            <w:tcW w:w="743" w:type="dxa"/>
          </w:tcPr>
          <w:p w:rsidR="00B74FA3" w:rsidRPr="001C7288" w:rsidRDefault="00B74FA3" w:rsidP="0086365D">
            <w:pPr>
              <w:jc w:val="both"/>
              <w:rPr>
                <w:sz w:val="16"/>
                <w:szCs w:val="16"/>
              </w:rPr>
            </w:pPr>
            <w:r w:rsidRPr="001C7288">
              <w:rPr>
                <w:sz w:val="16"/>
                <w:szCs w:val="16"/>
              </w:rPr>
              <w:t>12.570</w:t>
            </w:r>
          </w:p>
        </w:tc>
        <w:tc>
          <w:tcPr>
            <w:tcW w:w="743" w:type="dxa"/>
          </w:tcPr>
          <w:p w:rsidR="00B74FA3" w:rsidRPr="001C7288" w:rsidRDefault="00B74FA3" w:rsidP="0086365D">
            <w:pPr>
              <w:jc w:val="both"/>
              <w:rPr>
                <w:sz w:val="16"/>
                <w:szCs w:val="16"/>
              </w:rPr>
            </w:pPr>
            <w:r w:rsidRPr="001C7288">
              <w:rPr>
                <w:sz w:val="16"/>
                <w:szCs w:val="16"/>
              </w:rPr>
              <w:t>10.340</w:t>
            </w:r>
          </w:p>
        </w:tc>
        <w:tc>
          <w:tcPr>
            <w:tcW w:w="743" w:type="dxa"/>
          </w:tcPr>
          <w:p w:rsidR="00B74FA3" w:rsidRPr="001C7288" w:rsidRDefault="00B74FA3" w:rsidP="0086365D">
            <w:pPr>
              <w:jc w:val="both"/>
              <w:rPr>
                <w:sz w:val="16"/>
                <w:szCs w:val="16"/>
              </w:rPr>
            </w:pPr>
            <w:r w:rsidRPr="001C7288">
              <w:rPr>
                <w:sz w:val="16"/>
                <w:szCs w:val="16"/>
              </w:rPr>
              <w:t>10.055</w:t>
            </w:r>
          </w:p>
        </w:tc>
        <w:tc>
          <w:tcPr>
            <w:tcW w:w="662" w:type="dxa"/>
          </w:tcPr>
          <w:p w:rsidR="00B74FA3" w:rsidRPr="001C7288" w:rsidRDefault="00B74FA3" w:rsidP="0086365D">
            <w:pPr>
              <w:jc w:val="both"/>
              <w:rPr>
                <w:sz w:val="16"/>
                <w:szCs w:val="16"/>
              </w:rPr>
            </w:pPr>
            <w:r w:rsidRPr="001C7288">
              <w:rPr>
                <w:sz w:val="16"/>
                <w:szCs w:val="16"/>
              </w:rPr>
              <w:t>8.023</w:t>
            </w:r>
          </w:p>
        </w:tc>
        <w:tc>
          <w:tcPr>
            <w:tcW w:w="662" w:type="dxa"/>
          </w:tcPr>
          <w:p w:rsidR="00B74FA3" w:rsidRPr="001C7288" w:rsidRDefault="00B74FA3" w:rsidP="0086365D">
            <w:pPr>
              <w:jc w:val="both"/>
              <w:rPr>
                <w:sz w:val="16"/>
                <w:szCs w:val="16"/>
              </w:rPr>
            </w:pPr>
            <w:r w:rsidRPr="001C7288">
              <w:rPr>
                <w:sz w:val="16"/>
                <w:szCs w:val="16"/>
              </w:rPr>
              <w:t>8.275</w:t>
            </w:r>
          </w:p>
        </w:tc>
        <w:tc>
          <w:tcPr>
            <w:tcW w:w="662" w:type="dxa"/>
          </w:tcPr>
          <w:p w:rsidR="00B74FA3" w:rsidRPr="001C7288" w:rsidRDefault="00B74FA3" w:rsidP="0086365D">
            <w:pPr>
              <w:jc w:val="both"/>
              <w:rPr>
                <w:sz w:val="16"/>
                <w:szCs w:val="16"/>
              </w:rPr>
            </w:pPr>
            <w:r w:rsidRPr="001C7288">
              <w:rPr>
                <w:sz w:val="16"/>
                <w:szCs w:val="16"/>
              </w:rPr>
              <w:t>7.831</w:t>
            </w:r>
          </w:p>
        </w:tc>
      </w:tr>
      <w:tr w:rsidR="00B74FA3" w:rsidRPr="001C7288" w:rsidTr="00CA7B12">
        <w:tc>
          <w:tcPr>
            <w:tcW w:w="1620" w:type="dxa"/>
          </w:tcPr>
          <w:p w:rsidR="00B74FA3" w:rsidRPr="001C7288" w:rsidRDefault="00B74FA3" w:rsidP="0086365D">
            <w:pPr>
              <w:jc w:val="both"/>
              <w:rPr>
                <w:b/>
                <w:sz w:val="16"/>
                <w:szCs w:val="16"/>
              </w:rPr>
            </w:pPr>
            <w:r w:rsidRPr="001C7288">
              <w:rPr>
                <w:b/>
                <w:sz w:val="16"/>
                <w:szCs w:val="16"/>
              </w:rPr>
              <w:t>Rata avorturilor legale la femei sub 20 de ani (la % născuți vii)</w:t>
            </w:r>
          </w:p>
        </w:tc>
        <w:tc>
          <w:tcPr>
            <w:tcW w:w="743" w:type="dxa"/>
          </w:tcPr>
          <w:p w:rsidR="00B74FA3" w:rsidRPr="001C7288" w:rsidRDefault="00B74FA3" w:rsidP="00CA7B12">
            <w:pPr>
              <w:jc w:val="both"/>
              <w:rPr>
                <w:sz w:val="16"/>
                <w:szCs w:val="16"/>
              </w:rPr>
            </w:pPr>
            <w:r w:rsidRPr="001C7288">
              <w:rPr>
                <w:sz w:val="16"/>
                <w:szCs w:val="16"/>
              </w:rPr>
              <w:t>66,4</w:t>
            </w:r>
          </w:p>
        </w:tc>
        <w:tc>
          <w:tcPr>
            <w:tcW w:w="743" w:type="dxa"/>
          </w:tcPr>
          <w:p w:rsidR="00B74FA3" w:rsidRPr="001C7288" w:rsidRDefault="00B74FA3" w:rsidP="00CA7B12">
            <w:pPr>
              <w:jc w:val="both"/>
              <w:rPr>
                <w:sz w:val="16"/>
                <w:szCs w:val="16"/>
              </w:rPr>
            </w:pPr>
            <w:r w:rsidRPr="001C7288">
              <w:rPr>
                <w:sz w:val="16"/>
                <w:szCs w:val="16"/>
              </w:rPr>
              <w:t>59,8</w:t>
            </w:r>
          </w:p>
        </w:tc>
        <w:tc>
          <w:tcPr>
            <w:tcW w:w="743" w:type="dxa"/>
          </w:tcPr>
          <w:p w:rsidR="00B74FA3" w:rsidRPr="001C7288" w:rsidRDefault="00B74FA3" w:rsidP="0086365D">
            <w:pPr>
              <w:jc w:val="both"/>
              <w:rPr>
                <w:sz w:val="16"/>
                <w:szCs w:val="16"/>
              </w:rPr>
            </w:pPr>
            <w:r w:rsidRPr="001C7288">
              <w:rPr>
                <w:sz w:val="16"/>
                <w:szCs w:val="16"/>
              </w:rPr>
              <w:t>57,2</w:t>
            </w:r>
          </w:p>
        </w:tc>
        <w:tc>
          <w:tcPr>
            <w:tcW w:w="812" w:type="dxa"/>
          </w:tcPr>
          <w:p w:rsidR="00B74FA3" w:rsidRPr="001C7288" w:rsidRDefault="00B74FA3" w:rsidP="0086365D">
            <w:pPr>
              <w:jc w:val="both"/>
              <w:rPr>
                <w:sz w:val="16"/>
                <w:szCs w:val="16"/>
              </w:rPr>
            </w:pPr>
            <w:r w:rsidRPr="001C7288">
              <w:rPr>
                <w:sz w:val="16"/>
                <w:szCs w:val="16"/>
              </w:rPr>
              <w:t>54,4</w:t>
            </w:r>
          </w:p>
        </w:tc>
        <w:tc>
          <w:tcPr>
            <w:tcW w:w="743" w:type="dxa"/>
          </w:tcPr>
          <w:p w:rsidR="00B74FA3" w:rsidRPr="001C7288" w:rsidRDefault="00B74FA3" w:rsidP="0086365D">
            <w:pPr>
              <w:jc w:val="both"/>
              <w:rPr>
                <w:sz w:val="16"/>
                <w:szCs w:val="16"/>
              </w:rPr>
            </w:pPr>
            <w:r w:rsidRPr="001C7288">
              <w:rPr>
                <w:sz w:val="16"/>
                <w:szCs w:val="16"/>
              </w:rPr>
              <w:t>51,5</w:t>
            </w:r>
          </w:p>
        </w:tc>
        <w:tc>
          <w:tcPr>
            <w:tcW w:w="743" w:type="dxa"/>
          </w:tcPr>
          <w:p w:rsidR="00B74FA3" w:rsidRPr="001C7288" w:rsidRDefault="00B74FA3" w:rsidP="0086365D">
            <w:pPr>
              <w:jc w:val="both"/>
              <w:rPr>
                <w:sz w:val="16"/>
                <w:szCs w:val="16"/>
              </w:rPr>
            </w:pPr>
            <w:r w:rsidRPr="001C7288">
              <w:rPr>
                <w:sz w:val="16"/>
                <w:szCs w:val="16"/>
              </w:rPr>
              <w:t>49,0</w:t>
            </w:r>
          </w:p>
        </w:tc>
        <w:tc>
          <w:tcPr>
            <w:tcW w:w="743" w:type="dxa"/>
          </w:tcPr>
          <w:p w:rsidR="00B74FA3" w:rsidRPr="001C7288" w:rsidRDefault="00B74FA3" w:rsidP="0086365D">
            <w:pPr>
              <w:jc w:val="both"/>
              <w:rPr>
                <w:sz w:val="16"/>
                <w:szCs w:val="16"/>
              </w:rPr>
            </w:pPr>
            <w:r w:rsidRPr="001C7288">
              <w:rPr>
                <w:sz w:val="16"/>
                <w:szCs w:val="16"/>
              </w:rPr>
              <w:t>51,8</w:t>
            </w:r>
          </w:p>
        </w:tc>
        <w:tc>
          <w:tcPr>
            <w:tcW w:w="662" w:type="dxa"/>
          </w:tcPr>
          <w:p w:rsidR="00B74FA3" w:rsidRPr="001C7288" w:rsidRDefault="00B74FA3" w:rsidP="0086365D">
            <w:pPr>
              <w:jc w:val="both"/>
              <w:rPr>
                <w:sz w:val="16"/>
                <w:szCs w:val="16"/>
              </w:rPr>
            </w:pPr>
            <w:r w:rsidRPr="001C7288">
              <w:rPr>
                <w:sz w:val="16"/>
                <w:szCs w:val="16"/>
              </w:rPr>
              <w:t>42,3</w:t>
            </w:r>
          </w:p>
        </w:tc>
        <w:tc>
          <w:tcPr>
            <w:tcW w:w="662" w:type="dxa"/>
          </w:tcPr>
          <w:p w:rsidR="00B74FA3" w:rsidRPr="001C7288" w:rsidRDefault="00B74FA3" w:rsidP="0086365D">
            <w:pPr>
              <w:jc w:val="both"/>
              <w:rPr>
                <w:sz w:val="16"/>
                <w:szCs w:val="16"/>
              </w:rPr>
            </w:pPr>
            <w:r w:rsidRPr="001C7288">
              <w:rPr>
                <w:sz w:val="16"/>
                <w:szCs w:val="16"/>
              </w:rPr>
              <w:t>44,4</w:t>
            </w:r>
          </w:p>
        </w:tc>
        <w:tc>
          <w:tcPr>
            <w:tcW w:w="662" w:type="dxa"/>
          </w:tcPr>
          <w:p w:rsidR="00B74FA3" w:rsidRPr="001C7288" w:rsidRDefault="00B74FA3" w:rsidP="0086365D">
            <w:pPr>
              <w:jc w:val="both"/>
              <w:rPr>
                <w:sz w:val="16"/>
                <w:szCs w:val="16"/>
              </w:rPr>
            </w:pPr>
            <w:r w:rsidRPr="001C7288">
              <w:rPr>
                <w:sz w:val="16"/>
                <w:szCs w:val="16"/>
              </w:rPr>
              <w:t>42,2</w:t>
            </w:r>
          </w:p>
        </w:tc>
      </w:tr>
    </w:tbl>
    <w:p w:rsidR="002E4D52" w:rsidRPr="001C7288" w:rsidRDefault="002E4D52" w:rsidP="00AC016B">
      <w:pPr>
        <w:autoSpaceDE w:val="0"/>
        <w:autoSpaceDN w:val="0"/>
        <w:adjustRightInd w:val="0"/>
        <w:spacing w:after="0"/>
        <w:jc w:val="both"/>
        <w:rPr>
          <w:rFonts w:asciiTheme="majorHAnsi" w:hAnsiTheme="majorHAnsi"/>
          <w:b/>
          <w:sz w:val="16"/>
          <w:szCs w:val="16"/>
        </w:rPr>
      </w:pPr>
    </w:p>
    <w:p w:rsidR="002E4D52" w:rsidRPr="001C7288" w:rsidRDefault="002973F7" w:rsidP="00BD7064">
      <w:pPr>
        <w:autoSpaceDE w:val="0"/>
        <w:autoSpaceDN w:val="0"/>
        <w:adjustRightInd w:val="0"/>
        <w:spacing w:after="0"/>
        <w:ind w:firstLine="720"/>
        <w:jc w:val="both"/>
      </w:pPr>
      <w:r w:rsidRPr="001C7288">
        <w:t>Se ob</w:t>
      </w:r>
      <w:r w:rsidR="006567D0">
        <w:t>s</w:t>
      </w:r>
      <w:r w:rsidRPr="001C7288">
        <w:t>ervă că atât numărul, cât și ratele avorturilor</w:t>
      </w:r>
      <w:r w:rsidR="00BD7064" w:rsidRPr="001C7288">
        <w:t xml:space="preserve"> au scăzut constant din 2005 până în 2010, ca în 2011 să înregistreze o creștere a numărului de avorturi legale (ceilalți indici înregistrând scădere), apoi să scadă constant sub nivelul din 2005. În 2014, numărul total de avorturi legale a scăzut față de 2005 cu 48%, rata avorturilor legale cu 57,6%, numărul de avorturi legale la femei sub 20 de ani cu 40,8% și rata avorturilor legale la femei sub 20 de ani cu 63,5%</w:t>
      </w:r>
      <w:r w:rsidR="00B307CB" w:rsidRPr="001C7288">
        <w:t>.</w:t>
      </w:r>
    </w:p>
    <w:p w:rsidR="002E4D52" w:rsidRPr="001C7288" w:rsidRDefault="002E4D52" w:rsidP="00AC016B">
      <w:pPr>
        <w:autoSpaceDE w:val="0"/>
        <w:autoSpaceDN w:val="0"/>
        <w:adjustRightInd w:val="0"/>
        <w:spacing w:after="0"/>
        <w:jc w:val="both"/>
        <w:rPr>
          <w:rFonts w:asciiTheme="majorHAnsi" w:hAnsiTheme="majorHAnsi"/>
          <w:b/>
        </w:rPr>
      </w:pPr>
    </w:p>
    <w:p w:rsidR="00CA7B12" w:rsidRPr="001C7288" w:rsidRDefault="00016398" w:rsidP="00016398">
      <w:pPr>
        <w:spacing w:before="100" w:beforeAutospacing="1" w:after="100" w:afterAutospacing="1" w:line="240" w:lineRule="auto"/>
        <w:ind w:firstLine="720"/>
        <w:outlineLvl w:val="2"/>
        <w:rPr>
          <w:bCs/>
          <w:iCs/>
        </w:rPr>
      </w:pPr>
      <w:r w:rsidRPr="001C7288">
        <w:rPr>
          <w:bCs/>
          <w:iCs/>
        </w:rPr>
        <w:t xml:space="preserve">Conform </w:t>
      </w:r>
      <w:r w:rsidR="00CA7B12" w:rsidRPr="001C7288">
        <w:rPr>
          <w:bCs/>
          <w:i/>
          <w:iCs/>
        </w:rPr>
        <w:t>Abortion statistics and other data--Johnston`s Archive</w:t>
      </w:r>
      <w:r w:rsidRPr="001C7288">
        <w:rPr>
          <w:bCs/>
          <w:iCs/>
        </w:rPr>
        <w:t>, istoricul statisticii avorturilor din România, cu ultimul update la 23.02.2017, (</w:t>
      </w:r>
      <w:hyperlink r:id="rId74" w:history="1">
        <w:r w:rsidR="00E309CA" w:rsidRPr="001C7288">
          <w:rPr>
            <w:rStyle w:val="Hyperlink"/>
            <w:color w:val="auto"/>
            <w:u w:val="none"/>
          </w:rPr>
          <w:t>4</w:t>
        </w:r>
      </w:hyperlink>
      <w:r w:rsidR="006567D0">
        <w:t>5</w:t>
      </w:r>
      <w:r w:rsidRPr="001C7288">
        <w:rPr>
          <w:bCs/>
          <w:iCs/>
        </w:rPr>
        <w:t>) este dat de tabelul de mai jos:</w:t>
      </w:r>
    </w:p>
    <w:p w:rsidR="00016398" w:rsidRPr="001C7288" w:rsidRDefault="00016398" w:rsidP="00016398">
      <w:pPr>
        <w:tabs>
          <w:tab w:val="left" w:pos="4140"/>
        </w:tabs>
        <w:spacing w:after="0" w:line="240" w:lineRule="auto"/>
        <w:outlineLvl w:val="2"/>
        <w:rPr>
          <w:b/>
          <w:bCs/>
          <w:iCs/>
        </w:rPr>
      </w:pPr>
      <w:r w:rsidRPr="001C7288">
        <w:rPr>
          <w:b/>
          <w:bCs/>
          <w:iCs/>
        </w:rPr>
        <w:t>Istoricul statisticii avorturilor din România, în perioada 2006-2015</w:t>
      </w:r>
      <w:r w:rsidRPr="001C7288">
        <w:rPr>
          <w:b/>
          <w:bCs/>
          <w:iCs/>
        </w:rPr>
        <w:tab/>
      </w:r>
    </w:p>
    <w:tbl>
      <w:tblPr>
        <w:tblStyle w:val="TableGrid"/>
        <w:tblW w:w="11250" w:type="dxa"/>
        <w:tblInd w:w="-702" w:type="dxa"/>
        <w:tblLayout w:type="fixed"/>
        <w:tblLook w:val="04A0"/>
      </w:tblPr>
      <w:tblGrid>
        <w:gridCol w:w="540"/>
        <w:gridCol w:w="720"/>
        <w:gridCol w:w="810"/>
        <w:gridCol w:w="900"/>
        <w:gridCol w:w="900"/>
        <w:gridCol w:w="810"/>
        <w:gridCol w:w="720"/>
        <w:gridCol w:w="720"/>
        <w:gridCol w:w="900"/>
        <w:gridCol w:w="810"/>
        <w:gridCol w:w="810"/>
        <w:gridCol w:w="810"/>
        <w:gridCol w:w="810"/>
        <w:gridCol w:w="990"/>
      </w:tblGrid>
      <w:tr w:rsidR="00016398" w:rsidRPr="001C7288" w:rsidTr="00CA7B12">
        <w:trPr>
          <w:trHeight w:val="296"/>
        </w:trPr>
        <w:tc>
          <w:tcPr>
            <w:tcW w:w="540" w:type="dxa"/>
            <w:vMerge w:val="restart"/>
          </w:tcPr>
          <w:p w:rsidR="00016398" w:rsidRPr="001C7288" w:rsidRDefault="00016398" w:rsidP="00016398">
            <w:pPr>
              <w:rPr>
                <w:sz w:val="14"/>
                <w:szCs w:val="14"/>
              </w:rPr>
            </w:pPr>
            <w:r w:rsidRPr="001C7288">
              <w:rPr>
                <w:sz w:val="14"/>
                <w:szCs w:val="14"/>
              </w:rPr>
              <w:t>Ani</w:t>
            </w:r>
          </w:p>
        </w:tc>
        <w:tc>
          <w:tcPr>
            <w:tcW w:w="720" w:type="dxa"/>
            <w:vMerge w:val="restart"/>
          </w:tcPr>
          <w:p w:rsidR="00016398" w:rsidRPr="001C7288" w:rsidRDefault="00016398" w:rsidP="00016398">
            <w:pPr>
              <w:rPr>
                <w:sz w:val="14"/>
                <w:szCs w:val="14"/>
              </w:rPr>
            </w:pPr>
            <w:r w:rsidRPr="001C7288">
              <w:rPr>
                <w:sz w:val="14"/>
                <w:szCs w:val="14"/>
              </w:rPr>
              <w:t xml:space="preserve">Născuți vii </w:t>
            </w:r>
          </w:p>
        </w:tc>
        <w:tc>
          <w:tcPr>
            <w:tcW w:w="810" w:type="dxa"/>
            <w:vMerge w:val="restart"/>
          </w:tcPr>
          <w:p w:rsidR="00016398" w:rsidRPr="001C7288" w:rsidRDefault="00016398" w:rsidP="00016398">
            <w:pPr>
              <w:rPr>
                <w:sz w:val="14"/>
                <w:szCs w:val="14"/>
              </w:rPr>
            </w:pPr>
            <w:r w:rsidRPr="001C7288">
              <w:rPr>
                <w:sz w:val="14"/>
                <w:szCs w:val="14"/>
              </w:rPr>
              <w:t>Avorturi legale raportate</w:t>
            </w:r>
          </w:p>
        </w:tc>
        <w:tc>
          <w:tcPr>
            <w:tcW w:w="900" w:type="dxa"/>
            <w:vMerge w:val="restart"/>
          </w:tcPr>
          <w:p w:rsidR="00016398" w:rsidRPr="001C7288" w:rsidRDefault="00016398" w:rsidP="00016398">
            <w:pPr>
              <w:rPr>
                <w:sz w:val="14"/>
                <w:szCs w:val="14"/>
              </w:rPr>
            </w:pPr>
            <w:r w:rsidRPr="001C7288">
              <w:rPr>
                <w:sz w:val="14"/>
                <w:szCs w:val="14"/>
              </w:rPr>
              <w:t xml:space="preserve">Avorturi raportate și estimate (din </w:t>
            </w:r>
            <w:hyperlink r:id="rId75" w:history="1">
              <w:r w:rsidRPr="001C7288">
                <w:rPr>
                  <w:rStyle w:val="Hyperlink"/>
                  <w:color w:val="auto"/>
                  <w:sz w:val="14"/>
                  <w:szCs w:val="14"/>
                </w:rPr>
                <w:t>Abortion Worldwide Report</w:t>
              </w:r>
            </w:hyperlink>
            <w:r w:rsidRPr="001C7288">
              <w:rPr>
                <w:sz w:val="14"/>
                <w:szCs w:val="14"/>
              </w:rPr>
              <w:t>)</w:t>
            </w:r>
          </w:p>
        </w:tc>
        <w:tc>
          <w:tcPr>
            <w:tcW w:w="900" w:type="dxa"/>
            <w:vMerge w:val="restart"/>
          </w:tcPr>
          <w:p w:rsidR="00016398" w:rsidRPr="001C7288" w:rsidRDefault="00016398" w:rsidP="00016398">
            <w:pPr>
              <w:rPr>
                <w:sz w:val="14"/>
                <w:szCs w:val="14"/>
              </w:rPr>
            </w:pPr>
            <w:r w:rsidRPr="001C7288">
              <w:rPr>
                <w:sz w:val="14"/>
                <w:szCs w:val="14"/>
              </w:rPr>
              <w:t>Avorturi, rezidenți, în țară</w:t>
            </w:r>
          </w:p>
        </w:tc>
        <w:tc>
          <w:tcPr>
            <w:tcW w:w="810" w:type="dxa"/>
            <w:vMerge w:val="restart"/>
          </w:tcPr>
          <w:p w:rsidR="00016398" w:rsidRPr="001C7288" w:rsidRDefault="00016398" w:rsidP="00016398">
            <w:pPr>
              <w:rPr>
                <w:sz w:val="14"/>
                <w:szCs w:val="14"/>
              </w:rPr>
            </w:pPr>
            <w:r w:rsidRPr="001C7288">
              <w:rPr>
                <w:sz w:val="14"/>
                <w:szCs w:val="14"/>
              </w:rPr>
              <w:t>Avorturi, rezidenți, în afara țării</w:t>
            </w:r>
          </w:p>
        </w:tc>
        <w:tc>
          <w:tcPr>
            <w:tcW w:w="720" w:type="dxa"/>
            <w:vMerge w:val="restart"/>
          </w:tcPr>
          <w:p w:rsidR="00016398" w:rsidRPr="001C7288" w:rsidRDefault="00016398" w:rsidP="00016398">
            <w:pPr>
              <w:rPr>
                <w:sz w:val="14"/>
                <w:szCs w:val="14"/>
              </w:rPr>
            </w:pPr>
            <w:r w:rsidRPr="001C7288">
              <w:rPr>
                <w:sz w:val="14"/>
                <w:szCs w:val="14"/>
              </w:rPr>
              <w:t>Avorturi, rezidenți, total</w:t>
            </w:r>
          </w:p>
        </w:tc>
        <w:tc>
          <w:tcPr>
            <w:tcW w:w="720" w:type="dxa"/>
            <w:vMerge w:val="restart"/>
          </w:tcPr>
          <w:p w:rsidR="00016398" w:rsidRPr="001C7288" w:rsidRDefault="00016398" w:rsidP="00016398">
            <w:pPr>
              <w:rPr>
                <w:sz w:val="14"/>
                <w:szCs w:val="14"/>
              </w:rPr>
            </w:pPr>
            <w:r w:rsidRPr="001C7288">
              <w:rPr>
                <w:sz w:val="14"/>
                <w:szCs w:val="14"/>
              </w:rPr>
              <w:t>Decese fetale</w:t>
            </w:r>
          </w:p>
        </w:tc>
        <w:tc>
          <w:tcPr>
            <w:tcW w:w="1710" w:type="dxa"/>
            <w:gridSpan w:val="2"/>
          </w:tcPr>
          <w:p w:rsidR="00016398" w:rsidRPr="001C7288" w:rsidRDefault="00016398" w:rsidP="00016398">
            <w:pPr>
              <w:rPr>
                <w:sz w:val="14"/>
                <w:szCs w:val="14"/>
              </w:rPr>
            </w:pPr>
            <w:r w:rsidRPr="001C7288">
              <w:rPr>
                <w:sz w:val="14"/>
                <w:szCs w:val="14"/>
              </w:rPr>
              <w:t>Rata avorturilor</w:t>
            </w:r>
          </w:p>
        </w:tc>
        <w:tc>
          <w:tcPr>
            <w:tcW w:w="1620" w:type="dxa"/>
            <w:gridSpan w:val="2"/>
          </w:tcPr>
          <w:p w:rsidR="00016398" w:rsidRPr="001C7288" w:rsidRDefault="00016398" w:rsidP="00016398">
            <w:pPr>
              <w:rPr>
                <w:sz w:val="14"/>
                <w:szCs w:val="14"/>
              </w:rPr>
            </w:pPr>
            <w:r w:rsidRPr="001C7288">
              <w:rPr>
                <w:sz w:val="14"/>
                <w:szCs w:val="14"/>
              </w:rPr>
              <w:t>Avorturi %</w:t>
            </w:r>
          </w:p>
        </w:tc>
        <w:tc>
          <w:tcPr>
            <w:tcW w:w="810" w:type="dxa"/>
            <w:vMerge w:val="restart"/>
          </w:tcPr>
          <w:p w:rsidR="00016398" w:rsidRPr="001C7288" w:rsidRDefault="00016398" w:rsidP="00016398">
            <w:pPr>
              <w:rPr>
                <w:sz w:val="14"/>
                <w:szCs w:val="14"/>
              </w:rPr>
            </w:pPr>
            <w:r w:rsidRPr="001C7288">
              <w:rPr>
                <w:sz w:val="14"/>
                <w:szCs w:val="14"/>
              </w:rPr>
              <w:t>Rata avorturi/</w:t>
            </w:r>
          </w:p>
          <w:p w:rsidR="00016398" w:rsidRPr="001C7288" w:rsidRDefault="00016398" w:rsidP="00016398">
            <w:pPr>
              <w:rPr>
                <w:sz w:val="14"/>
                <w:szCs w:val="14"/>
              </w:rPr>
            </w:pPr>
            <w:r w:rsidRPr="001C7288">
              <w:rPr>
                <w:sz w:val="14"/>
                <w:szCs w:val="14"/>
              </w:rPr>
              <w:t>rezidenți</w:t>
            </w:r>
          </w:p>
        </w:tc>
        <w:tc>
          <w:tcPr>
            <w:tcW w:w="990" w:type="dxa"/>
            <w:vMerge w:val="restart"/>
          </w:tcPr>
          <w:p w:rsidR="00016398" w:rsidRPr="001C7288" w:rsidRDefault="00016398" w:rsidP="00016398">
            <w:pPr>
              <w:rPr>
                <w:sz w:val="16"/>
                <w:szCs w:val="16"/>
              </w:rPr>
            </w:pPr>
            <w:r w:rsidRPr="001C7288">
              <w:rPr>
                <w:sz w:val="16"/>
                <w:szCs w:val="16"/>
              </w:rPr>
              <w:t xml:space="preserve">Rata avorturilor </w:t>
            </w:r>
          </w:p>
          <w:p w:rsidR="00016398" w:rsidRPr="001C7288" w:rsidRDefault="00016398" w:rsidP="00016398">
            <w:pPr>
              <w:rPr>
                <w:sz w:val="16"/>
                <w:szCs w:val="16"/>
              </w:rPr>
            </w:pPr>
            <w:r w:rsidRPr="001C7288">
              <w:rPr>
                <w:sz w:val="16"/>
                <w:szCs w:val="16"/>
              </w:rPr>
              <w:t>(AWR)</w:t>
            </w:r>
          </w:p>
        </w:tc>
      </w:tr>
      <w:tr w:rsidR="00016398" w:rsidRPr="001C7288" w:rsidTr="00CA7B12">
        <w:trPr>
          <w:trHeight w:val="684"/>
        </w:trPr>
        <w:tc>
          <w:tcPr>
            <w:tcW w:w="540" w:type="dxa"/>
            <w:vMerge/>
          </w:tcPr>
          <w:p w:rsidR="00016398" w:rsidRPr="001C7288" w:rsidRDefault="00016398" w:rsidP="00CA7B12">
            <w:pPr>
              <w:rPr>
                <w:sz w:val="14"/>
                <w:szCs w:val="14"/>
              </w:rPr>
            </w:pPr>
          </w:p>
        </w:tc>
        <w:tc>
          <w:tcPr>
            <w:tcW w:w="720" w:type="dxa"/>
            <w:vMerge/>
          </w:tcPr>
          <w:p w:rsidR="00016398" w:rsidRPr="001C7288" w:rsidRDefault="00016398" w:rsidP="00CA7B12">
            <w:pPr>
              <w:rPr>
                <w:sz w:val="14"/>
                <w:szCs w:val="14"/>
              </w:rPr>
            </w:pPr>
          </w:p>
        </w:tc>
        <w:tc>
          <w:tcPr>
            <w:tcW w:w="810" w:type="dxa"/>
            <w:vMerge/>
          </w:tcPr>
          <w:p w:rsidR="00016398" w:rsidRPr="001C7288" w:rsidRDefault="00016398" w:rsidP="00CA7B12">
            <w:pPr>
              <w:rPr>
                <w:sz w:val="14"/>
                <w:szCs w:val="14"/>
              </w:rPr>
            </w:pPr>
          </w:p>
        </w:tc>
        <w:tc>
          <w:tcPr>
            <w:tcW w:w="900" w:type="dxa"/>
            <w:vMerge/>
          </w:tcPr>
          <w:p w:rsidR="00016398" w:rsidRPr="001C7288" w:rsidRDefault="00016398" w:rsidP="00CA7B12">
            <w:pPr>
              <w:rPr>
                <w:sz w:val="14"/>
                <w:szCs w:val="14"/>
              </w:rPr>
            </w:pPr>
          </w:p>
        </w:tc>
        <w:tc>
          <w:tcPr>
            <w:tcW w:w="900" w:type="dxa"/>
            <w:vMerge/>
          </w:tcPr>
          <w:p w:rsidR="00016398" w:rsidRPr="001C7288" w:rsidRDefault="00016398" w:rsidP="00CA7B12">
            <w:pPr>
              <w:rPr>
                <w:sz w:val="14"/>
                <w:szCs w:val="14"/>
              </w:rPr>
            </w:pPr>
          </w:p>
        </w:tc>
        <w:tc>
          <w:tcPr>
            <w:tcW w:w="810" w:type="dxa"/>
            <w:vMerge/>
          </w:tcPr>
          <w:p w:rsidR="00016398" w:rsidRPr="001C7288" w:rsidRDefault="00016398" w:rsidP="00CA7B12">
            <w:pPr>
              <w:rPr>
                <w:sz w:val="14"/>
                <w:szCs w:val="14"/>
              </w:rPr>
            </w:pPr>
          </w:p>
        </w:tc>
        <w:tc>
          <w:tcPr>
            <w:tcW w:w="720" w:type="dxa"/>
            <w:vMerge/>
          </w:tcPr>
          <w:p w:rsidR="00016398" w:rsidRPr="001C7288" w:rsidRDefault="00016398" w:rsidP="00CA7B12">
            <w:pPr>
              <w:rPr>
                <w:sz w:val="14"/>
                <w:szCs w:val="14"/>
              </w:rPr>
            </w:pPr>
          </w:p>
        </w:tc>
        <w:tc>
          <w:tcPr>
            <w:tcW w:w="720" w:type="dxa"/>
            <w:vMerge/>
          </w:tcPr>
          <w:p w:rsidR="00016398" w:rsidRPr="001C7288" w:rsidRDefault="00016398" w:rsidP="00CA7B12">
            <w:pPr>
              <w:rPr>
                <w:sz w:val="14"/>
                <w:szCs w:val="14"/>
              </w:rPr>
            </w:pPr>
          </w:p>
        </w:tc>
        <w:tc>
          <w:tcPr>
            <w:tcW w:w="900" w:type="dxa"/>
          </w:tcPr>
          <w:p w:rsidR="00016398" w:rsidRPr="001C7288" w:rsidRDefault="00016398" w:rsidP="00CA7B12">
            <w:pPr>
              <w:rPr>
                <w:sz w:val="14"/>
                <w:szCs w:val="14"/>
              </w:rPr>
            </w:pPr>
            <w:r w:rsidRPr="001C7288">
              <w:rPr>
                <w:sz w:val="14"/>
                <w:szCs w:val="14"/>
              </w:rPr>
              <w:t>Rezidenți în țară/în afară</w:t>
            </w:r>
          </w:p>
        </w:tc>
        <w:tc>
          <w:tcPr>
            <w:tcW w:w="810" w:type="dxa"/>
          </w:tcPr>
          <w:p w:rsidR="00016398" w:rsidRPr="001C7288" w:rsidRDefault="00016398" w:rsidP="00CA7B12">
            <w:pPr>
              <w:rPr>
                <w:sz w:val="14"/>
                <w:szCs w:val="14"/>
              </w:rPr>
            </w:pPr>
            <w:r w:rsidRPr="001C7288">
              <w:rPr>
                <w:sz w:val="14"/>
                <w:szCs w:val="14"/>
              </w:rPr>
              <w:t>Toți în țară</w:t>
            </w:r>
          </w:p>
        </w:tc>
        <w:tc>
          <w:tcPr>
            <w:tcW w:w="810" w:type="dxa"/>
          </w:tcPr>
          <w:p w:rsidR="00016398" w:rsidRPr="001C7288" w:rsidRDefault="00016398" w:rsidP="00CA7B12">
            <w:pPr>
              <w:rPr>
                <w:sz w:val="14"/>
                <w:szCs w:val="14"/>
              </w:rPr>
            </w:pPr>
            <w:r w:rsidRPr="001C7288">
              <w:rPr>
                <w:sz w:val="14"/>
                <w:szCs w:val="14"/>
              </w:rPr>
              <w:t>Rezidenți în țară/în afară</w:t>
            </w:r>
          </w:p>
        </w:tc>
        <w:tc>
          <w:tcPr>
            <w:tcW w:w="810" w:type="dxa"/>
          </w:tcPr>
          <w:p w:rsidR="00016398" w:rsidRPr="001C7288" w:rsidRDefault="00016398" w:rsidP="002559D4">
            <w:pPr>
              <w:rPr>
                <w:sz w:val="14"/>
                <w:szCs w:val="14"/>
              </w:rPr>
            </w:pPr>
            <w:r w:rsidRPr="001C7288">
              <w:rPr>
                <w:sz w:val="14"/>
                <w:szCs w:val="14"/>
              </w:rPr>
              <w:t>Toți în țară</w:t>
            </w:r>
          </w:p>
        </w:tc>
        <w:tc>
          <w:tcPr>
            <w:tcW w:w="810" w:type="dxa"/>
            <w:vMerge/>
          </w:tcPr>
          <w:p w:rsidR="00016398" w:rsidRPr="001C7288" w:rsidRDefault="00016398" w:rsidP="00CA7B12">
            <w:pPr>
              <w:rPr>
                <w:sz w:val="14"/>
                <w:szCs w:val="14"/>
              </w:rPr>
            </w:pPr>
          </w:p>
        </w:tc>
        <w:tc>
          <w:tcPr>
            <w:tcW w:w="990" w:type="dxa"/>
            <w:vMerge/>
          </w:tcPr>
          <w:p w:rsidR="00016398" w:rsidRPr="001C7288" w:rsidRDefault="00016398" w:rsidP="00CA7B12">
            <w:pPr>
              <w:rPr>
                <w:sz w:val="14"/>
                <w:szCs w:val="14"/>
              </w:rPr>
            </w:pPr>
          </w:p>
        </w:tc>
      </w:tr>
      <w:tr w:rsidR="00016398" w:rsidRPr="001C7288" w:rsidTr="00CA7B12">
        <w:tc>
          <w:tcPr>
            <w:tcW w:w="540" w:type="dxa"/>
          </w:tcPr>
          <w:p w:rsidR="00016398" w:rsidRPr="001C7288" w:rsidRDefault="00016398" w:rsidP="00CA7B12">
            <w:pPr>
              <w:rPr>
                <w:sz w:val="14"/>
                <w:szCs w:val="14"/>
              </w:rPr>
            </w:pPr>
            <w:r w:rsidRPr="001C7288">
              <w:rPr>
                <w:sz w:val="14"/>
                <w:szCs w:val="14"/>
              </w:rPr>
              <w:t>2006</w:t>
            </w:r>
          </w:p>
        </w:tc>
        <w:tc>
          <w:tcPr>
            <w:tcW w:w="720" w:type="dxa"/>
          </w:tcPr>
          <w:p w:rsidR="00016398" w:rsidRPr="001C7288" w:rsidRDefault="00016398" w:rsidP="00CA7B12">
            <w:pPr>
              <w:rPr>
                <w:sz w:val="14"/>
                <w:szCs w:val="14"/>
              </w:rPr>
            </w:pPr>
            <w:r w:rsidRPr="001C7288">
              <w:rPr>
                <w:sz w:val="14"/>
                <w:szCs w:val="14"/>
              </w:rPr>
              <w:t>219.483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150,246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150,246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(150,246)</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 </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150,246</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1,143</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684.5</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684.5</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40.64</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40.64</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27.1</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34.16</w:t>
            </w:r>
          </w:p>
        </w:tc>
      </w:tr>
      <w:tr w:rsidR="00016398" w:rsidRPr="001C7288" w:rsidTr="00CA7B12">
        <w:tc>
          <w:tcPr>
            <w:tcW w:w="540" w:type="dxa"/>
          </w:tcPr>
          <w:p w:rsidR="00016398" w:rsidRPr="001C7288" w:rsidRDefault="00016398" w:rsidP="00CA7B12">
            <w:pPr>
              <w:rPr>
                <w:sz w:val="14"/>
                <w:szCs w:val="14"/>
              </w:rPr>
            </w:pPr>
            <w:r w:rsidRPr="001C7288">
              <w:rPr>
                <w:sz w:val="14"/>
                <w:szCs w:val="14"/>
              </w:rPr>
              <w:t>2007</w:t>
            </w:r>
          </w:p>
        </w:tc>
        <w:tc>
          <w:tcPr>
            <w:tcW w:w="720" w:type="dxa"/>
          </w:tcPr>
          <w:p w:rsidR="00016398" w:rsidRPr="001C7288" w:rsidRDefault="00016398" w:rsidP="00CA7B12">
            <w:pPr>
              <w:rPr>
                <w:sz w:val="14"/>
                <w:szCs w:val="14"/>
              </w:rPr>
            </w:pPr>
            <w:r w:rsidRPr="001C7288">
              <w:rPr>
                <w:sz w:val="14"/>
                <w:szCs w:val="14"/>
              </w:rPr>
              <w:t>214.728</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137,226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137,226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(137,226)</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137,231</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1,009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639.1</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639.1</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38.99</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38.99</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25.0</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31.55</w:t>
            </w:r>
          </w:p>
        </w:tc>
      </w:tr>
      <w:tr w:rsidR="00016398" w:rsidRPr="001C7288" w:rsidTr="00CA7B12">
        <w:tc>
          <w:tcPr>
            <w:tcW w:w="540" w:type="dxa"/>
          </w:tcPr>
          <w:p w:rsidR="00016398" w:rsidRPr="001C7288" w:rsidRDefault="00016398" w:rsidP="00CA7B12">
            <w:pPr>
              <w:rPr>
                <w:sz w:val="14"/>
                <w:szCs w:val="14"/>
              </w:rPr>
            </w:pPr>
            <w:r w:rsidRPr="001C7288">
              <w:rPr>
                <w:sz w:val="14"/>
                <w:szCs w:val="14"/>
              </w:rPr>
              <w:t>2008</w:t>
            </w:r>
          </w:p>
        </w:tc>
        <w:tc>
          <w:tcPr>
            <w:tcW w:w="720" w:type="dxa"/>
          </w:tcPr>
          <w:p w:rsidR="00016398" w:rsidRPr="001C7288" w:rsidRDefault="00016398" w:rsidP="00CA7B12">
            <w:pPr>
              <w:rPr>
                <w:sz w:val="14"/>
                <w:szCs w:val="14"/>
              </w:rPr>
            </w:pPr>
            <w:r w:rsidRPr="001C7288">
              <w:rPr>
                <w:sz w:val="14"/>
                <w:szCs w:val="14"/>
              </w:rPr>
              <w:t>221.900</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127,909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127,909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(127,909)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 </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127,909</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993</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576.4</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576.4</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36.57</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36.57</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23.5</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30.16</w:t>
            </w:r>
          </w:p>
        </w:tc>
      </w:tr>
      <w:tr w:rsidR="00016398" w:rsidRPr="001C7288" w:rsidTr="00CA7B12">
        <w:tc>
          <w:tcPr>
            <w:tcW w:w="540" w:type="dxa"/>
          </w:tcPr>
          <w:p w:rsidR="00016398" w:rsidRPr="001C7288" w:rsidRDefault="00016398" w:rsidP="00CA7B12">
            <w:pPr>
              <w:rPr>
                <w:sz w:val="14"/>
                <w:szCs w:val="14"/>
              </w:rPr>
            </w:pPr>
            <w:r w:rsidRPr="001C7288">
              <w:rPr>
                <w:sz w:val="14"/>
                <w:szCs w:val="14"/>
              </w:rPr>
              <w:t>2009</w:t>
            </w:r>
          </w:p>
        </w:tc>
        <w:tc>
          <w:tcPr>
            <w:tcW w:w="720" w:type="dxa"/>
          </w:tcPr>
          <w:p w:rsidR="00016398" w:rsidRPr="001C7288" w:rsidRDefault="00016398" w:rsidP="00CA7B12">
            <w:pPr>
              <w:rPr>
                <w:sz w:val="14"/>
                <w:szCs w:val="14"/>
              </w:rPr>
            </w:pPr>
            <w:r w:rsidRPr="001C7288">
              <w:rPr>
                <w:sz w:val="14"/>
                <w:szCs w:val="14"/>
              </w:rPr>
              <w:t>222.388</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116,219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116,219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(116,219)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116,224</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969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522.6</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522.6</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34.32</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34.32</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21.4</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28.04</w:t>
            </w:r>
          </w:p>
        </w:tc>
      </w:tr>
      <w:tr w:rsidR="00016398" w:rsidRPr="001C7288" w:rsidTr="00CA7B12">
        <w:tc>
          <w:tcPr>
            <w:tcW w:w="540" w:type="dxa"/>
          </w:tcPr>
          <w:p w:rsidR="00016398" w:rsidRPr="001C7288" w:rsidRDefault="00016398" w:rsidP="00CA7B12">
            <w:pPr>
              <w:rPr>
                <w:sz w:val="14"/>
                <w:szCs w:val="14"/>
              </w:rPr>
            </w:pPr>
            <w:r w:rsidRPr="001C7288">
              <w:rPr>
                <w:sz w:val="14"/>
                <w:szCs w:val="14"/>
              </w:rPr>
              <w:t>2010</w:t>
            </w:r>
          </w:p>
        </w:tc>
        <w:tc>
          <w:tcPr>
            <w:tcW w:w="720" w:type="dxa"/>
          </w:tcPr>
          <w:p w:rsidR="00016398" w:rsidRPr="001C7288" w:rsidRDefault="00016398" w:rsidP="00CA7B12">
            <w:pPr>
              <w:rPr>
                <w:sz w:val="14"/>
                <w:szCs w:val="14"/>
              </w:rPr>
            </w:pPr>
            <w:r w:rsidRPr="001C7288">
              <w:rPr>
                <w:sz w:val="14"/>
                <w:szCs w:val="14"/>
              </w:rPr>
              <w:t>212.199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101,915</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101,915</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(101,915)</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101,920</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856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480.3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480.3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32.45</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32.45</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19.0</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25.07</w:t>
            </w:r>
          </w:p>
        </w:tc>
      </w:tr>
      <w:tr w:rsidR="00016398" w:rsidRPr="001C7288" w:rsidTr="00016398">
        <w:trPr>
          <w:trHeight w:val="116"/>
        </w:trPr>
        <w:tc>
          <w:tcPr>
            <w:tcW w:w="540" w:type="dxa"/>
          </w:tcPr>
          <w:p w:rsidR="00016398" w:rsidRPr="001C7288" w:rsidRDefault="00016398" w:rsidP="00CA7B12">
            <w:pPr>
              <w:rPr>
                <w:sz w:val="14"/>
                <w:szCs w:val="14"/>
              </w:rPr>
            </w:pPr>
            <w:r w:rsidRPr="001C7288">
              <w:rPr>
                <w:sz w:val="14"/>
                <w:szCs w:val="14"/>
              </w:rPr>
              <w:t>2011</w:t>
            </w:r>
          </w:p>
        </w:tc>
        <w:tc>
          <w:tcPr>
            <w:tcW w:w="720" w:type="dxa"/>
          </w:tcPr>
          <w:p w:rsidR="00016398" w:rsidRPr="001C7288" w:rsidRDefault="00016398" w:rsidP="00CA7B12">
            <w:pPr>
              <w:rPr>
                <w:sz w:val="14"/>
                <w:szCs w:val="14"/>
              </w:rPr>
            </w:pPr>
            <w:r w:rsidRPr="001C7288">
              <w:rPr>
                <w:sz w:val="14"/>
                <w:szCs w:val="14"/>
              </w:rPr>
              <w:t>196.242</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103,386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103,386</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(103,386)</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103,390</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811</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526.8</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526.8</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34.51</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34.51</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21.9</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25.89</w:t>
            </w:r>
          </w:p>
        </w:tc>
      </w:tr>
      <w:tr w:rsidR="00016398" w:rsidRPr="001C7288" w:rsidTr="00CA7B12">
        <w:tc>
          <w:tcPr>
            <w:tcW w:w="540" w:type="dxa"/>
          </w:tcPr>
          <w:p w:rsidR="00016398" w:rsidRPr="001C7288" w:rsidRDefault="00016398" w:rsidP="00CA7B12">
            <w:pPr>
              <w:rPr>
                <w:sz w:val="14"/>
                <w:szCs w:val="14"/>
              </w:rPr>
            </w:pPr>
            <w:r w:rsidRPr="001C7288">
              <w:rPr>
                <w:sz w:val="14"/>
                <w:szCs w:val="14"/>
              </w:rPr>
              <w:t>2012</w:t>
            </w:r>
          </w:p>
        </w:tc>
        <w:tc>
          <w:tcPr>
            <w:tcW w:w="720" w:type="dxa"/>
          </w:tcPr>
          <w:p w:rsidR="00016398" w:rsidRPr="001C7288" w:rsidRDefault="00016398" w:rsidP="00CA7B12">
            <w:pPr>
              <w:rPr>
                <w:sz w:val="14"/>
                <w:szCs w:val="14"/>
              </w:rPr>
            </w:pPr>
            <w:r w:rsidRPr="001C7288">
              <w:rPr>
                <w:sz w:val="14"/>
                <w:szCs w:val="14"/>
              </w:rPr>
              <w:t>201.104</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88,135</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88,135</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(88,135)</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 </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88,135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779</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438.3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438.3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30.47</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30.47</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18.6</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22.43</w:t>
            </w:r>
          </w:p>
        </w:tc>
      </w:tr>
      <w:tr w:rsidR="00016398" w:rsidRPr="001C7288" w:rsidTr="00CA7B12">
        <w:tc>
          <w:tcPr>
            <w:tcW w:w="540" w:type="dxa"/>
          </w:tcPr>
          <w:p w:rsidR="00016398" w:rsidRPr="001C7288" w:rsidRDefault="00016398" w:rsidP="00CA7B12">
            <w:pPr>
              <w:rPr>
                <w:sz w:val="14"/>
                <w:szCs w:val="14"/>
              </w:rPr>
            </w:pPr>
            <w:r w:rsidRPr="001C7288">
              <w:rPr>
                <w:sz w:val="14"/>
                <w:szCs w:val="14"/>
              </w:rPr>
              <w:t>2013</w:t>
            </w:r>
          </w:p>
        </w:tc>
        <w:tc>
          <w:tcPr>
            <w:tcW w:w="720" w:type="dxa"/>
          </w:tcPr>
          <w:p w:rsidR="00016398" w:rsidRPr="001C7288" w:rsidRDefault="00016398" w:rsidP="00CA7B12">
            <w:pPr>
              <w:rPr>
                <w:sz w:val="14"/>
                <w:szCs w:val="14"/>
              </w:rPr>
            </w:pPr>
            <w:r w:rsidRPr="001C7288">
              <w:rPr>
                <w:sz w:val="14"/>
                <w:szCs w:val="14"/>
              </w:rPr>
              <w:t>192.574</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86,432</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86,432</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(86,432)</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86,437</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771</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448.9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448.8</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30.98</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30.98</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20.4</w:t>
            </w: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22.33</w:t>
            </w:r>
          </w:p>
        </w:tc>
      </w:tr>
      <w:tr w:rsidR="00016398" w:rsidRPr="001C7288" w:rsidTr="00CA7B12">
        <w:tc>
          <w:tcPr>
            <w:tcW w:w="540" w:type="dxa"/>
          </w:tcPr>
          <w:p w:rsidR="00016398" w:rsidRPr="001C7288" w:rsidRDefault="00016398" w:rsidP="00CA7B12">
            <w:pPr>
              <w:rPr>
                <w:sz w:val="14"/>
                <w:szCs w:val="14"/>
              </w:rPr>
            </w:pPr>
            <w:r w:rsidRPr="001C7288">
              <w:rPr>
                <w:sz w:val="14"/>
                <w:szCs w:val="14"/>
              </w:rPr>
              <w:t>2014</w:t>
            </w:r>
          </w:p>
        </w:tc>
        <w:tc>
          <w:tcPr>
            <w:tcW w:w="720" w:type="dxa"/>
          </w:tcPr>
          <w:p w:rsidR="00016398" w:rsidRPr="001C7288" w:rsidRDefault="00016398" w:rsidP="00CA7B12">
            <w:pPr>
              <w:rPr>
                <w:sz w:val="14"/>
                <w:szCs w:val="14"/>
              </w:rPr>
            </w:pPr>
            <w:r w:rsidRPr="001C7288">
              <w:rPr>
                <w:sz w:val="14"/>
                <w:szCs w:val="14"/>
              </w:rPr>
              <w:t>193.103</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78,371</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78,371</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(78,371)</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5</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78,376</w:t>
            </w: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781</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405.9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405.9</w:t>
            </w:r>
          </w:p>
        </w:tc>
        <w:tc>
          <w:tcPr>
            <w:tcW w:w="81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28.87</w:t>
            </w:r>
          </w:p>
        </w:tc>
        <w:tc>
          <w:tcPr>
            <w:tcW w:w="810" w:type="dxa"/>
            <w:vAlign w:val="center"/>
          </w:tcPr>
          <w:p w:rsidR="00016398" w:rsidRPr="001C7288" w:rsidRDefault="00016398" w:rsidP="002559D4">
            <w:pPr>
              <w:rPr>
                <w:rFonts w:eastAsia="Times New Roman" w:cs="Times New Roman"/>
                <w:sz w:val="14"/>
                <w:szCs w:val="14"/>
              </w:rPr>
            </w:pPr>
            <w:r w:rsidRPr="001C7288">
              <w:rPr>
                <w:rFonts w:eastAsia="Times New Roman" w:cs="Times New Roman"/>
                <w:sz w:val="14"/>
                <w:szCs w:val="14"/>
              </w:rPr>
              <w:t>28.87</w:t>
            </w:r>
          </w:p>
        </w:tc>
        <w:tc>
          <w:tcPr>
            <w:tcW w:w="810" w:type="dxa"/>
            <w:vAlign w:val="center"/>
          </w:tcPr>
          <w:p w:rsidR="00016398" w:rsidRPr="001C7288" w:rsidRDefault="00016398" w:rsidP="00CA7B12">
            <w:pPr>
              <w:rPr>
                <w:rFonts w:eastAsia="Times New Roman" w:cs="Times New Roman"/>
                <w:sz w:val="14"/>
                <w:szCs w:val="14"/>
              </w:rPr>
            </w:pP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20.62</w:t>
            </w:r>
          </w:p>
        </w:tc>
      </w:tr>
      <w:tr w:rsidR="00016398" w:rsidRPr="001C7288" w:rsidTr="00CA7B12">
        <w:tc>
          <w:tcPr>
            <w:tcW w:w="540" w:type="dxa"/>
          </w:tcPr>
          <w:p w:rsidR="00016398" w:rsidRPr="001C7288" w:rsidRDefault="00016398" w:rsidP="00CA7B12">
            <w:pPr>
              <w:rPr>
                <w:sz w:val="14"/>
                <w:szCs w:val="14"/>
              </w:rPr>
            </w:pPr>
            <w:r w:rsidRPr="001C7288">
              <w:rPr>
                <w:sz w:val="14"/>
                <w:szCs w:val="14"/>
              </w:rPr>
              <w:t>2015</w:t>
            </w:r>
          </w:p>
        </w:tc>
        <w:tc>
          <w:tcPr>
            <w:tcW w:w="720" w:type="dxa"/>
          </w:tcPr>
          <w:p w:rsidR="00016398" w:rsidRPr="001C7288" w:rsidRDefault="00016398" w:rsidP="00CA7B12">
            <w:pPr>
              <w:rPr>
                <w:sz w:val="14"/>
                <w:szCs w:val="14"/>
              </w:rPr>
            </w:pPr>
            <w:r w:rsidRPr="001C7288">
              <w:rPr>
                <w:sz w:val="14"/>
                <w:szCs w:val="14"/>
              </w:rPr>
              <w:t>185.006</w:t>
            </w:r>
          </w:p>
        </w:tc>
        <w:tc>
          <w:tcPr>
            <w:tcW w:w="810" w:type="dxa"/>
          </w:tcPr>
          <w:p w:rsidR="00016398" w:rsidRPr="001C7288" w:rsidRDefault="00016398" w:rsidP="00CA7B12">
            <w:pPr>
              <w:rPr>
                <w:sz w:val="14"/>
                <w:szCs w:val="14"/>
              </w:rPr>
            </w:pP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(71,400)</w:t>
            </w:r>
          </w:p>
        </w:tc>
        <w:tc>
          <w:tcPr>
            <w:tcW w:w="900" w:type="dxa"/>
          </w:tcPr>
          <w:p w:rsidR="00016398" w:rsidRPr="001C7288" w:rsidRDefault="00016398" w:rsidP="00CA7B12">
            <w:pPr>
              <w:rPr>
                <w:sz w:val="14"/>
                <w:szCs w:val="14"/>
              </w:rPr>
            </w:pPr>
          </w:p>
        </w:tc>
        <w:tc>
          <w:tcPr>
            <w:tcW w:w="810" w:type="dxa"/>
          </w:tcPr>
          <w:p w:rsidR="00016398" w:rsidRPr="001C7288" w:rsidRDefault="00016398" w:rsidP="00CA7B12">
            <w:pPr>
              <w:rPr>
                <w:sz w:val="14"/>
                <w:szCs w:val="14"/>
              </w:rPr>
            </w:pPr>
          </w:p>
        </w:tc>
        <w:tc>
          <w:tcPr>
            <w:tcW w:w="720" w:type="dxa"/>
          </w:tcPr>
          <w:p w:rsidR="00016398" w:rsidRPr="001C7288" w:rsidRDefault="00016398" w:rsidP="00CA7B12">
            <w:pPr>
              <w:rPr>
                <w:sz w:val="14"/>
                <w:szCs w:val="14"/>
              </w:rPr>
            </w:pPr>
          </w:p>
        </w:tc>
        <w:tc>
          <w:tcPr>
            <w:tcW w:w="72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 </w:t>
            </w:r>
          </w:p>
        </w:tc>
        <w:tc>
          <w:tcPr>
            <w:tcW w:w="900" w:type="dxa"/>
            <w:vAlign w:val="center"/>
          </w:tcPr>
          <w:p w:rsidR="00016398" w:rsidRPr="001C7288" w:rsidRDefault="00016398" w:rsidP="00CA7B12">
            <w:pPr>
              <w:rPr>
                <w:rFonts w:eastAsia="Times New Roman" w:cs="Times New Roman"/>
                <w:sz w:val="14"/>
                <w:szCs w:val="14"/>
              </w:rPr>
            </w:pPr>
            <w:r w:rsidRPr="001C7288">
              <w:rPr>
                <w:rFonts w:eastAsia="Times New Roman" w:cs="Times New Roman"/>
                <w:sz w:val="14"/>
                <w:szCs w:val="14"/>
              </w:rPr>
              <w:t> </w:t>
            </w:r>
          </w:p>
        </w:tc>
        <w:tc>
          <w:tcPr>
            <w:tcW w:w="810" w:type="dxa"/>
            <w:vAlign w:val="center"/>
          </w:tcPr>
          <w:p w:rsidR="00016398" w:rsidRPr="001C7288" w:rsidRDefault="00016398" w:rsidP="00CA7B12">
            <w:pPr>
              <w:rPr>
                <w:rFonts w:eastAsia="Times New Roman" w:cs="Times New Roman"/>
                <w:sz w:val="14"/>
                <w:szCs w:val="14"/>
              </w:rPr>
            </w:pPr>
          </w:p>
        </w:tc>
        <w:tc>
          <w:tcPr>
            <w:tcW w:w="810" w:type="dxa"/>
            <w:vAlign w:val="center"/>
          </w:tcPr>
          <w:p w:rsidR="00016398" w:rsidRPr="001C7288" w:rsidRDefault="00016398" w:rsidP="00CA7B12">
            <w:pPr>
              <w:rPr>
                <w:rFonts w:eastAsia="Times New Roman" w:cs="Times New Roman"/>
                <w:sz w:val="14"/>
                <w:szCs w:val="14"/>
              </w:rPr>
            </w:pPr>
          </w:p>
        </w:tc>
        <w:tc>
          <w:tcPr>
            <w:tcW w:w="810" w:type="dxa"/>
            <w:vAlign w:val="center"/>
          </w:tcPr>
          <w:p w:rsidR="00016398" w:rsidRPr="001C7288" w:rsidRDefault="00016398" w:rsidP="00CA7B12">
            <w:pPr>
              <w:rPr>
                <w:rFonts w:eastAsia="Times New Roman" w:cs="Times New Roman"/>
                <w:sz w:val="16"/>
                <w:szCs w:val="16"/>
              </w:rPr>
            </w:pPr>
          </w:p>
        </w:tc>
        <w:tc>
          <w:tcPr>
            <w:tcW w:w="810" w:type="dxa"/>
            <w:vAlign w:val="center"/>
          </w:tcPr>
          <w:p w:rsidR="00016398" w:rsidRPr="001C7288" w:rsidRDefault="00016398" w:rsidP="00CA7B12">
            <w:pPr>
              <w:rPr>
                <w:rFonts w:eastAsia="Times New Roman" w:cs="Times New Roman"/>
                <w:sz w:val="14"/>
                <w:szCs w:val="14"/>
              </w:rPr>
            </w:pPr>
          </w:p>
        </w:tc>
        <w:tc>
          <w:tcPr>
            <w:tcW w:w="990" w:type="dxa"/>
            <w:vAlign w:val="center"/>
          </w:tcPr>
          <w:p w:rsidR="00016398" w:rsidRPr="001C7288" w:rsidRDefault="00016398" w:rsidP="002559D4">
            <w:pPr>
              <w:rPr>
                <w:rFonts w:eastAsia="Times New Roman" w:cs="Times New Roman"/>
                <w:sz w:val="16"/>
                <w:szCs w:val="16"/>
              </w:rPr>
            </w:pPr>
            <w:r w:rsidRPr="001C7288">
              <w:rPr>
                <w:rFonts w:eastAsia="Times New Roman" w:cs="Times New Roman"/>
                <w:sz w:val="16"/>
                <w:szCs w:val="16"/>
              </w:rPr>
              <w:t>19.21</w:t>
            </w:r>
          </w:p>
        </w:tc>
      </w:tr>
    </w:tbl>
    <w:p w:rsidR="004C5DFF" w:rsidRPr="008B6FE7" w:rsidRDefault="004C5DFF" w:rsidP="004C5DFF">
      <w:pPr>
        <w:spacing w:after="0" w:line="240" w:lineRule="auto"/>
        <w:rPr>
          <w:rFonts w:eastAsia="Times New Roman" w:cs="Times New Roman"/>
          <w:sz w:val="16"/>
          <w:szCs w:val="16"/>
          <w:lang w:eastAsia="en-US"/>
        </w:rPr>
      </w:pPr>
      <w:r w:rsidRPr="008B6FE7">
        <w:rPr>
          <w:rFonts w:eastAsia="Times New Roman" w:cs="Times New Roman"/>
          <w:sz w:val="16"/>
          <w:szCs w:val="16"/>
          <w:lang w:eastAsia="en-US"/>
        </w:rPr>
        <w:t>Notă:</w:t>
      </w:r>
    </w:p>
    <w:p w:rsidR="004C5DFF" w:rsidRPr="008B6FE7" w:rsidRDefault="002559D4" w:rsidP="004C5DFF">
      <w:pPr>
        <w:numPr>
          <w:ilvl w:val="0"/>
          <w:numId w:val="34"/>
        </w:numPr>
        <w:spacing w:after="0" w:line="240" w:lineRule="auto"/>
        <w:ind w:left="0"/>
        <w:rPr>
          <w:rFonts w:eastAsia="Times New Roman" w:cs="Times New Roman"/>
          <w:sz w:val="16"/>
          <w:szCs w:val="16"/>
          <w:lang w:eastAsia="en-US"/>
        </w:rPr>
      </w:pPr>
      <w:r w:rsidRPr="008B6FE7">
        <w:rPr>
          <w:rFonts w:eastAsia="Times New Roman" w:cs="Times New Roman"/>
          <w:sz w:val="16"/>
          <w:szCs w:val="16"/>
          <w:lang w:eastAsia="en-US"/>
        </w:rPr>
        <w:t>*</w:t>
      </w:r>
      <w:r w:rsidR="004C5DFF" w:rsidRPr="008B6FE7">
        <w:rPr>
          <w:rFonts w:eastAsia="Times New Roman" w:cs="Times New Roman"/>
          <w:sz w:val="16"/>
          <w:szCs w:val="16"/>
          <w:lang w:eastAsia="en-US"/>
        </w:rPr>
        <w:t>Parantezele semnifică date estimate, unele derivând din datele raportate.</w:t>
      </w:r>
    </w:p>
    <w:p w:rsidR="004C5DFF" w:rsidRPr="008B6FE7" w:rsidRDefault="002559D4" w:rsidP="004C5DFF">
      <w:pPr>
        <w:numPr>
          <w:ilvl w:val="0"/>
          <w:numId w:val="34"/>
        </w:numPr>
        <w:spacing w:after="0" w:line="240" w:lineRule="auto"/>
        <w:ind w:left="0"/>
        <w:rPr>
          <w:rFonts w:eastAsia="Times New Roman" w:cs="Times New Roman"/>
          <w:sz w:val="16"/>
          <w:szCs w:val="16"/>
          <w:lang w:eastAsia="en-US"/>
        </w:rPr>
      </w:pPr>
      <w:r w:rsidRPr="008B6FE7">
        <w:rPr>
          <w:rFonts w:eastAsia="Times New Roman" w:cs="Times New Roman"/>
          <w:sz w:val="16"/>
          <w:szCs w:val="16"/>
          <w:lang w:eastAsia="en-US"/>
        </w:rPr>
        <w:t>**</w:t>
      </w:r>
      <w:r w:rsidR="004C5DFF" w:rsidRPr="008B6FE7">
        <w:rPr>
          <w:rFonts w:eastAsia="Times New Roman" w:cs="Times New Roman"/>
          <w:sz w:val="16"/>
          <w:szCs w:val="16"/>
          <w:lang w:eastAsia="en-US"/>
        </w:rPr>
        <w:t>Rata avorturilor, procentajele și ratele se pot baza pe datele provenite din mai multe surse și astfel nu pot reprezenta date consistente în timp.</w:t>
      </w:r>
    </w:p>
    <w:p w:rsidR="00CA7B12" w:rsidRPr="001C7288" w:rsidRDefault="00CA7B12" w:rsidP="00CA7B12"/>
    <w:p w:rsidR="004C5DFF" w:rsidRPr="001C7288" w:rsidRDefault="004C5DFF" w:rsidP="004C5DFF">
      <w:pPr>
        <w:ind w:firstLine="720"/>
      </w:pPr>
      <w:r w:rsidRPr="001C7288">
        <w:t>Se poate observa că numărul avorturilor raportate și estimate în 2015 este 47,5% din valoarea din 2006, rata avorturilor față de 2006 este 59,3% (684.5‰oo față de 405.9‰oo).</w:t>
      </w:r>
    </w:p>
    <w:p w:rsidR="002559D4" w:rsidRPr="001C7288" w:rsidRDefault="002559D4" w:rsidP="00AC016B">
      <w:pPr>
        <w:autoSpaceDE w:val="0"/>
        <w:autoSpaceDN w:val="0"/>
        <w:adjustRightInd w:val="0"/>
        <w:spacing w:after="0"/>
        <w:jc w:val="both"/>
        <w:rPr>
          <w:rFonts w:asciiTheme="majorHAnsi" w:hAnsiTheme="majorHAnsi"/>
          <w:b/>
        </w:rPr>
      </w:pPr>
    </w:p>
    <w:p w:rsidR="00E309CA" w:rsidRDefault="00E309CA" w:rsidP="00AC016B">
      <w:pPr>
        <w:autoSpaceDE w:val="0"/>
        <w:autoSpaceDN w:val="0"/>
        <w:adjustRightInd w:val="0"/>
        <w:spacing w:after="0"/>
        <w:jc w:val="both"/>
        <w:rPr>
          <w:rFonts w:asciiTheme="majorHAnsi" w:hAnsiTheme="majorHAnsi"/>
          <w:b/>
        </w:rPr>
      </w:pPr>
    </w:p>
    <w:p w:rsidR="00AC016B" w:rsidRPr="00826398" w:rsidRDefault="00AC016B" w:rsidP="00AC016B">
      <w:pPr>
        <w:autoSpaceDE w:val="0"/>
        <w:autoSpaceDN w:val="0"/>
        <w:adjustRightInd w:val="0"/>
        <w:spacing w:after="0"/>
        <w:jc w:val="both"/>
        <w:rPr>
          <w:rFonts w:asciiTheme="majorHAnsi" w:hAnsiTheme="majorHAnsi"/>
          <w:b/>
        </w:rPr>
      </w:pPr>
      <w:r w:rsidRPr="00826398">
        <w:rPr>
          <w:rFonts w:asciiTheme="majorHAnsi" w:hAnsiTheme="majorHAnsi"/>
          <w:b/>
        </w:rPr>
        <w:lastRenderedPageBreak/>
        <w:t>I</w:t>
      </w:r>
      <w:r>
        <w:rPr>
          <w:rFonts w:asciiTheme="majorHAnsi" w:hAnsiTheme="majorHAnsi"/>
          <w:b/>
        </w:rPr>
        <w:t>V</w:t>
      </w:r>
      <w:r w:rsidRPr="00826398">
        <w:rPr>
          <w:rFonts w:asciiTheme="majorHAnsi" w:hAnsiTheme="majorHAnsi"/>
          <w:b/>
        </w:rPr>
        <w:t xml:space="preserve">. EVIDENȚE </w:t>
      </w:r>
      <w:r>
        <w:rPr>
          <w:rFonts w:asciiTheme="majorHAnsi" w:hAnsiTheme="majorHAnsi"/>
          <w:b/>
        </w:rPr>
        <w:t xml:space="preserve"> </w:t>
      </w:r>
      <w:r w:rsidRPr="00826398">
        <w:rPr>
          <w:rFonts w:asciiTheme="majorHAnsi" w:hAnsiTheme="majorHAnsi"/>
          <w:b/>
        </w:rPr>
        <w:t xml:space="preserve">UTILE </w:t>
      </w:r>
      <w:r>
        <w:rPr>
          <w:rFonts w:asciiTheme="majorHAnsi" w:hAnsiTheme="majorHAnsi"/>
          <w:b/>
        </w:rPr>
        <w:t xml:space="preserve"> </w:t>
      </w:r>
      <w:r w:rsidRPr="00826398">
        <w:rPr>
          <w:rFonts w:asciiTheme="majorHAnsi" w:hAnsiTheme="majorHAnsi"/>
          <w:b/>
        </w:rPr>
        <w:t>PENTRU</w:t>
      </w:r>
      <w:r>
        <w:rPr>
          <w:rFonts w:asciiTheme="majorHAnsi" w:hAnsiTheme="majorHAnsi"/>
          <w:b/>
        </w:rPr>
        <w:t xml:space="preserve"> </w:t>
      </w:r>
      <w:r w:rsidRPr="00826398">
        <w:rPr>
          <w:rFonts w:asciiTheme="majorHAnsi" w:hAnsiTheme="majorHAnsi"/>
          <w:b/>
        </w:rPr>
        <w:t xml:space="preserve"> INTERVENȚII</w:t>
      </w:r>
      <w:r>
        <w:rPr>
          <w:rFonts w:asciiTheme="majorHAnsi" w:hAnsiTheme="majorHAnsi"/>
          <w:b/>
        </w:rPr>
        <w:t xml:space="preserve"> </w:t>
      </w:r>
      <w:r w:rsidRPr="00826398">
        <w:rPr>
          <w:rFonts w:asciiTheme="majorHAnsi" w:hAnsiTheme="majorHAnsi"/>
          <w:b/>
        </w:rPr>
        <w:t xml:space="preserve"> LA</w:t>
      </w:r>
      <w:r>
        <w:rPr>
          <w:rFonts w:asciiTheme="majorHAnsi" w:hAnsiTheme="majorHAnsi"/>
          <w:b/>
        </w:rPr>
        <w:t xml:space="preserve"> </w:t>
      </w:r>
      <w:r w:rsidRPr="00826398">
        <w:rPr>
          <w:rFonts w:asciiTheme="majorHAnsi" w:hAnsiTheme="majorHAnsi"/>
          <w:b/>
        </w:rPr>
        <w:t xml:space="preserve"> NIVEL</w:t>
      </w:r>
      <w:r>
        <w:rPr>
          <w:rFonts w:asciiTheme="majorHAnsi" w:hAnsiTheme="majorHAnsi"/>
          <w:b/>
        </w:rPr>
        <w:t xml:space="preserve"> </w:t>
      </w:r>
      <w:r w:rsidRPr="00826398">
        <w:rPr>
          <w:rFonts w:asciiTheme="majorHAnsi" w:hAnsiTheme="majorHAnsi"/>
          <w:b/>
        </w:rPr>
        <w:t xml:space="preserve"> NAȚIONAL</w:t>
      </w:r>
      <w:r>
        <w:rPr>
          <w:rFonts w:asciiTheme="majorHAnsi" w:hAnsiTheme="majorHAnsi"/>
          <w:b/>
        </w:rPr>
        <w:t>,  EUROPEAN  ȘI INTERNAȚIONAL</w:t>
      </w:r>
    </w:p>
    <w:p w:rsidR="00AC016B" w:rsidRDefault="00AC016B" w:rsidP="00AC016B">
      <w:pPr>
        <w:spacing w:after="0"/>
        <w:ind w:firstLine="720"/>
        <w:jc w:val="both"/>
      </w:pPr>
    </w:p>
    <w:p w:rsidR="0026119A" w:rsidRPr="002B1AE2" w:rsidRDefault="0026119A" w:rsidP="00AC016B">
      <w:pPr>
        <w:spacing w:after="0"/>
        <w:ind w:firstLine="720"/>
        <w:jc w:val="both"/>
        <w:rPr>
          <w:rFonts w:cs="Times New Roman"/>
        </w:rPr>
      </w:pPr>
      <w:r w:rsidRPr="002B1AE2">
        <w:rPr>
          <w:rFonts w:ascii="Times New Roman" w:hAnsi="Times New Roman" w:cs="Times New Roman"/>
        </w:rPr>
        <w:t xml:space="preserve">Medicaid </w:t>
      </w:r>
      <w:r w:rsidRPr="002B1AE2">
        <w:rPr>
          <w:rFonts w:cs="Times New Roman"/>
        </w:rPr>
        <w:t>a fost mult timp vital pentru îngrijirea planificării familiale în Statele Unite. În 2016, programul acoperea 20% dintre femeile cu vârste cuprinse între 15 și 44 de ani, inclusiv 48% dintre cei care trăiesc sub pragul sărăciei federale. Medicaid înseamnă protejarea sănătății sexuale și reproductive- 2017. Medicaid acoper</w:t>
      </w:r>
      <w:r w:rsidR="00B93A48" w:rsidRPr="002B1AE2">
        <w:rPr>
          <w:rFonts w:cs="Times New Roman"/>
        </w:rPr>
        <w:t>ă</w:t>
      </w:r>
      <w:r w:rsidRPr="002B1AE2">
        <w:rPr>
          <w:rFonts w:cs="Times New Roman"/>
        </w:rPr>
        <w:t xml:space="preserve"> serviciile de planificare familială de calitate pentru întreaga gamă de îngrijire preventivă   Aceasta include consilierea, screening-ul, îngrijiri legate de HIV, alte infecții cu transmitere sexuală, cancer de col uterin, violența partenerului intim, etc</w:t>
      </w:r>
      <w:r w:rsidRPr="002B1AE2">
        <w:t>.</w:t>
      </w:r>
    </w:p>
    <w:p w:rsidR="0026119A" w:rsidRPr="002B1AE2" w:rsidRDefault="0026119A" w:rsidP="00AC016B">
      <w:pPr>
        <w:spacing w:after="0"/>
        <w:ind w:firstLine="720"/>
        <w:jc w:val="both"/>
        <w:rPr>
          <w:rFonts w:cs="Times New Roman"/>
        </w:rPr>
      </w:pPr>
    </w:p>
    <w:p w:rsidR="00AC016B" w:rsidRPr="002B1AE2" w:rsidRDefault="00AC016B" w:rsidP="00AC016B">
      <w:pPr>
        <w:shd w:val="clear" w:color="auto" w:fill="FFFFFF"/>
        <w:spacing w:line="315" w:lineRule="atLeast"/>
        <w:ind w:firstLine="720"/>
        <w:jc w:val="both"/>
        <w:textAlignment w:val="baseline"/>
        <w:outlineLvl w:val="1"/>
        <w:rPr>
          <w:shd w:val="clear" w:color="auto" w:fill="FFFFFF"/>
        </w:rPr>
      </w:pPr>
      <w:r w:rsidRPr="002B1AE2">
        <w:rPr>
          <w:b/>
          <w:shd w:val="clear" w:color="auto" w:fill="FFFFFF"/>
        </w:rPr>
        <w:t>Cadrul Strategic al IPPF</w:t>
      </w:r>
      <w:r w:rsidRPr="002B1AE2">
        <w:rPr>
          <w:b/>
          <w:color w:val="FF0000"/>
          <w:shd w:val="clear" w:color="auto" w:fill="FFFFFF"/>
        </w:rPr>
        <w:t xml:space="preserve"> </w:t>
      </w:r>
      <w:r w:rsidRPr="002B1AE2">
        <w:rPr>
          <w:b/>
          <w:shd w:val="clear" w:color="auto" w:fill="FFFFFF"/>
        </w:rPr>
        <w:t>2016-2022</w:t>
      </w:r>
      <w:r w:rsidRPr="002B1AE2">
        <w:rPr>
          <w:shd w:val="clear" w:color="auto" w:fill="FFFFFF"/>
        </w:rPr>
        <w:t xml:space="preserve"> este o viziune îndrăzneaţă şi aspiraţională a ceea ce Federaţia Internaţională Planned Parenthood (IPPF) inten</w:t>
      </w:r>
      <w:r w:rsidRPr="002B1AE2">
        <w:rPr>
          <w:rFonts w:hAnsi="Cambria Math"/>
          <w:shd w:val="clear" w:color="auto" w:fill="FFFFFF"/>
        </w:rPr>
        <w:t>ț</w:t>
      </w:r>
      <w:r w:rsidRPr="002B1AE2">
        <w:rPr>
          <w:shd w:val="clear" w:color="auto" w:fill="FFFFFF"/>
        </w:rPr>
        <w:t xml:space="preserve">ionează să realizeze în următorii </w:t>
      </w:r>
      <w:r w:rsidRPr="002B1AE2">
        <w:rPr>
          <w:rFonts w:hAnsi="Cambria Math"/>
          <w:shd w:val="clear" w:color="auto" w:fill="FFFFFF"/>
        </w:rPr>
        <w:t>ș</w:t>
      </w:r>
      <w:r w:rsidRPr="002B1AE2">
        <w:rPr>
          <w:shd w:val="clear" w:color="auto" w:fill="FFFFFF"/>
        </w:rPr>
        <w:t>apte ani (</w:t>
      </w:r>
      <w:r w:rsidR="002559D4" w:rsidRPr="002B1AE2">
        <w:rPr>
          <w:shd w:val="clear" w:color="auto" w:fill="FFFFFF"/>
        </w:rPr>
        <w:t>4</w:t>
      </w:r>
      <w:r w:rsidR="006567D0" w:rsidRPr="002B1AE2">
        <w:rPr>
          <w:shd w:val="clear" w:color="auto" w:fill="FFFFFF"/>
        </w:rPr>
        <w:t>7</w:t>
      </w:r>
      <w:r w:rsidRPr="002B1AE2">
        <w:rPr>
          <w:shd w:val="clear" w:color="auto" w:fill="FFFFFF"/>
        </w:rPr>
        <w:t>). Acesta este punctul culminant al unui proces consultativ extins la nivel mondial care implică asociațiile membre, parteneri și donatori. Strategia răspunde la tendințele sociale, politice și demografice la nivel mondial: așteptările și potențialul celei mai mari generații de tineri; inegalități în curs de desfășurare, semnificative, sociale și economice, inclusiv discriminarea împotriva fetelor și femeilor. De asemenea, este ghidat de evaluări și analize de lucru – puncte forte, puncte slabe, capacități, resurse și rețele. Cadrul Strategic IPPF stabile</w:t>
      </w:r>
      <w:r w:rsidR="00B93A48" w:rsidRPr="002B1AE2">
        <w:rPr>
          <w:shd w:val="clear" w:color="auto" w:fill="FFFFFF"/>
        </w:rPr>
        <w:t>ș</w:t>
      </w:r>
      <w:r w:rsidRPr="002B1AE2">
        <w:rPr>
          <w:shd w:val="clear" w:color="auto" w:fill="FFFFFF"/>
        </w:rPr>
        <w:t>te priorit</w:t>
      </w:r>
      <w:r w:rsidR="00B93A48" w:rsidRPr="002B1AE2">
        <w:rPr>
          <w:shd w:val="clear" w:color="auto" w:fill="FFFFFF"/>
        </w:rPr>
        <w:t>ăț</w:t>
      </w:r>
      <w:r w:rsidRPr="002B1AE2">
        <w:rPr>
          <w:shd w:val="clear" w:color="auto" w:fill="FFFFFF"/>
        </w:rPr>
        <w:t xml:space="preserve">ile prin care Federația se va ocupa de sănătatea </w:t>
      </w:r>
      <w:r w:rsidRPr="002B1AE2">
        <w:rPr>
          <w:rFonts w:hAnsi="Cambria Math"/>
          <w:shd w:val="clear" w:color="auto" w:fill="FFFFFF"/>
        </w:rPr>
        <w:t>ș</w:t>
      </w:r>
      <w:r w:rsidRPr="002B1AE2">
        <w:rPr>
          <w:shd w:val="clear" w:color="auto" w:fill="FFFFFF"/>
        </w:rPr>
        <w:t xml:space="preserve">i drepturile sexuale </w:t>
      </w:r>
      <w:r w:rsidRPr="002B1AE2">
        <w:rPr>
          <w:rFonts w:hAnsi="Cambria Math"/>
          <w:shd w:val="clear" w:color="auto" w:fill="FFFFFF"/>
        </w:rPr>
        <w:t>ș</w:t>
      </w:r>
      <w:r w:rsidRPr="002B1AE2">
        <w:rPr>
          <w:shd w:val="clear" w:color="auto" w:fill="FFFFFF"/>
        </w:rPr>
        <w:t xml:space="preserve">i reproductive (SRHR) în următorii </w:t>
      </w:r>
      <w:r w:rsidRPr="002B1AE2">
        <w:rPr>
          <w:rFonts w:hAnsi="Cambria Math"/>
          <w:shd w:val="clear" w:color="auto" w:fill="FFFFFF"/>
        </w:rPr>
        <w:t>ș</w:t>
      </w:r>
      <w:r w:rsidRPr="002B1AE2">
        <w:rPr>
          <w:shd w:val="clear" w:color="auto" w:fill="FFFFFF"/>
        </w:rPr>
        <w:t>apte ani (</w:t>
      </w:r>
      <w:r w:rsidR="002559D4" w:rsidRPr="002B1AE2">
        <w:rPr>
          <w:shd w:val="clear" w:color="auto" w:fill="FFFFFF"/>
        </w:rPr>
        <w:t>4</w:t>
      </w:r>
      <w:r w:rsidR="006567D0" w:rsidRPr="002B1AE2">
        <w:rPr>
          <w:shd w:val="clear" w:color="auto" w:fill="FFFFFF"/>
        </w:rPr>
        <w:t>8</w:t>
      </w:r>
      <w:r w:rsidRPr="002B1AE2">
        <w:rPr>
          <w:shd w:val="clear" w:color="auto" w:fill="FFFFFF"/>
        </w:rPr>
        <w:t>). Acesta va ghida asocia</w:t>
      </w:r>
      <w:r w:rsidRPr="002B1AE2">
        <w:rPr>
          <w:rFonts w:hAnsi="Cambria Math"/>
          <w:shd w:val="clear" w:color="auto" w:fill="FFFFFF"/>
        </w:rPr>
        <w:t>ț</w:t>
      </w:r>
      <w:r w:rsidRPr="002B1AE2">
        <w:rPr>
          <w:shd w:val="clear" w:color="auto" w:fill="FFFFFF"/>
        </w:rPr>
        <w:t xml:space="preserve">iile naţiunilor  membre </w:t>
      </w:r>
      <w:r w:rsidRPr="002B1AE2">
        <w:rPr>
          <w:rFonts w:hAnsi="Cambria Math"/>
          <w:shd w:val="clear" w:color="auto" w:fill="FFFFFF"/>
        </w:rPr>
        <w:t>ș</w:t>
      </w:r>
      <w:r w:rsidRPr="002B1AE2">
        <w:rPr>
          <w:shd w:val="clear" w:color="auto" w:fill="FFFFFF"/>
        </w:rPr>
        <w:t xml:space="preserve">i partenerilor în formularea strategiilor proprii specifice fiecărei </w:t>
      </w:r>
      <w:r w:rsidRPr="002B1AE2">
        <w:rPr>
          <w:rFonts w:hAnsi="Cambria Math"/>
          <w:shd w:val="clear" w:color="auto" w:fill="FFFFFF"/>
        </w:rPr>
        <w:t>ț</w:t>
      </w:r>
      <w:r w:rsidRPr="002B1AE2">
        <w:rPr>
          <w:shd w:val="clear" w:color="auto" w:fill="FFFFFF"/>
        </w:rPr>
        <w:t xml:space="preserve">ări, pe baza resurselor </w:t>
      </w:r>
      <w:r w:rsidRPr="002B1AE2">
        <w:rPr>
          <w:rFonts w:hAnsi="Cambria Math"/>
          <w:shd w:val="clear" w:color="auto" w:fill="FFFFFF"/>
        </w:rPr>
        <w:t>ș</w:t>
      </w:r>
      <w:r w:rsidRPr="002B1AE2">
        <w:rPr>
          <w:shd w:val="clear" w:color="auto" w:fill="FFFFFF"/>
        </w:rPr>
        <w:t xml:space="preserve">i adaptate pentru a deservi cele mai marginalizate grupuri </w:t>
      </w:r>
      <w:r w:rsidR="00C65994" w:rsidRPr="002B1AE2">
        <w:rPr>
          <w:shd w:val="clear" w:color="auto" w:fill="FFFFFF"/>
        </w:rPr>
        <w:t>populaţionale.</w:t>
      </w:r>
      <w:r w:rsidRPr="002B1AE2">
        <w:rPr>
          <w:shd w:val="clear" w:color="auto" w:fill="FFFFFF"/>
        </w:rPr>
        <w:t xml:space="preserve"> </w:t>
      </w:r>
    </w:p>
    <w:p w:rsidR="00AC016B" w:rsidRPr="002B1AE2" w:rsidRDefault="00AC016B" w:rsidP="00AC016B">
      <w:pPr>
        <w:shd w:val="clear" w:color="auto" w:fill="FFFFFF"/>
        <w:ind w:firstLine="720"/>
      </w:pPr>
      <w:r w:rsidRPr="002B1AE2">
        <w:t xml:space="preserve">IPPF (Federația Internațională a Planificării Familiale – International Planned Parenthood Federation) a lansat </w:t>
      </w:r>
      <w:r w:rsidRPr="002B1AE2">
        <w:rPr>
          <w:i/>
        </w:rPr>
        <w:t>Vission 2020, From Choice, a world of possibilities (Viziunea 2020, Prin Alegere, o lume a posibilităților)</w:t>
      </w:r>
      <w:r w:rsidRPr="002B1AE2">
        <w:t>, un plan global în cadrul Millennium Development Goals (</w:t>
      </w:r>
      <w:r w:rsidR="00962FBC" w:rsidRPr="002B1AE2">
        <w:t>4</w:t>
      </w:r>
      <w:r w:rsidR="006567D0" w:rsidRPr="002B1AE2">
        <w:t>9</w:t>
      </w:r>
      <w:r w:rsidRPr="002B1AE2">
        <w:t xml:space="preserve">, </w:t>
      </w:r>
      <w:r w:rsidR="006567D0" w:rsidRPr="002B1AE2">
        <w:t>50</w:t>
      </w:r>
      <w:r w:rsidRPr="002B1AE2">
        <w:t>), avand ca obiective:</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Stabilirea până în 2015 a unui nou cadru internațional de dezvoltare care include  sănătatea și drepturile sexuale și reproductive ca priorități esențiale.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Creșterea accesului la sănătatea și drepturile sexual și reproductive pentru a închide prăpastia dintre cele mai bogate și mai sărace țări cu 50%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Eliminarea  tuturor formelor de discriminare împotriva femeilor și fetelor pentru realizarea de facto a egalității de oportunitate atât la femei cât și la bărbați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Recunoașterea drepturilor sexual și reproductiv ca drepturi ale omului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Implicarea tinerilor în toate deciziile politice care le afectează viața.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Furnizarea serviciilor comprehensive și integrate de sănătate sexuala și reproductivă și a serviciilor HIV cu un sistem public, privat și non-profit de sănătate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Reducerea cu cel puțin 50% a nevoilor nesatisfăcute pentru planificarea familiala până în 2020.</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Elaborarea unei educații sexuale comprehensive disponibile pentru toți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 xml:space="preserve">Reducerea mortalității materne datorate avortului în condiții nesigure cu 75% până în 2020. </w:t>
      </w:r>
    </w:p>
    <w:p w:rsidR="00AC016B" w:rsidRPr="002B1AE2" w:rsidRDefault="00AC016B" w:rsidP="00AC016B">
      <w:pPr>
        <w:pStyle w:val="ListParagraph"/>
        <w:numPr>
          <w:ilvl w:val="0"/>
          <w:numId w:val="10"/>
        </w:numPr>
        <w:spacing w:line="276" w:lineRule="auto"/>
        <w:ind w:left="0" w:firstLine="0"/>
        <w:jc w:val="both"/>
        <w:rPr>
          <w:rFonts w:ascii="Cambria" w:hAnsi="Cambria"/>
          <w:sz w:val="22"/>
          <w:szCs w:val="22"/>
        </w:rPr>
      </w:pPr>
      <w:r w:rsidRPr="002B1AE2">
        <w:rPr>
          <w:rFonts w:ascii="Cambria" w:hAnsi="Cambria"/>
          <w:sz w:val="22"/>
          <w:szCs w:val="22"/>
        </w:rPr>
        <w:t>Alocarea de resurse suficiente pentru realizarea țintelor de mai sus până în 2020 (</w:t>
      </w:r>
      <w:r w:rsidR="006567D0" w:rsidRPr="002B1AE2">
        <w:rPr>
          <w:rFonts w:ascii="Cambria" w:hAnsi="Cambria"/>
          <w:sz w:val="22"/>
          <w:szCs w:val="22"/>
        </w:rPr>
        <w:t>50</w:t>
      </w:r>
      <w:r w:rsidRPr="002B1AE2">
        <w:rPr>
          <w:rFonts w:ascii="Cambria" w:hAnsi="Cambria"/>
          <w:sz w:val="22"/>
          <w:szCs w:val="22"/>
        </w:rPr>
        <w:t xml:space="preserve">). </w:t>
      </w:r>
    </w:p>
    <w:p w:rsidR="00AC016B" w:rsidRPr="002B1AE2" w:rsidRDefault="00AC016B" w:rsidP="00AC016B">
      <w:pPr>
        <w:pStyle w:val="ListParagraph"/>
        <w:spacing w:line="276" w:lineRule="auto"/>
        <w:ind w:left="0"/>
        <w:jc w:val="both"/>
        <w:rPr>
          <w:rFonts w:ascii="Cambria" w:hAnsi="Cambria"/>
        </w:rPr>
      </w:pPr>
    </w:p>
    <w:p w:rsidR="00AC016B" w:rsidRPr="002B1AE2" w:rsidRDefault="00AC016B" w:rsidP="00AC016B">
      <w:pPr>
        <w:spacing w:after="0"/>
        <w:ind w:firstLine="720"/>
        <w:jc w:val="both"/>
      </w:pPr>
      <w:r w:rsidRPr="002B1AE2">
        <w:t>În ianuarie</w:t>
      </w:r>
      <w:r w:rsidRPr="002B1AE2">
        <w:rPr>
          <w:b/>
        </w:rPr>
        <w:t xml:space="preserve"> 2016, </w:t>
      </w:r>
      <w:r w:rsidRPr="002B1AE2">
        <w:t xml:space="preserve">OMS furnizează noi instrumente digitale pentru alegerea contraceptivelor. Femeile în perioada postpartum au cea mai mare nevoie de planificare familială, dar de multe ori nu </w:t>
      </w:r>
      <w:r w:rsidRPr="002B1AE2">
        <w:lastRenderedPageBreak/>
        <w:t xml:space="preserve">primesc serviciile de care au nevoie pentru a avea intervale mai lungi între nașteri sau pentru a </w:t>
      </w:r>
      <w:r w:rsidR="002F36B8" w:rsidRPr="002B1AE2">
        <w:t>preîntâmpina</w:t>
      </w:r>
      <w:r w:rsidRPr="002B1AE2">
        <w:t xml:space="preserve"> sarcini nedorite </w:t>
      </w:r>
      <w:r w:rsidR="002F36B8" w:rsidRPr="002B1AE2">
        <w:t>cu</w:t>
      </w:r>
      <w:r w:rsidRPr="002B1AE2">
        <w:t xml:space="preserve">  consecințele acestora (</w:t>
      </w:r>
      <w:r w:rsidR="006567D0" w:rsidRPr="002B1AE2">
        <w:t>51</w:t>
      </w:r>
      <w:r w:rsidRPr="002B1AE2">
        <w:t xml:space="preserve">). Analiza datelor din 57 de țări din 2005-2013 estimează că 32-62% dintre femei au avut </w:t>
      </w:r>
      <w:r w:rsidR="002F36B8" w:rsidRPr="002B1AE2">
        <w:t>post</w:t>
      </w:r>
      <w:r w:rsidR="00B93A48" w:rsidRPr="002B1AE2">
        <w:t>-</w:t>
      </w:r>
      <w:r w:rsidR="002F36B8" w:rsidRPr="002B1AE2">
        <w:t xml:space="preserve">partum cel puţin </w:t>
      </w:r>
      <w:r w:rsidRPr="002B1AE2">
        <w:t xml:space="preserve">o nevoie nesatisfăcută </w:t>
      </w:r>
      <w:r w:rsidR="002F36B8" w:rsidRPr="002B1AE2">
        <w:t>(unmet needs)</w:t>
      </w:r>
      <w:r w:rsidR="00917507" w:rsidRPr="002B1AE2">
        <w:t xml:space="preserve"> </w:t>
      </w:r>
      <w:r w:rsidRPr="002B1AE2">
        <w:t>de planificare familial</w:t>
      </w:r>
      <w:r w:rsidR="00B93A48" w:rsidRPr="002B1AE2">
        <w:t>ă</w:t>
      </w:r>
      <w:r w:rsidRPr="002B1AE2">
        <w:t>.</w:t>
      </w:r>
    </w:p>
    <w:p w:rsidR="00AC016B" w:rsidRPr="002B1AE2" w:rsidRDefault="00AC016B" w:rsidP="00AC016B">
      <w:pPr>
        <w:ind w:firstLine="720"/>
        <w:jc w:val="both"/>
      </w:pPr>
      <w:r w:rsidRPr="002B1AE2">
        <w:t xml:space="preserve">Pentru că este posibil ca o femeie să rămână gravidă la scurt timp după naștere (după 4 săptămâni pentru femeile care nu alăptează), ele trebuie </w:t>
      </w:r>
      <w:r w:rsidR="00917507" w:rsidRPr="002B1AE2">
        <w:t>sprijinite</w:t>
      </w:r>
      <w:r w:rsidRPr="002B1AE2">
        <w:t xml:space="preserve"> </w:t>
      </w:r>
      <w:r w:rsidR="00917507" w:rsidRPr="002B1AE2">
        <w:t>pentru a alege</w:t>
      </w:r>
      <w:r w:rsidRPr="002B1AE2">
        <w:t xml:space="preserve"> în cunoștință de cauză cu privire la op</w:t>
      </w:r>
      <w:r w:rsidR="00B93A48" w:rsidRPr="002B1AE2">
        <w:t>ț</w:t>
      </w:r>
      <w:r w:rsidRPr="002B1AE2">
        <w:t>iunile lor de contracepție în perioada pos</w:t>
      </w:r>
      <w:r w:rsidR="00B93A48" w:rsidRPr="002B1AE2">
        <w:t>t-</w:t>
      </w:r>
      <w:r w:rsidRPr="002B1AE2">
        <w:t>partum. Pentru a rezolva această necesitate, OMS a dezvoltat un nou instrument digital, pentru a ajuta accesul femeilor la opțiuni contraceptive sigure în perioada post</w:t>
      </w:r>
      <w:r w:rsidR="00B93A48" w:rsidRPr="002B1AE2">
        <w:t>-</w:t>
      </w:r>
      <w:r w:rsidRPr="002B1AE2">
        <w:t>partum imediată sau prelungită, indiferent dacă acestea alăptează sau nu (</w:t>
      </w:r>
      <w:r w:rsidR="006567D0" w:rsidRPr="002B1AE2">
        <w:t>51</w:t>
      </w:r>
      <w:hyperlink r:id="rId76" w:history="1"/>
      <w:r w:rsidRPr="002B1AE2">
        <w:t>).</w:t>
      </w:r>
    </w:p>
    <w:p w:rsidR="00AC016B" w:rsidRPr="002B1AE2" w:rsidRDefault="00AC016B" w:rsidP="00AC016B">
      <w:pPr>
        <w:ind w:firstLine="720"/>
        <w:jc w:val="both"/>
      </w:pPr>
      <w:r w:rsidRPr="002B1AE2">
        <w:t>Compendiumul OMS de Planificare Familială Postnatală, lansat la Conferința internațională privind planificarea familială în Indonezia, are ca scop furnizarea de servicii medicale care prescriu metode contraceptive pentru femei în perioada post</w:t>
      </w:r>
      <w:r w:rsidR="00B93A48" w:rsidRPr="002B1AE2">
        <w:t>-</w:t>
      </w:r>
      <w:r w:rsidRPr="002B1AE2">
        <w:t xml:space="preserve">partum si crearea de programe și elaborarea de decizii politice care facilitează disponibilitatea metodelor contraceptive. Planificarea familială este importantă pentru a consolida drepturile femeilor pentru a determina numărul și </w:t>
      </w:r>
      <w:r w:rsidR="00917507" w:rsidRPr="002B1AE2">
        <w:t xml:space="preserve">intervalul de timp </w:t>
      </w:r>
      <w:r w:rsidRPr="002B1AE2">
        <w:t xml:space="preserve">dintre </w:t>
      </w:r>
      <w:r w:rsidR="00917507" w:rsidRPr="002B1AE2">
        <w:t>naşterea copiilor</w:t>
      </w:r>
      <w:r w:rsidRPr="002B1AE2">
        <w:t xml:space="preserve"> lor, pentru a se evita riscurile de sarcină și avortul si pentru a preveni decesele mamelor și copiilor</w:t>
      </w:r>
      <w:r w:rsidR="00917507" w:rsidRPr="002B1AE2">
        <w:t>, p</w:t>
      </w:r>
      <w:r w:rsidRPr="002B1AE2">
        <w:t>rev</w:t>
      </w:r>
      <w:r w:rsidR="00917507" w:rsidRPr="002B1AE2">
        <w:t xml:space="preserve">enirea </w:t>
      </w:r>
      <w:r w:rsidRPr="002B1AE2">
        <w:t>sarcini</w:t>
      </w:r>
      <w:r w:rsidR="00917507" w:rsidRPr="002B1AE2">
        <w:t>lor</w:t>
      </w:r>
      <w:r w:rsidRPr="002B1AE2">
        <w:t xml:space="preserve"> nedorite, inclusiv cele ale femeilor care se confruntă cu un risc crescut legat de sarcină. Noul Compendium este accesibil pentru toate computerele, inclusiv dispozitive mobile și tablete, și va fi, în timp să fie tradus în mai multe limbi.</w:t>
      </w:r>
    </w:p>
    <w:p w:rsidR="00AC016B" w:rsidRPr="002B1AE2" w:rsidRDefault="00AC016B" w:rsidP="00AC016B">
      <w:pPr>
        <w:ind w:firstLine="720"/>
        <w:jc w:val="both"/>
      </w:pPr>
      <w:r w:rsidRPr="002B1AE2">
        <w:t xml:space="preserve">Platforma digitală </w:t>
      </w:r>
      <w:r w:rsidR="00220B1D" w:rsidRPr="002B1AE2">
        <w:t xml:space="preserve">- </w:t>
      </w:r>
      <w:r w:rsidRPr="002B1AE2">
        <w:t>ușor de utilizat</w:t>
      </w:r>
      <w:r w:rsidR="00220B1D" w:rsidRPr="002B1AE2">
        <w:t>-</w:t>
      </w:r>
      <w:r w:rsidRPr="002B1AE2">
        <w:t xml:space="preserve"> ajută furnizorii de servicii medicale să aibă acces rapid. Compendiumul permite oamenilor să selecteze dintr-o gamă largă de opțiuni, inclusiv condițiile de sănătate și interacțiuni medicamentoase, pentru a ajunge rapid la informații despre planificarea familială postpartum (</w:t>
      </w:r>
      <w:r w:rsidR="006567D0" w:rsidRPr="002B1AE2">
        <w:t>51</w:t>
      </w:r>
      <w:r w:rsidRPr="002B1AE2">
        <w:t>).</w:t>
      </w:r>
    </w:p>
    <w:p w:rsidR="00AC016B" w:rsidRDefault="00AC016B" w:rsidP="00AC016B">
      <w:pPr>
        <w:ind w:firstLine="720"/>
        <w:jc w:val="both"/>
      </w:pPr>
      <w:r w:rsidRPr="002B1AE2">
        <w:t>Națiunile Unite – Departamentul Afacerilor Economice și Sociale, Divizia Populației, au elaborat în 2015 o serie sistematică cuprinzând prevalențe anuale, bazată pe modele de estimări și proiecții, ale nevoii nesatisfăcute de planificare familială, cererii totale pentru planificarea familială și procentului cererii de planificare familiala, care este satisfăcută printre femeile căsătorite sau aflate în uniuni consensuale, pentru perioada cuprinsă între 1970 și 2030  (</w:t>
      </w:r>
      <w:r w:rsidR="00E309CA" w:rsidRPr="002B1AE2">
        <w:t>5</w:t>
      </w:r>
      <w:r w:rsidR="006567D0" w:rsidRPr="002B1AE2">
        <w:t>2</w:t>
      </w:r>
      <w:hyperlink r:id="rId77" w:history="1"/>
      <w:r w:rsidRPr="002B1AE2">
        <w:t xml:space="preserve">). Valoarea mediană a estimărilor, cu interval de încredere între 80% si 95% este furnizată pentru 195 de țări sau zone ale lumii, cât și pentru regiuni și grupuri de dezvoltare. Un model ierarhic Bayesian combinat cu tendințele de timp specifice fiecărei țări a fost utilizat pentru a genera estimări, proiecții și intervale de încredere. Modelul ține cont de diferențele în funcție de sursa de date, eșantionul de populație, precum și metodele de contracepție incluse în măsurile de prevalență. Estimările și proiecțiile se bazează pe datele specifice fiecărei țări compilate în Utilizarea  </w:t>
      </w:r>
      <w:r w:rsidRPr="002B1AE2">
        <w:rPr>
          <w:i/>
        </w:rPr>
        <w:t>Contraceptivelor la nivel Mondial</w:t>
      </w:r>
      <w:r w:rsidRPr="002B1AE2">
        <w:t xml:space="preserve"> 2015. Rezultatele modelului sunt din mart</w:t>
      </w:r>
      <w:r w:rsidRPr="00CF34FF">
        <w:t>ie 2015 (</w:t>
      </w:r>
      <w:r w:rsidR="00E309CA">
        <w:t>5</w:t>
      </w:r>
      <w:r w:rsidR="006567D0">
        <w:t>2</w:t>
      </w:r>
      <w:r w:rsidRPr="00CF34FF">
        <w:t xml:space="preserve">). </w:t>
      </w:r>
    </w:p>
    <w:p w:rsidR="00AC016B" w:rsidRPr="00614121" w:rsidRDefault="00AC016B" w:rsidP="00AC016B">
      <w:pPr>
        <w:spacing w:after="0"/>
        <w:ind w:firstLine="720"/>
        <w:jc w:val="center"/>
        <w:rPr>
          <w:b/>
          <w:sz w:val="20"/>
          <w:szCs w:val="20"/>
        </w:rPr>
      </w:pPr>
      <w:r>
        <w:rPr>
          <w:b/>
          <w:sz w:val="20"/>
          <w:szCs w:val="20"/>
        </w:rPr>
        <w:t>Estimare bazată pe model și proiecții ale indicatorilor de planificare familială 201</w:t>
      </w:r>
      <w:r w:rsidR="00296DE9">
        <w:rPr>
          <w:b/>
          <w:sz w:val="20"/>
          <w:szCs w:val="20"/>
        </w:rPr>
        <w:t>6</w:t>
      </w:r>
      <w:r>
        <w:rPr>
          <w:b/>
          <w:sz w:val="20"/>
          <w:szCs w:val="20"/>
        </w:rPr>
        <w:t>, la nivel mondial</w:t>
      </w:r>
    </w:p>
    <w:tbl>
      <w:tblPr>
        <w:tblStyle w:val="TableGrid"/>
        <w:tblW w:w="11160" w:type="dxa"/>
        <w:tblInd w:w="-612" w:type="dxa"/>
        <w:tblLayout w:type="fixed"/>
        <w:tblLook w:val="04A0"/>
      </w:tblPr>
      <w:tblGrid>
        <w:gridCol w:w="715"/>
        <w:gridCol w:w="791"/>
        <w:gridCol w:w="14"/>
        <w:gridCol w:w="511"/>
        <w:gridCol w:w="23"/>
        <w:gridCol w:w="504"/>
        <w:gridCol w:w="29"/>
        <w:gridCol w:w="10"/>
        <w:gridCol w:w="463"/>
        <w:gridCol w:w="37"/>
        <w:gridCol w:w="540"/>
        <w:gridCol w:w="30"/>
        <w:gridCol w:w="15"/>
        <w:gridCol w:w="495"/>
        <w:gridCol w:w="30"/>
        <w:gridCol w:w="15"/>
        <w:gridCol w:w="495"/>
        <w:gridCol w:w="35"/>
        <w:gridCol w:w="10"/>
        <w:gridCol w:w="496"/>
        <w:gridCol w:w="35"/>
        <w:gridCol w:w="9"/>
        <w:gridCol w:w="496"/>
        <w:gridCol w:w="44"/>
        <w:gridCol w:w="496"/>
        <w:gridCol w:w="48"/>
        <w:gridCol w:w="492"/>
        <w:gridCol w:w="52"/>
        <w:gridCol w:w="488"/>
        <w:gridCol w:w="52"/>
        <w:gridCol w:w="450"/>
        <w:gridCol w:w="38"/>
        <w:gridCol w:w="540"/>
        <w:gridCol w:w="52"/>
        <w:gridCol w:w="508"/>
        <w:gridCol w:w="32"/>
        <w:gridCol w:w="508"/>
        <w:gridCol w:w="32"/>
        <w:gridCol w:w="512"/>
        <w:gridCol w:w="28"/>
        <w:gridCol w:w="512"/>
        <w:gridCol w:w="28"/>
        <w:gridCol w:w="442"/>
        <w:gridCol w:w="8"/>
      </w:tblGrid>
      <w:tr w:rsidR="006F224D" w:rsidRPr="006000A4" w:rsidTr="00076565">
        <w:trPr>
          <w:gridAfter w:val="1"/>
          <w:wAfter w:w="8" w:type="dxa"/>
        </w:trPr>
        <w:tc>
          <w:tcPr>
            <w:tcW w:w="715" w:type="dxa"/>
            <w:vMerge w:val="restart"/>
          </w:tcPr>
          <w:p w:rsidR="006F224D" w:rsidRPr="006000A4" w:rsidRDefault="006F224D" w:rsidP="007C1D6C">
            <w:pPr>
              <w:jc w:val="both"/>
              <w:rPr>
                <w:b/>
                <w:sz w:val="12"/>
                <w:szCs w:val="12"/>
              </w:rPr>
            </w:pPr>
            <w:r w:rsidRPr="006000A4">
              <w:rPr>
                <w:b/>
                <w:sz w:val="12"/>
                <w:szCs w:val="12"/>
              </w:rPr>
              <w:t>Regiunea/Țara</w:t>
            </w:r>
          </w:p>
        </w:tc>
        <w:tc>
          <w:tcPr>
            <w:tcW w:w="10437" w:type="dxa"/>
            <w:gridSpan w:val="42"/>
          </w:tcPr>
          <w:p w:rsidR="006F224D" w:rsidRPr="006000A4" w:rsidRDefault="006F224D" w:rsidP="00AC016B">
            <w:pPr>
              <w:jc w:val="center"/>
              <w:rPr>
                <w:b/>
                <w:sz w:val="12"/>
                <w:szCs w:val="12"/>
              </w:rPr>
            </w:pPr>
            <w:r w:rsidRPr="006000A4">
              <w:rPr>
                <w:b/>
                <w:sz w:val="12"/>
                <w:szCs w:val="12"/>
              </w:rPr>
              <w:t>Prevalența contraceptivelor prin toate metodele. Procentul de femei căsătorite sau în uniune, de vârstă 15-49 ani, care utilizează în mod curent metodele contraceptive</w:t>
            </w:r>
          </w:p>
        </w:tc>
      </w:tr>
      <w:tr w:rsidR="006F224D" w:rsidRPr="006000A4" w:rsidTr="00076565">
        <w:trPr>
          <w:gridAfter w:val="1"/>
          <w:wAfter w:w="8" w:type="dxa"/>
          <w:trHeight w:val="186"/>
        </w:trPr>
        <w:tc>
          <w:tcPr>
            <w:tcW w:w="715" w:type="dxa"/>
            <w:vMerge/>
          </w:tcPr>
          <w:p w:rsidR="006F224D" w:rsidRPr="006000A4" w:rsidRDefault="006F224D" w:rsidP="00AC016B">
            <w:pPr>
              <w:jc w:val="both"/>
              <w:rPr>
                <w:b/>
                <w:sz w:val="12"/>
                <w:szCs w:val="12"/>
              </w:rPr>
            </w:pPr>
          </w:p>
        </w:tc>
        <w:tc>
          <w:tcPr>
            <w:tcW w:w="791" w:type="dxa"/>
            <w:vMerge w:val="restart"/>
          </w:tcPr>
          <w:p w:rsidR="006F224D" w:rsidRPr="006000A4" w:rsidRDefault="006F224D" w:rsidP="00AC016B">
            <w:pPr>
              <w:jc w:val="both"/>
              <w:rPr>
                <w:b/>
                <w:sz w:val="12"/>
                <w:szCs w:val="12"/>
              </w:rPr>
            </w:pPr>
            <w:r w:rsidRPr="006000A4">
              <w:rPr>
                <w:b/>
                <w:sz w:val="12"/>
                <w:szCs w:val="12"/>
              </w:rPr>
              <w:t>Media estimată și IC</w:t>
            </w:r>
          </w:p>
        </w:tc>
        <w:tc>
          <w:tcPr>
            <w:tcW w:w="9646" w:type="dxa"/>
            <w:gridSpan w:val="41"/>
          </w:tcPr>
          <w:p w:rsidR="006F224D" w:rsidRPr="006000A4" w:rsidRDefault="006F224D" w:rsidP="00AC016B">
            <w:pPr>
              <w:jc w:val="center"/>
              <w:rPr>
                <w:b/>
                <w:sz w:val="12"/>
                <w:szCs w:val="12"/>
              </w:rPr>
            </w:pPr>
            <w:r w:rsidRPr="006000A4">
              <w:rPr>
                <w:b/>
                <w:sz w:val="12"/>
                <w:szCs w:val="12"/>
              </w:rPr>
              <w:t>Anii</w:t>
            </w:r>
          </w:p>
        </w:tc>
      </w:tr>
      <w:tr w:rsidR="006F224D" w:rsidRPr="006000A4" w:rsidTr="00076565">
        <w:trPr>
          <w:gridAfter w:val="1"/>
          <w:wAfter w:w="8" w:type="dxa"/>
          <w:trHeight w:val="186"/>
        </w:trPr>
        <w:tc>
          <w:tcPr>
            <w:tcW w:w="715" w:type="dxa"/>
            <w:vMerge/>
          </w:tcPr>
          <w:p w:rsidR="006F224D" w:rsidRPr="006000A4" w:rsidRDefault="006F224D" w:rsidP="00AC016B">
            <w:pPr>
              <w:jc w:val="both"/>
              <w:rPr>
                <w:b/>
                <w:sz w:val="12"/>
                <w:szCs w:val="12"/>
              </w:rPr>
            </w:pPr>
          </w:p>
        </w:tc>
        <w:tc>
          <w:tcPr>
            <w:tcW w:w="791" w:type="dxa"/>
            <w:vMerge/>
          </w:tcPr>
          <w:p w:rsidR="006F224D" w:rsidRPr="006000A4" w:rsidRDefault="006F224D" w:rsidP="00AC016B">
            <w:pPr>
              <w:jc w:val="both"/>
              <w:rPr>
                <w:b/>
                <w:sz w:val="12"/>
                <w:szCs w:val="12"/>
              </w:rPr>
            </w:pPr>
          </w:p>
        </w:tc>
        <w:tc>
          <w:tcPr>
            <w:tcW w:w="525" w:type="dxa"/>
            <w:gridSpan w:val="2"/>
          </w:tcPr>
          <w:p w:rsidR="006F224D" w:rsidRPr="006000A4" w:rsidRDefault="006F224D" w:rsidP="00AC016B">
            <w:pPr>
              <w:jc w:val="both"/>
              <w:rPr>
                <w:b/>
                <w:sz w:val="12"/>
                <w:szCs w:val="12"/>
              </w:rPr>
            </w:pPr>
            <w:r w:rsidRPr="006000A4">
              <w:rPr>
                <w:b/>
                <w:sz w:val="12"/>
                <w:szCs w:val="12"/>
              </w:rPr>
              <w:t>2013</w:t>
            </w:r>
          </w:p>
        </w:tc>
        <w:tc>
          <w:tcPr>
            <w:tcW w:w="527" w:type="dxa"/>
            <w:gridSpan w:val="2"/>
          </w:tcPr>
          <w:p w:rsidR="006F224D" w:rsidRPr="006000A4" w:rsidRDefault="006F224D" w:rsidP="00AC016B">
            <w:pPr>
              <w:jc w:val="both"/>
              <w:rPr>
                <w:b/>
                <w:sz w:val="12"/>
                <w:szCs w:val="12"/>
              </w:rPr>
            </w:pPr>
            <w:r w:rsidRPr="006000A4">
              <w:rPr>
                <w:b/>
                <w:sz w:val="12"/>
                <w:szCs w:val="12"/>
              </w:rPr>
              <w:t>2014</w:t>
            </w:r>
          </w:p>
        </w:tc>
        <w:tc>
          <w:tcPr>
            <w:tcW w:w="539" w:type="dxa"/>
            <w:gridSpan w:val="4"/>
          </w:tcPr>
          <w:p w:rsidR="006F224D" w:rsidRPr="006000A4" w:rsidRDefault="006F224D" w:rsidP="00AC016B">
            <w:pPr>
              <w:jc w:val="both"/>
              <w:rPr>
                <w:b/>
                <w:sz w:val="12"/>
                <w:szCs w:val="12"/>
              </w:rPr>
            </w:pPr>
            <w:r w:rsidRPr="006000A4">
              <w:rPr>
                <w:b/>
                <w:sz w:val="12"/>
                <w:szCs w:val="12"/>
              </w:rPr>
              <w:t>2015</w:t>
            </w:r>
          </w:p>
        </w:tc>
        <w:tc>
          <w:tcPr>
            <w:tcW w:w="540" w:type="dxa"/>
          </w:tcPr>
          <w:p w:rsidR="006F224D" w:rsidRPr="006000A4" w:rsidRDefault="006F224D" w:rsidP="00AC016B">
            <w:pPr>
              <w:jc w:val="both"/>
              <w:rPr>
                <w:b/>
                <w:sz w:val="12"/>
                <w:szCs w:val="12"/>
              </w:rPr>
            </w:pPr>
            <w:r w:rsidRPr="006000A4">
              <w:rPr>
                <w:b/>
                <w:sz w:val="12"/>
                <w:szCs w:val="12"/>
              </w:rPr>
              <w:t>2016</w:t>
            </w:r>
          </w:p>
        </w:tc>
        <w:tc>
          <w:tcPr>
            <w:tcW w:w="540" w:type="dxa"/>
            <w:gridSpan w:val="3"/>
          </w:tcPr>
          <w:p w:rsidR="006F224D" w:rsidRPr="006000A4" w:rsidRDefault="006F224D" w:rsidP="00AC016B">
            <w:pPr>
              <w:jc w:val="both"/>
              <w:rPr>
                <w:b/>
                <w:sz w:val="12"/>
                <w:szCs w:val="12"/>
              </w:rPr>
            </w:pPr>
            <w:r w:rsidRPr="006000A4">
              <w:rPr>
                <w:b/>
                <w:sz w:val="12"/>
                <w:szCs w:val="12"/>
              </w:rPr>
              <w:t>2017</w:t>
            </w:r>
          </w:p>
        </w:tc>
        <w:tc>
          <w:tcPr>
            <w:tcW w:w="540" w:type="dxa"/>
            <w:gridSpan w:val="3"/>
          </w:tcPr>
          <w:p w:rsidR="006F224D" w:rsidRPr="006000A4" w:rsidRDefault="006F224D" w:rsidP="00AC016B">
            <w:pPr>
              <w:jc w:val="both"/>
              <w:rPr>
                <w:b/>
                <w:sz w:val="12"/>
                <w:szCs w:val="12"/>
              </w:rPr>
            </w:pPr>
            <w:r w:rsidRPr="006000A4">
              <w:rPr>
                <w:b/>
                <w:sz w:val="12"/>
                <w:szCs w:val="12"/>
              </w:rPr>
              <w:t>2018</w:t>
            </w:r>
          </w:p>
        </w:tc>
        <w:tc>
          <w:tcPr>
            <w:tcW w:w="541" w:type="dxa"/>
            <w:gridSpan w:val="3"/>
          </w:tcPr>
          <w:p w:rsidR="006F224D" w:rsidRPr="006000A4" w:rsidRDefault="006F224D" w:rsidP="00AC016B">
            <w:pPr>
              <w:jc w:val="both"/>
              <w:rPr>
                <w:b/>
                <w:sz w:val="12"/>
                <w:szCs w:val="12"/>
              </w:rPr>
            </w:pPr>
            <w:r w:rsidRPr="006000A4">
              <w:rPr>
                <w:b/>
                <w:sz w:val="12"/>
                <w:szCs w:val="12"/>
              </w:rPr>
              <w:t>2019</w:t>
            </w:r>
          </w:p>
        </w:tc>
        <w:tc>
          <w:tcPr>
            <w:tcW w:w="540" w:type="dxa"/>
            <w:gridSpan w:val="3"/>
          </w:tcPr>
          <w:p w:rsidR="006F224D" w:rsidRPr="006000A4" w:rsidRDefault="006F224D" w:rsidP="00AC016B">
            <w:pPr>
              <w:jc w:val="both"/>
              <w:rPr>
                <w:b/>
                <w:sz w:val="12"/>
                <w:szCs w:val="12"/>
              </w:rPr>
            </w:pPr>
            <w:r w:rsidRPr="006000A4">
              <w:rPr>
                <w:b/>
                <w:sz w:val="12"/>
                <w:szCs w:val="12"/>
              </w:rPr>
              <w:t>2020</w:t>
            </w:r>
          </w:p>
        </w:tc>
        <w:tc>
          <w:tcPr>
            <w:tcW w:w="540" w:type="dxa"/>
            <w:gridSpan w:val="2"/>
          </w:tcPr>
          <w:p w:rsidR="006F224D" w:rsidRPr="006000A4" w:rsidRDefault="006F224D" w:rsidP="00AC016B">
            <w:pPr>
              <w:jc w:val="both"/>
              <w:rPr>
                <w:b/>
                <w:sz w:val="12"/>
                <w:szCs w:val="12"/>
              </w:rPr>
            </w:pPr>
            <w:r w:rsidRPr="006000A4">
              <w:rPr>
                <w:b/>
                <w:sz w:val="12"/>
                <w:szCs w:val="12"/>
              </w:rPr>
              <w:t>2021</w:t>
            </w:r>
          </w:p>
        </w:tc>
        <w:tc>
          <w:tcPr>
            <w:tcW w:w="540" w:type="dxa"/>
            <w:gridSpan w:val="2"/>
          </w:tcPr>
          <w:p w:rsidR="006F224D" w:rsidRPr="006000A4" w:rsidRDefault="006F224D" w:rsidP="00AC016B">
            <w:pPr>
              <w:jc w:val="both"/>
              <w:rPr>
                <w:b/>
                <w:sz w:val="12"/>
                <w:szCs w:val="12"/>
              </w:rPr>
            </w:pPr>
            <w:r w:rsidRPr="006000A4">
              <w:rPr>
                <w:b/>
                <w:sz w:val="12"/>
                <w:szCs w:val="12"/>
              </w:rPr>
              <w:t>2022</w:t>
            </w:r>
          </w:p>
        </w:tc>
        <w:tc>
          <w:tcPr>
            <w:tcW w:w="540" w:type="dxa"/>
            <w:gridSpan w:val="2"/>
          </w:tcPr>
          <w:p w:rsidR="006F224D" w:rsidRPr="006000A4" w:rsidRDefault="006F224D" w:rsidP="00AC016B">
            <w:pPr>
              <w:jc w:val="both"/>
              <w:rPr>
                <w:b/>
                <w:sz w:val="12"/>
                <w:szCs w:val="12"/>
              </w:rPr>
            </w:pPr>
            <w:r w:rsidRPr="006000A4">
              <w:rPr>
                <w:b/>
                <w:sz w:val="12"/>
                <w:szCs w:val="12"/>
              </w:rPr>
              <w:t>2023</w:t>
            </w:r>
          </w:p>
        </w:tc>
        <w:tc>
          <w:tcPr>
            <w:tcW w:w="540" w:type="dxa"/>
            <w:gridSpan w:val="3"/>
          </w:tcPr>
          <w:p w:rsidR="006F224D" w:rsidRPr="006000A4" w:rsidRDefault="006F224D" w:rsidP="00AC016B">
            <w:pPr>
              <w:jc w:val="both"/>
              <w:rPr>
                <w:b/>
                <w:sz w:val="12"/>
                <w:szCs w:val="12"/>
              </w:rPr>
            </w:pPr>
            <w:r w:rsidRPr="006000A4">
              <w:rPr>
                <w:b/>
                <w:sz w:val="12"/>
                <w:szCs w:val="12"/>
              </w:rPr>
              <w:t>2024</w:t>
            </w:r>
          </w:p>
        </w:tc>
        <w:tc>
          <w:tcPr>
            <w:tcW w:w="540" w:type="dxa"/>
          </w:tcPr>
          <w:p w:rsidR="006F224D" w:rsidRPr="006000A4" w:rsidRDefault="006F224D" w:rsidP="00AC016B">
            <w:pPr>
              <w:jc w:val="both"/>
              <w:rPr>
                <w:b/>
                <w:sz w:val="12"/>
                <w:szCs w:val="12"/>
              </w:rPr>
            </w:pPr>
            <w:r w:rsidRPr="006000A4">
              <w:rPr>
                <w:b/>
                <w:sz w:val="12"/>
                <w:szCs w:val="12"/>
              </w:rPr>
              <w:t>2025</w:t>
            </w:r>
          </w:p>
        </w:tc>
        <w:tc>
          <w:tcPr>
            <w:tcW w:w="560" w:type="dxa"/>
            <w:gridSpan w:val="2"/>
          </w:tcPr>
          <w:p w:rsidR="006F224D" w:rsidRPr="006000A4" w:rsidRDefault="006F224D" w:rsidP="00AC016B">
            <w:pPr>
              <w:jc w:val="both"/>
              <w:rPr>
                <w:b/>
                <w:sz w:val="12"/>
                <w:szCs w:val="12"/>
              </w:rPr>
            </w:pPr>
            <w:r w:rsidRPr="006000A4">
              <w:rPr>
                <w:b/>
                <w:sz w:val="12"/>
                <w:szCs w:val="12"/>
              </w:rPr>
              <w:t>2026</w:t>
            </w:r>
          </w:p>
        </w:tc>
        <w:tc>
          <w:tcPr>
            <w:tcW w:w="540" w:type="dxa"/>
            <w:gridSpan w:val="2"/>
          </w:tcPr>
          <w:p w:rsidR="006F224D" w:rsidRPr="006000A4" w:rsidRDefault="006F224D" w:rsidP="00AC016B">
            <w:pPr>
              <w:jc w:val="both"/>
              <w:rPr>
                <w:b/>
                <w:sz w:val="12"/>
                <w:szCs w:val="12"/>
              </w:rPr>
            </w:pPr>
            <w:r w:rsidRPr="006000A4">
              <w:rPr>
                <w:b/>
                <w:sz w:val="12"/>
                <w:szCs w:val="12"/>
              </w:rPr>
              <w:t>2027</w:t>
            </w:r>
          </w:p>
        </w:tc>
        <w:tc>
          <w:tcPr>
            <w:tcW w:w="544" w:type="dxa"/>
            <w:gridSpan w:val="2"/>
          </w:tcPr>
          <w:p w:rsidR="006F224D" w:rsidRPr="006000A4" w:rsidRDefault="006F224D" w:rsidP="00AC016B">
            <w:pPr>
              <w:jc w:val="both"/>
              <w:rPr>
                <w:b/>
                <w:sz w:val="12"/>
                <w:szCs w:val="12"/>
              </w:rPr>
            </w:pPr>
            <w:r w:rsidRPr="006000A4">
              <w:rPr>
                <w:b/>
                <w:sz w:val="12"/>
                <w:szCs w:val="12"/>
              </w:rPr>
              <w:t>2028</w:t>
            </w:r>
          </w:p>
        </w:tc>
        <w:tc>
          <w:tcPr>
            <w:tcW w:w="540" w:type="dxa"/>
            <w:gridSpan w:val="2"/>
          </w:tcPr>
          <w:p w:rsidR="006F224D" w:rsidRPr="006000A4" w:rsidRDefault="006F224D" w:rsidP="00AC016B">
            <w:pPr>
              <w:jc w:val="both"/>
              <w:rPr>
                <w:b/>
                <w:sz w:val="12"/>
                <w:szCs w:val="12"/>
              </w:rPr>
            </w:pPr>
            <w:r w:rsidRPr="006000A4">
              <w:rPr>
                <w:b/>
                <w:sz w:val="12"/>
                <w:szCs w:val="12"/>
              </w:rPr>
              <w:t>2029</w:t>
            </w:r>
          </w:p>
        </w:tc>
        <w:tc>
          <w:tcPr>
            <w:tcW w:w="470" w:type="dxa"/>
            <w:gridSpan w:val="2"/>
          </w:tcPr>
          <w:p w:rsidR="006F224D" w:rsidRPr="006000A4" w:rsidRDefault="006F224D" w:rsidP="00AC016B">
            <w:pPr>
              <w:jc w:val="both"/>
              <w:rPr>
                <w:b/>
                <w:sz w:val="12"/>
                <w:szCs w:val="12"/>
              </w:rPr>
            </w:pPr>
            <w:r w:rsidRPr="006000A4">
              <w:rPr>
                <w:b/>
                <w:sz w:val="12"/>
                <w:szCs w:val="12"/>
              </w:rPr>
              <w:t>2030</w:t>
            </w:r>
          </w:p>
        </w:tc>
      </w:tr>
      <w:tr w:rsidR="006F224D" w:rsidRPr="006000A4" w:rsidTr="00076565">
        <w:trPr>
          <w:gridAfter w:val="1"/>
          <w:wAfter w:w="8" w:type="dxa"/>
        </w:trPr>
        <w:tc>
          <w:tcPr>
            <w:tcW w:w="715" w:type="dxa"/>
            <w:vMerge w:val="restart"/>
          </w:tcPr>
          <w:p w:rsidR="006F224D" w:rsidRPr="006000A4" w:rsidRDefault="006F224D" w:rsidP="00AC016B">
            <w:pPr>
              <w:jc w:val="both"/>
              <w:rPr>
                <w:b/>
                <w:sz w:val="12"/>
                <w:szCs w:val="12"/>
              </w:rPr>
            </w:pPr>
            <w:r w:rsidRPr="006000A4">
              <w:rPr>
                <w:b/>
                <w:sz w:val="12"/>
                <w:szCs w:val="12"/>
              </w:rPr>
              <w:t>La nivel Mondial</w:t>
            </w:r>
          </w:p>
        </w:tc>
        <w:tc>
          <w:tcPr>
            <w:tcW w:w="791" w:type="dxa"/>
          </w:tcPr>
          <w:p w:rsidR="006F224D" w:rsidRPr="006000A4" w:rsidRDefault="006F224D" w:rsidP="00AC016B">
            <w:pPr>
              <w:jc w:val="both"/>
              <w:rPr>
                <w:b/>
                <w:sz w:val="12"/>
                <w:szCs w:val="12"/>
              </w:rPr>
            </w:pPr>
            <w:r w:rsidRPr="006000A4">
              <w:rPr>
                <w:b/>
                <w:sz w:val="12"/>
                <w:szCs w:val="12"/>
              </w:rPr>
              <w:t>Limita inferioară de 95% a IC</w:t>
            </w:r>
          </w:p>
        </w:tc>
        <w:tc>
          <w:tcPr>
            <w:tcW w:w="525" w:type="dxa"/>
            <w:gridSpan w:val="2"/>
            <w:vAlign w:val="bottom"/>
          </w:tcPr>
          <w:p w:rsidR="006F224D" w:rsidRPr="006000A4" w:rsidRDefault="006F224D" w:rsidP="00130A1D">
            <w:pPr>
              <w:rPr>
                <w:rFonts w:cs="Arial"/>
                <w:color w:val="000000"/>
                <w:sz w:val="12"/>
                <w:szCs w:val="12"/>
              </w:rPr>
            </w:pPr>
            <w:r w:rsidRPr="006000A4">
              <w:rPr>
                <w:rFonts w:cs="Arial"/>
                <w:color w:val="000000"/>
                <w:sz w:val="12"/>
                <w:szCs w:val="12"/>
              </w:rPr>
              <w:t>59.8</w:t>
            </w:r>
          </w:p>
        </w:tc>
        <w:tc>
          <w:tcPr>
            <w:tcW w:w="527"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59.7</w:t>
            </w:r>
          </w:p>
        </w:tc>
        <w:tc>
          <w:tcPr>
            <w:tcW w:w="539" w:type="dxa"/>
            <w:gridSpan w:val="4"/>
            <w:vAlign w:val="bottom"/>
          </w:tcPr>
          <w:p w:rsidR="006F224D" w:rsidRPr="006000A4" w:rsidRDefault="006F224D" w:rsidP="00AC016B">
            <w:pPr>
              <w:rPr>
                <w:rFonts w:cs="Arial"/>
                <w:color w:val="000000"/>
                <w:sz w:val="12"/>
                <w:szCs w:val="12"/>
              </w:rPr>
            </w:pPr>
            <w:r w:rsidRPr="006000A4">
              <w:rPr>
                <w:rFonts w:cs="Arial"/>
                <w:color w:val="000000"/>
                <w:sz w:val="12"/>
                <w:szCs w:val="12"/>
              </w:rPr>
              <w:t>59.5</w:t>
            </w:r>
          </w:p>
        </w:tc>
        <w:tc>
          <w:tcPr>
            <w:tcW w:w="540" w:type="dxa"/>
            <w:vAlign w:val="bottom"/>
          </w:tcPr>
          <w:p w:rsidR="006F224D" w:rsidRPr="006000A4" w:rsidRDefault="006F224D" w:rsidP="00AC016B">
            <w:pPr>
              <w:rPr>
                <w:rFonts w:cs="Arial"/>
                <w:color w:val="000000"/>
                <w:sz w:val="12"/>
                <w:szCs w:val="12"/>
              </w:rPr>
            </w:pPr>
            <w:r w:rsidRPr="006000A4">
              <w:rPr>
                <w:rFonts w:cs="Arial"/>
                <w:color w:val="000000"/>
                <w:sz w:val="12"/>
                <w:szCs w:val="12"/>
              </w:rPr>
              <w:t>59.3</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59.2</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59.0</w:t>
            </w:r>
          </w:p>
        </w:tc>
        <w:tc>
          <w:tcPr>
            <w:tcW w:w="541"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58.9</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58.9</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58.7</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58.6</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58.5</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58.5</w:t>
            </w:r>
          </w:p>
        </w:tc>
        <w:tc>
          <w:tcPr>
            <w:tcW w:w="540" w:type="dxa"/>
            <w:vAlign w:val="bottom"/>
          </w:tcPr>
          <w:p w:rsidR="006F224D" w:rsidRPr="006000A4" w:rsidRDefault="006F224D" w:rsidP="007F5173">
            <w:pPr>
              <w:rPr>
                <w:rFonts w:cs="Arial"/>
                <w:color w:val="000000"/>
                <w:sz w:val="12"/>
                <w:szCs w:val="12"/>
              </w:rPr>
            </w:pPr>
            <w:r w:rsidRPr="006000A4">
              <w:rPr>
                <w:rFonts w:cs="Arial"/>
                <w:color w:val="000000"/>
                <w:sz w:val="12"/>
                <w:szCs w:val="12"/>
              </w:rPr>
              <w:t>58.4</w:t>
            </w:r>
          </w:p>
        </w:tc>
        <w:tc>
          <w:tcPr>
            <w:tcW w:w="56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58.4</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58.5</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58.5</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58.5</w:t>
            </w:r>
          </w:p>
        </w:tc>
        <w:tc>
          <w:tcPr>
            <w:tcW w:w="47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58.5</w:t>
            </w:r>
          </w:p>
        </w:tc>
      </w:tr>
      <w:tr w:rsidR="006F224D" w:rsidRPr="006000A4" w:rsidTr="00076565">
        <w:trPr>
          <w:gridAfter w:val="1"/>
          <w:wAfter w:w="8" w:type="dxa"/>
        </w:trPr>
        <w:tc>
          <w:tcPr>
            <w:tcW w:w="715" w:type="dxa"/>
            <w:vMerge/>
          </w:tcPr>
          <w:p w:rsidR="006F224D" w:rsidRPr="006000A4" w:rsidRDefault="006F224D" w:rsidP="00AC016B">
            <w:pPr>
              <w:jc w:val="both"/>
              <w:rPr>
                <w:sz w:val="12"/>
                <w:szCs w:val="12"/>
              </w:rPr>
            </w:pPr>
          </w:p>
        </w:tc>
        <w:tc>
          <w:tcPr>
            <w:tcW w:w="791" w:type="dxa"/>
          </w:tcPr>
          <w:p w:rsidR="006F224D" w:rsidRPr="006000A4" w:rsidRDefault="006F224D" w:rsidP="00AC016B">
            <w:pPr>
              <w:jc w:val="both"/>
              <w:rPr>
                <w:b/>
                <w:sz w:val="12"/>
                <w:szCs w:val="12"/>
              </w:rPr>
            </w:pPr>
            <w:r w:rsidRPr="006000A4">
              <w:rPr>
                <w:b/>
                <w:sz w:val="12"/>
                <w:szCs w:val="12"/>
              </w:rPr>
              <w:t>Limita inferioară de 80% a IC</w:t>
            </w:r>
          </w:p>
        </w:tc>
        <w:tc>
          <w:tcPr>
            <w:tcW w:w="525"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61.1</w:t>
            </w:r>
          </w:p>
        </w:tc>
        <w:tc>
          <w:tcPr>
            <w:tcW w:w="527"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61.0</w:t>
            </w:r>
          </w:p>
        </w:tc>
        <w:tc>
          <w:tcPr>
            <w:tcW w:w="539" w:type="dxa"/>
            <w:gridSpan w:val="4"/>
            <w:vAlign w:val="bottom"/>
          </w:tcPr>
          <w:p w:rsidR="006F224D" w:rsidRPr="006000A4" w:rsidRDefault="006F224D" w:rsidP="00AC016B">
            <w:pPr>
              <w:rPr>
                <w:rFonts w:cs="Arial"/>
                <w:color w:val="000000"/>
                <w:sz w:val="12"/>
                <w:szCs w:val="12"/>
              </w:rPr>
            </w:pPr>
            <w:r w:rsidRPr="006000A4">
              <w:rPr>
                <w:rFonts w:cs="Arial"/>
                <w:color w:val="000000"/>
                <w:sz w:val="12"/>
                <w:szCs w:val="12"/>
              </w:rPr>
              <w:t>60.9</w:t>
            </w:r>
          </w:p>
        </w:tc>
        <w:tc>
          <w:tcPr>
            <w:tcW w:w="540" w:type="dxa"/>
            <w:vAlign w:val="bottom"/>
          </w:tcPr>
          <w:p w:rsidR="006F224D" w:rsidRPr="006000A4" w:rsidRDefault="006F224D" w:rsidP="00AC016B">
            <w:pPr>
              <w:rPr>
                <w:rFonts w:cs="Arial"/>
                <w:color w:val="000000"/>
                <w:sz w:val="12"/>
                <w:szCs w:val="12"/>
              </w:rPr>
            </w:pPr>
            <w:r w:rsidRPr="006000A4">
              <w:rPr>
                <w:rFonts w:cs="Arial"/>
                <w:color w:val="000000"/>
                <w:sz w:val="12"/>
                <w:szCs w:val="12"/>
              </w:rPr>
              <w:t>60.8</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60.8</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60.7</w:t>
            </w:r>
          </w:p>
        </w:tc>
        <w:tc>
          <w:tcPr>
            <w:tcW w:w="541"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60.6</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60.6</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6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60.5</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60.5</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60.6</w:t>
            </w:r>
          </w:p>
        </w:tc>
        <w:tc>
          <w:tcPr>
            <w:tcW w:w="47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60.6</w:t>
            </w:r>
          </w:p>
        </w:tc>
      </w:tr>
      <w:tr w:rsidR="006F224D" w:rsidRPr="006000A4" w:rsidTr="00076565">
        <w:trPr>
          <w:gridAfter w:val="1"/>
          <w:wAfter w:w="8" w:type="dxa"/>
        </w:trPr>
        <w:tc>
          <w:tcPr>
            <w:tcW w:w="715" w:type="dxa"/>
            <w:vMerge/>
            <w:shd w:val="clear" w:color="auto" w:fill="D9D9D9" w:themeFill="background1" w:themeFillShade="D9"/>
          </w:tcPr>
          <w:p w:rsidR="006F224D" w:rsidRPr="006000A4" w:rsidRDefault="006F224D" w:rsidP="00AC016B">
            <w:pPr>
              <w:jc w:val="both"/>
              <w:rPr>
                <w:sz w:val="12"/>
                <w:szCs w:val="12"/>
              </w:rPr>
            </w:pPr>
          </w:p>
        </w:tc>
        <w:tc>
          <w:tcPr>
            <w:tcW w:w="791" w:type="dxa"/>
            <w:shd w:val="clear" w:color="auto" w:fill="D9D9D9" w:themeFill="background1" w:themeFillShade="D9"/>
          </w:tcPr>
          <w:p w:rsidR="006F224D" w:rsidRPr="006000A4" w:rsidRDefault="006F224D" w:rsidP="00AC016B">
            <w:pPr>
              <w:jc w:val="both"/>
              <w:rPr>
                <w:b/>
                <w:sz w:val="12"/>
                <w:szCs w:val="12"/>
              </w:rPr>
            </w:pPr>
            <w:r w:rsidRPr="006000A4">
              <w:rPr>
                <w:b/>
                <w:sz w:val="12"/>
                <w:szCs w:val="12"/>
              </w:rPr>
              <w:t xml:space="preserve">Media </w:t>
            </w:r>
            <w:r w:rsidRPr="006000A4">
              <w:rPr>
                <w:b/>
                <w:sz w:val="12"/>
                <w:szCs w:val="12"/>
              </w:rPr>
              <w:lastRenderedPageBreak/>
              <w:t>estimată</w:t>
            </w:r>
          </w:p>
        </w:tc>
        <w:tc>
          <w:tcPr>
            <w:tcW w:w="525"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lastRenderedPageBreak/>
              <w:t>63.4</w:t>
            </w:r>
          </w:p>
        </w:tc>
        <w:tc>
          <w:tcPr>
            <w:tcW w:w="527"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63.5</w:t>
            </w:r>
          </w:p>
        </w:tc>
        <w:tc>
          <w:tcPr>
            <w:tcW w:w="539" w:type="dxa"/>
            <w:gridSpan w:val="4"/>
            <w:shd w:val="clear" w:color="auto" w:fill="D9D9D9" w:themeFill="background1" w:themeFillShade="D9"/>
            <w:vAlign w:val="bottom"/>
          </w:tcPr>
          <w:p w:rsidR="006F224D" w:rsidRPr="006000A4" w:rsidRDefault="006F224D" w:rsidP="007F5173">
            <w:pPr>
              <w:rPr>
                <w:rFonts w:cs="Arial"/>
                <w:color w:val="000000"/>
                <w:sz w:val="12"/>
                <w:szCs w:val="12"/>
              </w:rPr>
            </w:pPr>
            <w:r w:rsidRPr="006000A4">
              <w:rPr>
                <w:rFonts w:cs="Arial"/>
                <w:color w:val="000000"/>
                <w:sz w:val="12"/>
                <w:szCs w:val="12"/>
              </w:rPr>
              <w:t>63.5</w:t>
            </w:r>
          </w:p>
        </w:tc>
        <w:tc>
          <w:tcPr>
            <w:tcW w:w="540" w:type="dxa"/>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63.6</w:t>
            </w:r>
          </w:p>
        </w:tc>
        <w:tc>
          <w:tcPr>
            <w:tcW w:w="540" w:type="dxa"/>
            <w:gridSpan w:val="3"/>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63.7</w:t>
            </w:r>
          </w:p>
        </w:tc>
        <w:tc>
          <w:tcPr>
            <w:tcW w:w="540" w:type="dxa"/>
            <w:gridSpan w:val="3"/>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63.7</w:t>
            </w:r>
          </w:p>
        </w:tc>
        <w:tc>
          <w:tcPr>
            <w:tcW w:w="541" w:type="dxa"/>
            <w:gridSpan w:val="3"/>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63.8</w:t>
            </w:r>
          </w:p>
        </w:tc>
        <w:tc>
          <w:tcPr>
            <w:tcW w:w="540" w:type="dxa"/>
            <w:gridSpan w:val="3"/>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63.8</w:t>
            </w:r>
          </w:p>
        </w:tc>
        <w:tc>
          <w:tcPr>
            <w:tcW w:w="540"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63.9</w:t>
            </w:r>
          </w:p>
        </w:tc>
        <w:tc>
          <w:tcPr>
            <w:tcW w:w="540"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63.9</w:t>
            </w:r>
          </w:p>
        </w:tc>
        <w:tc>
          <w:tcPr>
            <w:tcW w:w="540" w:type="dxa"/>
            <w:gridSpan w:val="2"/>
            <w:shd w:val="clear" w:color="auto" w:fill="D9D9D9" w:themeFill="background1" w:themeFillShade="D9"/>
            <w:vAlign w:val="bottom"/>
          </w:tcPr>
          <w:p w:rsidR="006F224D" w:rsidRPr="006000A4" w:rsidRDefault="006F224D" w:rsidP="007F5173">
            <w:pPr>
              <w:rPr>
                <w:rFonts w:cs="Arial"/>
                <w:color w:val="000000"/>
                <w:sz w:val="12"/>
                <w:szCs w:val="12"/>
              </w:rPr>
            </w:pPr>
            <w:r w:rsidRPr="006000A4">
              <w:rPr>
                <w:rFonts w:cs="Arial"/>
                <w:color w:val="000000"/>
                <w:sz w:val="12"/>
                <w:szCs w:val="12"/>
              </w:rPr>
              <w:t>63.9</w:t>
            </w:r>
          </w:p>
        </w:tc>
        <w:tc>
          <w:tcPr>
            <w:tcW w:w="540" w:type="dxa"/>
            <w:gridSpan w:val="3"/>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64.0</w:t>
            </w:r>
          </w:p>
        </w:tc>
        <w:tc>
          <w:tcPr>
            <w:tcW w:w="540" w:type="dxa"/>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64.0</w:t>
            </w:r>
          </w:p>
        </w:tc>
        <w:tc>
          <w:tcPr>
            <w:tcW w:w="560" w:type="dxa"/>
            <w:gridSpan w:val="2"/>
            <w:shd w:val="clear" w:color="auto" w:fill="D9D9D9" w:themeFill="background1" w:themeFillShade="D9"/>
            <w:vAlign w:val="bottom"/>
          </w:tcPr>
          <w:p w:rsidR="006F224D" w:rsidRPr="006000A4" w:rsidRDefault="006F224D" w:rsidP="007F5173">
            <w:pPr>
              <w:rPr>
                <w:rFonts w:cs="Arial"/>
                <w:color w:val="000000"/>
                <w:sz w:val="12"/>
                <w:szCs w:val="12"/>
              </w:rPr>
            </w:pPr>
            <w:r w:rsidRPr="006000A4">
              <w:rPr>
                <w:rFonts w:cs="Arial"/>
                <w:color w:val="000000"/>
                <w:sz w:val="12"/>
                <w:szCs w:val="12"/>
              </w:rPr>
              <w:t>64.1</w:t>
            </w:r>
          </w:p>
        </w:tc>
        <w:tc>
          <w:tcPr>
            <w:tcW w:w="540"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64.2</w:t>
            </w:r>
          </w:p>
        </w:tc>
        <w:tc>
          <w:tcPr>
            <w:tcW w:w="544"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64.3</w:t>
            </w:r>
          </w:p>
        </w:tc>
        <w:tc>
          <w:tcPr>
            <w:tcW w:w="540"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64.4</w:t>
            </w:r>
          </w:p>
        </w:tc>
        <w:tc>
          <w:tcPr>
            <w:tcW w:w="470"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64.4</w:t>
            </w:r>
          </w:p>
        </w:tc>
      </w:tr>
      <w:tr w:rsidR="006F224D" w:rsidRPr="006000A4" w:rsidTr="00076565">
        <w:trPr>
          <w:gridAfter w:val="1"/>
          <w:wAfter w:w="8" w:type="dxa"/>
        </w:trPr>
        <w:tc>
          <w:tcPr>
            <w:tcW w:w="715" w:type="dxa"/>
            <w:vMerge/>
          </w:tcPr>
          <w:p w:rsidR="006F224D" w:rsidRPr="006000A4" w:rsidRDefault="006F224D" w:rsidP="00AC016B">
            <w:pPr>
              <w:jc w:val="both"/>
              <w:rPr>
                <w:sz w:val="12"/>
                <w:szCs w:val="12"/>
              </w:rPr>
            </w:pPr>
          </w:p>
        </w:tc>
        <w:tc>
          <w:tcPr>
            <w:tcW w:w="791" w:type="dxa"/>
          </w:tcPr>
          <w:p w:rsidR="006F224D" w:rsidRPr="006000A4" w:rsidRDefault="006F224D" w:rsidP="00AC016B">
            <w:pPr>
              <w:jc w:val="both"/>
              <w:rPr>
                <w:b/>
                <w:sz w:val="12"/>
                <w:szCs w:val="12"/>
              </w:rPr>
            </w:pPr>
            <w:r w:rsidRPr="006000A4">
              <w:rPr>
                <w:b/>
                <w:sz w:val="12"/>
                <w:szCs w:val="12"/>
              </w:rPr>
              <w:t>Limita superioară de 95% a IC</w:t>
            </w:r>
          </w:p>
        </w:tc>
        <w:tc>
          <w:tcPr>
            <w:tcW w:w="525"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65.5</w:t>
            </w:r>
          </w:p>
        </w:tc>
        <w:tc>
          <w:tcPr>
            <w:tcW w:w="527"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65.7</w:t>
            </w:r>
          </w:p>
        </w:tc>
        <w:tc>
          <w:tcPr>
            <w:tcW w:w="539" w:type="dxa"/>
            <w:gridSpan w:val="4"/>
            <w:vAlign w:val="bottom"/>
          </w:tcPr>
          <w:p w:rsidR="006F224D" w:rsidRPr="006000A4" w:rsidRDefault="006F224D" w:rsidP="007F5173">
            <w:pPr>
              <w:rPr>
                <w:rFonts w:cs="Arial"/>
                <w:color w:val="000000"/>
                <w:sz w:val="12"/>
                <w:szCs w:val="12"/>
              </w:rPr>
            </w:pPr>
            <w:r w:rsidRPr="006000A4">
              <w:rPr>
                <w:rFonts w:cs="Arial"/>
                <w:color w:val="000000"/>
                <w:sz w:val="12"/>
                <w:szCs w:val="12"/>
              </w:rPr>
              <w:t>65.9</w:t>
            </w:r>
          </w:p>
        </w:tc>
        <w:tc>
          <w:tcPr>
            <w:tcW w:w="540" w:type="dxa"/>
            <w:vAlign w:val="bottom"/>
          </w:tcPr>
          <w:p w:rsidR="006F224D" w:rsidRPr="006000A4" w:rsidRDefault="006F224D" w:rsidP="007F5173">
            <w:pPr>
              <w:rPr>
                <w:rFonts w:cs="Arial"/>
                <w:color w:val="000000"/>
                <w:sz w:val="12"/>
                <w:szCs w:val="12"/>
              </w:rPr>
            </w:pPr>
            <w:r w:rsidRPr="006000A4">
              <w:rPr>
                <w:rFonts w:cs="Arial"/>
                <w:color w:val="000000"/>
                <w:sz w:val="12"/>
                <w:szCs w:val="12"/>
              </w:rPr>
              <w:t>66.1</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66.3</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66.4</w:t>
            </w:r>
          </w:p>
        </w:tc>
        <w:tc>
          <w:tcPr>
            <w:tcW w:w="541"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66.6</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66.7</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66.8</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66.9</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67.1</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67.2</w:t>
            </w:r>
          </w:p>
        </w:tc>
        <w:tc>
          <w:tcPr>
            <w:tcW w:w="540" w:type="dxa"/>
            <w:vAlign w:val="bottom"/>
          </w:tcPr>
          <w:p w:rsidR="006F224D" w:rsidRPr="006000A4" w:rsidRDefault="006F224D" w:rsidP="00AC016B">
            <w:pPr>
              <w:rPr>
                <w:rFonts w:cs="Arial"/>
                <w:color w:val="000000"/>
                <w:sz w:val="12"/>
                <w:szCs w:val="12"/>
              </w:rPr>
            </w:pPr>
            <w:r w:rsidRPr="006000A4">
              <w:rPr>
                <w:rFonts w:cs="Arial"/>
                <w:color w:val="000000"/>
                <w:sz w:val="12"/>
                <w:szCs w:val="12"/>
              </w:rPr>
              <w:t>67.3</w:t>
            </w:r>
          </w:p>
        </w:tc>
        <w:tc>
          <w:tcPr>
            <w:tcW w:w="56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67.4</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67.5</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67.6</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67.8</w:t>
            </w:r>
          </w:p>
        </w:tc>
        <w:tc>
          <w:tcPr>
            <w:tcW w:w="47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67.8</w:t>
            </w:r>
          </w:p>
        </w:tc>
      </w:tr>
      <w:tr w:rsidR="006F224D" w:rsidRPr="006000A4" w:rsidTr="00076565">
        <w:trPr>
          <w:gridAfter w:val="1"/>
          <w:wAfter w:w="8" w:type="dxa"/>
        </w:trPr>
        <w:tc>
          <w:tcPr>
            <w:tcW w:w="715" w:type="dxa"/>
            <w:vMerge/>
          </w:tcPr>
          <w:p w:rsidR="006F224D" w:rsidRPr="006000A4" w:rsidRDefault="006F224D" w:rsidP="00AC016B">
            <w:pPr>
              <w:jc w:val="both"/>
              <w:rPr>
                <w:sz w:val="12"/>
                <w:szCs w:val="12"/>
              </w:rPr>
            </w:pPr>
          </w:p>
        </w:tc>
        <w:tc>
          <w:tcPr>
            <w:tcW w:w="791" w:type="dxa"/>
          </w:tcPr>
          <w:p w:rsidR="006F224D" w:rsidRPr="006000A4" w:rsidRDefault="006F224D" w:rsidP="00AC016B">
            <w:pPr>
              <w:jc w:val="both"/>
              <w:rPr>
                <w:b/>
                <w:sz w:val="12"/>
                <w:szCs w:val="12"/>
              </w:rPr>
            </w:pPr>
            <w:r w:rsidRPr="006000A4">
              <w:rPr>
                <w:b/>
                <w:sz w:val="12"/>
                <w:szCs w:val="12"/>
              </w:rPr>
              <w:t>Limita superioară de 80% a IC</w:t>
            </w:r>
          </w:p>
        </w:tc>
        <w:tc>
          <w:tcPr>
            <w:tcW w:w="525"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66.6</w:t>
            </w:r>
          </w:p>
        </w:tc>
        <w:tc>
          <w:tcPr>
            <w:tcW w:w="527"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66.8</w:t>
            </w:r>
          </w:p>
        </w:tc>
        <w:tc>
          <w:tcPr>
            <w:tcW w:w="539" w:type="dxa"/>
            <w:gridSpan w:val="4"/>
            <w:vAlign w:val="bottom"/>
          </w:tcPr>
          <w:p w:rsidR="006F224D" w:rsidRPr="006000A4" w:rsidRDefault="006F224D" w:rsidP="00AC016B">
            <w:pPr>
              <w:rPr>
                <w:rFonts w:cs="Arial"/>
                <w:color w:val="000000"/>
                <w:sz w:val="12"/>
                <w:szCs w:val="12"/>
              </w:rPr>
            </w:pPr>
            <w:r w:rsidRPr="006000A4">
              <w:rPr>
                <w:rFonts w:cs="Arial"/>
                <w:color w:val="000000"/>
                <w:sz w:val="12"/>
                <w:szCs w:val="12"/>
              </w:rPr>
              <w:t>67.1</w:t>
            </w:r>
          </w:p>
        </w:tc>
        <w:tc>
          <w:tcPr>
            <w:tcW w:w="540" w:type="dxa"/>
            <w:vAlign w:val="bottom"/>
          </w:tcPr>
          <w:p w:rsidR="006F224D" w:rsidRPr="006000A4" w:rsidRDefault="006F224D" w:rsidP="007F5173">
            <w:pPr>
              <w:rPr>
                <w:rFonts w:cs="Arial"/>
                <w:color w:val="000000"/>
                <w:sz w:val="12"/>
                <w:szCs w:val="12"/>
              </w:rPr>
            </w:pPr>
            <w:r w:rsidRPr="006000A4">
              <w:rPr>
                <w:rFonts w:cs="Arial"/>
                <w:color w:val="000000"/>
                <w:sz w:val="12"/>
                <w:szCs w:val="12"/>
              </w:rPr>
              <w:t>67.4</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67.6</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67.8</w:t>
            </w:r>
          </w:p>
        </w:tc>
        <w:tc>
          <w:tcPr>
            <w:tcW w:w="541"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68.0</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68.1</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68.3</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68.4</w:t>
            </w:r>
          </w:p>
        </w:tc>
        <w:tc>
          <w:tcPr>
            <w:tcW w:w="540" w:type="dxa"/>
            <w:gridSpan w:val="2"/>
            <w:vAlign w:val="bottom"/>
          </w:tcPr>
          <w:p w:rsidR="006F224D" w:rsidRPr="006000A4" w:rsidRDefault="006F224D" w:rsidP="007F5173">
            <w:pPr>
              <w:rPr>
                <w:rFonts w:cs="Arial"/>
                <w:color w:val="000000"/>
                <w:sz w:val="12"/>
                <w:szCs w:val="12"/>
              </w:rPr>
            </w:pPr>
            <w:r w:rsidRPr="006000A4">
              <w:rPr>
                <w:rFonts w:cs="Arial"/>
                <w:color w:val="000000"/>
                <w:sz w:val="12"/>
                <w:szCs w:val="12"/>
              </w:rPr>
              <w:t>68.6</w:t>
            </w:r>
          </w:p>
        </w:tc>
        <w:tc>
          <w:tcPr>
            <w:tcW w:w="540" w:type="dxa"/>
            <w:gridSpan w:val="3"/>
            <w:vAlign w:val="bottom"/>
          </w:tcPr>
          <w:p w:rsidR="006F224D" w:rsidRPr="006000A4" w:rsidRDefault="006F224D" w:rsidP="007F5173">
            <w:pPr>
              <w:rPr>
                <w:rFonts w:cs="Arial"/>
                <w:color w:val="000000"/>
                <w:sz w:val="12"/>
                <w:szCs w:val="12"/>
              </w:rPr>
            </w:pPr>
            <w:r w:rsidRPr="006000A4">
              <w:rPr>
                <w:rFonts w:cs="Arial"/>
                <w:color w:val="000000"/>
                <w:sz w:val="12"/>
                <w:szCs w:val="12"/>
              </w:rPr>
              <w:t>68.7</w:t>
            </w:r>
          </w:p>
        </w:tc>
        <w:tc>
          <w:tcPr>
            <w:tcW w:w="540" w:type="dxa"/>
            <w:vAlign w:val="bottom"/>
          </w:tcPr>
          <w:p w:rsidR="006F224D" w:rsidRPr="006000A4" w:rsidRDefault="006F224D" w:rsidP="007F5173">
            <w:pPr>
              <w:rPr>
                <w:rFonts w:cs="Arial"/>
                <w:color w:val="000000"/>
                <w:sz w:val="12"/>
                <w:szCs w:val="12"/>
              </w:rPr>
            </w:pPr>
            <w:r w:rsidRPr="006000A4">
              <w:rPr>
                <w:rFonts w:cs="Arial"/>
                <w:color w:val="000000"/>
                <w:sz w:val="12"/>
                <w:szCs w:val="12"/>
              </w:rPr>
              <w:t>68.8</w:t>
            </w:r>
          </w:p>
        </w:tc>
        <w:tc>
          <w:tcPr>
            <w:tcW w:w="56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69.0</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69.1</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69.2</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69.4</w:t>
            </w:r>
          </w:p>
        </w:tc>
        <w:tc>
          <w:tcPr>
            <w:tcW w:w="47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69.5</w:t>
            </w:r>
          </w:p>
        </w:tc>
      </w:tr>
      <w:tr w:rsidR="006F224D" w:rsidRPr="00614121" w:rsidTr="00076565">
        <w:tc>
          <w:tcPr>
            <w:tcW w:w="715" w:type="dxa"/>
            <w:vMerge/>
          </w:tcPr>
          <w:p w:rsidR="006F224D" w:rsidRPr="006000A4" w:rsidRDefault="006F224D" w:rsidP="00AC016B">
            <w:pPr>
              <w:jc w:val="center"/>
              <w:rPr>
                <w:b/>
                <w:sz w:val="12"/>
                <w:szCs w:val="12"/>
              </w:rPr>
            </w:pPr>
          </w:p>
        </w:tc>
        <w:tc>
          <w:tcPr>
            <w:tcW w:w="10445" w:type="dxa"/>
            <w:gridSpan w:val="43"/>
          </w:tcPr>
          <w:p w:rsidR="006F224D" w:rsidRPr="006000A4" w:rsidRDefault="006F224D" w:rsidP="00AC016B">
            <w:pPr>
              <w:jc w:val="center"/>
              <w:rPr>
                <w:b/>
                <w:sz w:val="12"/>
                <w:szCs w:val="12"/>
              </w:rPr>
            </w:pPr>
            <w:r w:rsidRPr="006000A4">
              <w:rPr>
                <w:b/>
                <w:sz w:val="12"/>
                <w:szCs w:val="12"/>
              </w:rPr>
              <w:t>Nevoi nesatisfăcute pentru planificarea familială. Procentul de femei căsătorite sau în uniune, de vârstă 15-49 ani ce vor să oprească sau să întârzie nașterea dar nu utilizează metode contraceptive</w:t>
            </w:r>
          </w:p>
        </w:tc>
      </w:tr>
      <w:tr w:rsidR="006F224D" w:rsidRPr="00614121" w:rsidTr="00A06591">
        <w:tc>
          <w:tcPr>
            <w:tcW w:w="715" w:type="dxa"/>
            <w:vMerge/>
          </w:tcPr>
          <w:p w:rsidR="006F224D" w:rsidRPr="006000A4" w:rsidRDefault="006F224D" w:rsidP="00AC016B">
            <w:pPr>
              <w:jc w:val="both"/>
              <w:rPr>
                <w:b/>
                <w:sz w:val="12"/>
                <w:szCs w:val="12"/>
              </w:rPr>
            </w:pPr>
          </w:p>
        </w:tc>
        <w:tc>
          <w:tcPr>
            <w:tcW w:w="805" w:type="dxa"/>
            <w:gridSpan w:val="2"/>
          </w:tcPr>
          <w:p w:rsidR="006F224D" w:rsidRPr="006000A4" w:rsidRDefault="006F224D" w:rsidP="00AC016B">
            <w:pPr>
              <w:jc w:val="both"/>
              <w:rPr>
                <w:b/>
                <w:sz w:val="12"/>
                <w:szCs w:val="12"/>
              </w:rPr>
            </w:pPr>
            <w:r w:rsidRPr="006000A4">
              <w:rPr>
                <w:b/>
                <w:sz w:val="12"/>
                <w:szCs w:val="12"/>
              </w:rPr>
              <w:t>Limita inferioară de 95% a IC</w:t>
            </w:r>
          </w:p>
        </w:tc>
        <w:tc>
          <w:tcPr>
            <w:tcW w:w="53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10.3</w:t>
            </w:r>
          </w:p>
        </w:tc>
        <w:tc>
          <w:tcPr>
            <w:tcW w:w="533"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10.2</w:t>
            </w:r>
          </w:p>
        </w:tc>
        <w:tc>
          <w:tcPr>
            <w:tcW w:w="473"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10.2</w:t>
            </w:r>
          </w:p>
        </w:tc>
        <w:tc>
          <w:tcPr>
            <w:tcW w:w="607"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10.1</w:t>
            </w:r>
          </w:p>
        </w:tc>
        <w:tc>
          <w:tcPr>
            <w:tcW w:w="54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10.0</w:t>
            </w:r>
          </w:p>
        </w:tc>
        <w:tc>
          <w:tcPr>
            <w:tcW w:w="545"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10.0</w:t>
            </w:r>
          </w:p>
        </w:tc>
        <w:tc>
          <w:tcPr>
            <w:tcW w:w="541"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9.9</w:t>
            </w:r>
          </w:p>
        </w:tc>
        <w:tc>
          <w:tcPr>
            <w:tcW w:w="549"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9.9</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9.9</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9.9</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9.8</w:t>
            </w:r>
          </w:p>
        </w:tc>
        <w:tc>
          <w:tcPr>
            <w:tcW w:w="450" w:type="dxa"/>
            <w:vAlign w:val="bottom"/>
          </w:tcPr>
          <w:p w:rsidR="006F224D" w:rsidRPr="006000A4" w:rsidRDefault="006F224D" w:rsidP="00777870">
            <w:pPr>
              <w:rPr>
                <w:rFonts w:cs="Arial"/>
                <w:color w:val="000000"/>
                <w:sz w:val="12"/>
                <w:szCs w:val="12"/>
              </w:rPr>
            </w:pPr>
            <w:r w:rsidRPr="006000A4">
              <w:rPr>
                <w:rFonts w:cs="Arial"/>
                <w:color w:val="000000"/>
                <w:sz w:val="12"/>
                <w:szCs w:val="12"/>
              </w:rPr>
              <w:t>9.8</w:t>
            </w:r>
          </w:p>
        </w:tc>
        <w:tc>
          <w:tcPr>
            <w:tcW w:w="630"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9.8</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9.7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9.7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9.6</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9.6</w:t>
            </w:r>
          </w:p>
        </w:tc>
        <w:tc>
          <w:tcPr>
            <w:tcW w:w="45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9.6</w:t>
            </w:r>
          </w:p>
        </w:tc>
      </w:tr>
      <w:tr w:rsidR="006F224D" w:rsidRPr="00614121" w:rsidTr="00A06591">
        <w:tc>
          <w:tcPr>
            <w:tcW w:w="715" w:type="dxa"/>
            <w:vMerge/>
          </w:tcPr>
          <w:p w:rsidR="006F224D" w:rsidRPr="006000A4" w:rsidRDefault="006F224D" w:rsidP="00AC016B">
            <w:pPr>
              <w:jc w:val="both"/>
              <w:rPr>
                <w:sz w:val="12"/>
                <w:szCs w:val="12"/>
              </w:rPr>
            </w:pPr>
          </w:p>
        </w:tc>
        <w:tc>
          <w:tcPr>
            <w:tcW w:w="805" w:type="dxa"/>
            <w:gridSpan w:val="2"/>
          </w:tcPr>
          <w:p w:rsidR="006F224D" w:rsidRPr="006000A4" w:rsidRDefault="006F224D" w:rsidP="00AC016B">
            <w:pPr>
              <w:jc w:val="both"/>
              <w:rPr>
                <w:b/>
                <w:sz w:val="12"/>
                <w:szCs w:val="12"/>
              </w:rPr>
            </w:pPr>
            <w:r w:rsidRPr="006000A4">
              <w:rPr>
                <w:b/>
                <w:sz w:val="12"/>
                <w:szCs w:val="12"/>
              </w:rPr>
              <w:t>Limita inferioară de 80% a IC</w:t>
            </w:r>
          </w:p>
        </w:tc>
        <w:tc>
          <w:tcPr>
            <w:tcW w:w="53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10.8</w:t>
            </w:r>
          </w:p>
        </w:tc>
        <w:tc>
          <w:tcPr>
            <w:tcW w:w="533"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10.7</w:t>
            </w:r>
          </w:p>
        </w:tc>
        <w:tc>
          <w:tcPr>
            <w:tcW w:w="473"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10.7</w:t>
            </w:r>
          </w:p>
        </w:tc>
        <w:tc>
          <w:tcPr>
            <w:tcW w:w="607"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10.6</w:t>
            </w:r>
          </w:p>
        </w:tc>
        <w:tc>
          <w:tcPr>
            <w:tcW w:w="54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10.6</w:t>
            </w:r>
          </w:p>
        </w:tc>
        <w:tc>
          <w:tcPr>
            <w:tcW w:w="545"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10.6</w:t>
            </w:r>
          </w:p>
        </w:tc>
        <w:tc>
          <w:tcPr>
            <w:tcW w:w="541" w:type="dxa"/>
            <w:gridSpan w:val="3"/>
            <w:vAlign w:val="bottom"/>
          </w:tcPr>
          <w:p w:rsidR="006F224D" w:rsidRPr="006000A4" w:rsidRDefault="006F224D" w:rsidP="00AC016B">
            <w:pPr>
              <w:rPr>
                <w:rFonts w:cs="Arial"/>
                <w:color w:val="000000"/>
                <w:sz w:val="12"/>
                <w:szCs w:val="12"/>
              </w:rPr>
            </w:pPr>
            <w:r w:rsidRPr="006000A4">
              <w:rPr>
                <w:rFonts w:cs="Arial"/>
                <w:color w:val="000000"/>
                <w:sz w:val="12"/>
                <w:szCs w:val="12"/>
              </w:rPr>
              <w:t>10.5</w:t>
            </w:r>
          </w:p>
        </w:tc>
        <w:tc>
          <w:tcPr>
            <w:tcW w:w="549"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10.5</w:t>
            </w:r>
          </w:p>
        </w:tc>
        <w:tc>
          <w:tcPr>
            <w:tcW w:w="544"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10.5</w:t>
            </w:r>
          </w:p>
        </w:tc>
        <w:tc>
          <w:tcPr>
            <w:tcW w:w="54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10.5</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10.4</w:t>
            </w:r>
          </w:p>
        </w:tc>
        <w:tc>
          <w:tcPr>
            <w:tcW w:w="450" w:type="dxa"/>
            <w:vAlign w:val="bottom"/>
          </w:tcPr>
          <w:p w:rsidR="006F224D" w:rsidRPr="006000A4" w:rsidRDefault="006F224D" w:rsidP="00777870">
            <w:pPr>
              <w:rPr>
                <w:rFonts w:cs="Arial"/>
                <w:color w:val="000000"/>
                <w:sz w:val="12"/>
                <w:szCs w:val="12"/>
              </w:rPr>
            </w:pPr>
            <w:r w:rsidRPr="006000A4">
              <w:rPr>
                <w:rFonts w:cs="Arial"/>
                <w:color w:val="000000"/>
                <w:sz w:val="12"/>
                <w:szCs w:val="12"/>
              </w:rPr>
              <w:t>10.4</w:t>
            </w:r>
          </w:p>
        </w:tc>
        <w:tc>
          <w:tcPr>
            <w:tcW w:w="63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10.4</w:t>
            </w:r>
          </w:p>
        </w:tc>
        <w:tc>
          <w:tcPr>
            <w:tcW w:w="540"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10.4</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10.3</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10.3</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10.3</w:t>
            </w:r>
          </w:p>
        </w:tc>
        <w:tc>
          <w:tcPr>
            <w:tcW w:w="45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10.2</w:t>
            </w:r>
          </w:p>
        </w:tc>
      </w:tr>
      <w:tr w:rsidR="006F224D" w:rsidRPr="00614121" w:rsidTr="00A06591">
        <w:tc>
          <w:tcPr>
            <w:tcW w:w="715" w:type="dxa"/>
            <w:vMerge/>
            <w:shd w:val="clear" w:color="auto" w:fill="D9D9D9" w:themeFill="background1" w:themeFillShade="D9"/>
          </w:tcPr>
          <w:p w:rsidR="006F224D" w:rsidRPr="006000A4" w:rsidRDefault="006F224D" w:rsidP="00AC016B">
            <w:pPr>
              <w:jc w:val="both"/>
              <w:rPr>
                <w:sz w:val="12"/>
                <w:szCs w:val="12"/>
              </w:rPr>
            </w:pPr>
          </w:p>
        </w:tc>
        <w:tc>
          <w:tcPr>
            <w:tcW w:w="805" w:type="dxa"/>
            <w:gridSpan w:val="2"/>
            <w:shd w:val="clear" w:color="auto" w:fill="D9D9D9" w:themeFill="background1" w:themeFillShade="D9"/>
          </w:tcPr>
          <w:p w:rsidR="006F224D" w:rsidRPr="006000A4" w:rsidRDefault="006F224D" w:rsidP="00AC016B">
            <w:pPr>
              <w:jc w:val="both"/>
              <w:rPr>
                <w:b/>
                <w:sz w:val="12"/>
                <w:szCs w:val="12"/>
              </w:rPr>
            </w:pPr>
            <w:r w:rsidRPr="006000A4">
              <w:rPr>
                <w:b/>
                <w:sz w:val="12"/>
                <w:szCs w:val="12"/>
              </w:rPr>
              <w:t>Media estimată</w:t>
            </w:r>
          </w:p>
        </w:tc>
        <w:tc>
          <w:tcPr>
            <w:tcW w:w="534" w:type="dxa"/>
            <w:gridSpan w:val="2"/>
            <w:shd w:val="clear" w:color="auto" w:fill="D9D9D9" w:themeFill="background1" w:themeFillShade="D9"/>
            <w:vAlign w:val="bottom"/>
          </w:tcPr>
          <w:p w:rsidR="006F224D" w:rsidRPr="006000A4" w:rsidRDefault="006F224D" w:rsidP="00AC016B">
            <w:pPr>
              <w:rPr>
                <w:rFonts w:cs="Arial"/>
                <w:color w:val="000000"/>
                <w:sz w:val="12"/>
                <w:szCs w:val="12"/>
              </w:rPr>
            </w:pPr>
            <w:r w:rsidRPr="006000A4">
              <w:rPr>
                <w:rFonts w:cs="Arial"/>
                <w:color w:val="000000"/>
                <w:sz w:val="12"/>
                <w:szCs w:val="12"/>
              </w:rPr>
              <w:t>11.8</w:t>
            </w:r>
          </w:p>
        </w:tc>
        <w:tc>
          <w:tcPr>
            <w:tcW w:w="533"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473"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607"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5"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1"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9"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4"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4"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450" w:type="dxa"/>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630" w:type="dxa"/>
            <w:gridSpan w:val="3"/>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54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c>
          <w:tcPr>
            <w:tcW w:w="450" w:type="dxa"/>
            <w:gridSpan w:val="2"/>
            <w:shd w:val="clear" w:color="auto" w:fill="D9D9D9" w:themeFill="background1" w:themeFillShade="D9"/>
            <w:vAlign w:val="bottom"/>
          </w:tcPr>
          <w:p w:rsidR="006F224D" w:rsidRPr="006000A4" w:rsidRDefault="006F224D" w:rsidP="003F0D6B">
            <w:pPr>
              <w:rPr>
                <w:rFonts w:cs="Arial"/>
                <w:color w:val="000000"/>
                <w:sz w:val="12"/>
                <w:szCs w:val="12"/>
              </w:rPr>
            </w:pPr>
            <w:r w:rsidRPr="006000A4">
              <w:rPr>
                <w:rFonts w:cs="Arial"/>
                <w:color w:val="000000"/>
                <w:sz w:val="12"/>
                <w:szCs w:val="12"/>
              </w:rPr>
              <w:t>11.8</w:t>
            </w:r>
          </w:p>
        </w:tc>
      </w:tr>
      <w:tr w:rsidR="006F224D" w:rsidRPr="00614121" w:rsidTr="00A06591">
        <w:tc>
          <w:tcPr>
            <w:tcW w:w="715" w:type="dxa"/>
            <w:vMerge/>
          </w:tcPr>
          <w:p w:rsidR="006F224D" w:rsidRPr="006000A4" w:rsidRDefault="006F224D" w:rsidP="00AC016B">
            <w:pPr>
              <w:jc w:val="both"/>
              <w:rPr>
                <w:sz w:val="12"/>
                <w:szCs w:val="12"/>
              </w:rPr>
            </w:pPr>
          </w:p>
        </w:tc>
        <w:tc>
          <w:tcPr>
            <w:tcW w:w="805" w:type="dxa"/>
            <w:gridSpan w:val="2"/>
          </w:tcPr>
          <w:p w:rsidR="006F224D" w:rsidRPr="006000A4" w:rsidRDefault="006F224D" w:rsidP="00AC016B">
            <w:pPr>
              <w:jc w:val="both"/>
              <w:rPr>
                <w:b/>
                <w:sz w:val="12"/>
                <w:szCs w:val="12"/>
              </w:rPr>
            </w:pPr>
            <w:r w:rsidRPr="006000A4">
              <w:rPr>
                <w:b/>
                <w:sz w:val="12"/>
                <w:szCs w:val="12"/>
              </w:rPr>
              <w:t>Limita superioară de 95% a IC</w:t>
            </w:r>
          </w:p>
        </w:tc>
        <w:tc>
          <w:tcPr>
            <w:tcW w:w="53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13.0</w:t>
            </w:r>
          </w:p>
        </w:tc>
        <w:tc>
          <w:tcPr>
            <w:tcW w:w="533"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13.0</w:t>
            </w:r>
          </w:p>
        </w:tc>
        <w:tc>
          <w:tcPr>
            <w:tcW w:w="473"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13.1</w:t>
            </w:r>
          </w:p>
        </w:tc>
        <w:tc>
          <w:tcPr>
            <w:tcW w:w="607"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13.2</w:t>
            </w:r>
          </w:p>
        </w:tc>
        <w:tc>
          <w:tcPr>
            <w:tcW w:w="54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13.3</w:t>
            </w:r>
          </w:p>
        </w:tc>
        <w:tc>
          <w:tcPr>
            <w:tcW w:w="545"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13.3</w:t>
            </w:r>
          </w:p>
        </w:tc>
        <w:tc>
          <w:tcPr>
            <w:tcW w:w="541"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13.4</w:t>
            </w:r>
          </w:p>
        </w:tc>
        <w:tc>
          <w:tcPr>
            <w:tcW w:w="549"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13.4</w:t>
            </w:r>
          </w:p>
        </w:tc>
        <w:tc>
          <w:tcPr>
            <w:tcW w:w="544"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13.5</w:t>
            </w:r>
          </w:p>
        </w:tc>
        <w:tc>
          <w:tcPr>
            <w:tcW w:w="544"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13.6</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13.6</w:t>
            </w:r>
          </w:p>
        </w:tc>
        <w:tc>
          <w:tcPr>
            <w:tcW w:w="450" w:type="dxa"/>
            <w:vAlign w:val="bottom"/>
          </w:tcPr>
          <w:p w:rsidR="006F224D" w:rsidRPr="006000A4" w:rsidRDefault="006F224D" w:rsidP="00777870">
            <w:pPr>
              <w:rPr>
                <w:rFonts w:cs="Arial"/>
                <w:color w:val="000000"/>
                <w:sz w:val="12"/>
                <w:szCs w:val="12"/>
              </w:rPr>
            </w:pPr>
            <w:r w:rsidRPr="006000A4">
              <w:rPr>
                <w:rFonts w:cs="Arial"/>
                <w:color w:val="000000"/>
                <w:sz w:val="12"/>
                <w:szCs w:val="12"/>
              </w:rPr>
              <w:t>13.6</w:t>
            </w:r>
          </w:p>
        </w:tc>
        <w:tc>
          <w:tcPr>
            <w:tcW w:w="63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13.6</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13.6</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13.7</w:t>
            </w:r>
          </w:p>
        </w:tc>
        <w:tc>
          <w:tcPr>
            <w:tcW w:w="45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13.7</w:t>
            </w:r>
          </w:p>
        </w:tc>
      </w:tr>
      <w:tr w:rsidR="006F224D" w:rsidRPr="00614121" w:rsidTr="00A06591">
        <w:tc>
          <w:tcPr>
            <w:tcW w:w="715" w:type="dxa"/>
            <w:vMerge/>
          </w:tcPr>
          <w:p w:rsidR="006F224D" w:rsidRPr="006000A4" w:rsidRDefault="006F224D" w:rsidP="00AC016B">
            <w:pPr>
              <w:jc w:val="both"/>
              <w:rPr>
                <w:sz w:val="12"/>
                <w:szCs w:val="12"/>
              </w:rPr>
            </w:pPr>
          </w:p>
        </w:tc>
        <w:tc>
          <w:tcPr>
            <w:tcW w:w="805" w:type="dxa"/>
            <w:gridSpan w:val="2"/>
          </w:tcPr>
          <w:p w:rsidR="006F224D" w:rsidRPr="006000A4" w:rsidRDefault="006F224D" w:rsidP="00AC016B">
            <w:pPr>
              <w:jc w:val="both"/>
              <w:rPr>
                <w:b/>
                <w:sz w:val="12"/>
                <w:szCs w:val="12"/>
              </w:rPr>
            </w:pPr>
            <w:r w:rsidRPr="006000A4">
              <w:rPr>
                <w:b/>
                <w:sz w:val="12"/>
                <w:szCs w:val="12"/>
              </w:rPr>
              <w:t>Limita superioară de 80% a IC</w:t>
            </w:r>
          </w:p>
        </w:tc>
        <w:tc>
          <w:tcPr>
            <w:tcW w:w="534" w:type="dxa"/>
            <w:gridSpan w:val="2"/>
            <w:vAlign w:val="bottom"/>
          </w:tcPr>
          <w:p w:rsidR="006F224D" w:rsidRPr="006000A4" w:rsidRDefault="006F224D" w:rsidP="00AC016B">
            <w:pPr>
              <w:rPr>
                <w:rFonts w:cs="Arial"/>
                <w:color w:val="000000"/>
                <w:sz w:val="12"/>
                <w:szCs w:val="12"/>
              </w:rPr>
            </w:pPr>
            <w:r w:rsidRPr="006000A4">
              <w:rPr>
                <w:rFonts w:cs="Arial"/>
                <w:color w:val="000000"/>
                <w:sz w:val="12"/>
                <w:szCs w:val="12"/>
              </w:rPr>
              <w:t>13.7</w:t>
            </w:r>
          </w:p>
        </w:tc>
        <w:tc>
          <w:tcPr>
            <w:tcW w:w="533"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13.8</w:t>
            </w:r>
          </w:p>
        </w:tc>
        <w:tc>
          <w:tcPr>
            <w:tcW w:w="473"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13.9</w:t>
            </w:r>
          </w:p>
        </w:tc>
        <w:tc>
          <w:tcPr>
            <w:tcW w:w="607"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14.0</w:t>
            </w:r>
          </w:p>
        </w:tc>
        <w:tc>
          <w:tcPr>
            <w:tcW w:w="54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14.1</w:t>
            </w:r>
          </w:p>
        </w:tc>
        <w:tc>
          <w:tcPr>
            <w:tcW w:w="545"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14.2</w:t>
            </w:r>
          </w:p>
        </w:tc>
        <w:tc>
          <w:tcPr>
            <w:tcW w:w="541"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14.3</w:t>
            </w:r>
          </w:p>
        </w:tc>
        <w:tc>
          <w:tcPr>
            <w:tcW w:w="549"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14.4</w:t>
            </w:r>
          </w:p>
        </w:tc>
        <w:tc>
          <w:tcPr>
            <w:tcW w:w="544"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14.4</w:t>
            </w:r>
          </w:p>
        </w:tc>
        <w:tc>
          <w:tcPr>
            <w:tcW w:w="544"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14.5</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14.6</w:t>
            </w:r>
          </w:p>
        </w:tc>
        <w:tc>
          <w:tcPr>
            <w:tcW w:w="450" w:type="dxa"/>
            <w:vAlign w:val="bottom"/>
          </w:tcPr>
          <w:p w:rsidR="006F224D" w:rsidRPr="006000A4" w:rsidRDefault="006F224D" w:rsidP="00777870">
            <w:pPr>
              <w:rPr>
                <w:rFonts w:cs="Arial"/>
                <w:color w:val="000000"/>
                <w:sz w:val="12"/>
                <w:szCs w:val="12"/>
              </w:rPr>
            </w:pPr>
            <w:r w:rsidRPr="006000A4">
              <w:rPr>
                <w:rFonts w:cs="Arial"/>
                <w:color w:val="000000"/>
                <w:sz w:val="12"/>
                <w:szCs w:val="12"/>
              </w:rPr>
              <w:t>14.6</w:t>
            </w:r>
          </w:p>
        </w:tc>
        <w:tc>
          <w:tcPr>
            <w:tcW w:w="630" w:type="dxa"/>
            <w:gridSpan w:val="3"/>
            <w:vAlign w:val="bottom"/>
          </w:tcPr>
          <w:p w:rsidR="006F224D" w:rsidRPr="006000A4" w:rsidRDefault="006F224D" w:rsidP="00777870">
            <w:pPr>
              <w:rPr>
                <w:rFonts w:cs="Arial"/>
                <w:color w:val="000000"/>
                <w:sz w:val="12"/>
                <w:szCs w:val="12"/>
              </w:rPr>
            </w:pPr>
            <w:r w:rsidRPr="006000A4">
              <w:rPr>
                <w:rFonts w:cs="Arial"/>
                <w:color w:val="000000"/>
                <w:sz w:val="12"/>
                <w:szCs w:val="12"/>
              </w:rPr>
              <w:t>14.7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14.7</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14.8</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14.8</w:t>
            </w:r>
          </w:p>
        </w:tc>
        <w:tc>
          <w:tcPr>
            <w:tcW w:w="54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14.8</w:t>
            </w:r>
          </w:p>
        </w:tc>
        <w:tc>
          <w:tcPr>
            <w:tcW w:w="450" w:type="dxa"/>
            <w:gridSpan w:val="2"/>
            <w:vAlign w:val="bottom"/>
          </w:tcPr>
          <w:p w:rsidR="006F224D" w:rsidRPr="006000A4" w:rsidRDefault="006F224D" w:rsidP="00777870">
            <w:pPr>
              <w:rPr>
                <w:rFonts w:cs="Arial"/>
                <w:color w:val="000000"/>
                <w:sz w:val="12"/>
                <w:szCs w:val="12"/>
              </w:rPr>
            </w:pPr>
            <w:r w:rsidRPr="006000A4">
              <w:rPr>
                <w:rFonts w:cs="Arial"/>
                <w:color w:val="000000"/>
                <w:sz w:val="12"/>
                <w:szCs w:val="12"/>
              </w:rPr>
              <w:t>14.8</w:t>
            </w:r>
          </w:p>
        </w:tc>
      </w:tr>
      <w:tr w:rsidR="006F224D" w:rsidRPr="00614121" w:rsidTr="00076565">
        <w:tc>
          <w:tcPr>
            <w:tcW w:w="715" w:type="dxa"/>
            <w:vMerge/>
          </w:tcPr>
          <w:p w:rsidR="006F224D" w:rsidRPr="006000A4" w:rsidRDefault="006F224D" w:rsidP="00AC016B">
            <w:pPr>
              <w:jc w:val="center"/>
              <w:rPr>
                <w:b/>
                <w:sz w:val="12"/>
                <w:szCs w:val="12"/>
              </w:rPr>
            </w:pPr>
          </w:p>
        </w:tc>
        <w:tc>
          <w:tcPr>
            <w:tcW w:w="10445" w:type="dxa"/>
            <w:gridSpan w:val="43"/>
          </w:tcPr>
          <w:p w:rsidR="006F224D" w:rsidRPr="006000A4" w:rsidRDefault="006F224D" w:rsidP="00AC016B">
            <w:pPr>
              <w:jc w:val="center"/>
              <w:rPr>
                <w:b/>
                <w:sz w:val="12"/>
                <w:szCs w:val="12"/>
              </w:rPr>
            </w:pPr>
            <w:r w:rsidRPr="006000A4">
              <w:rPr>
                <w:b/>
                <w:sz w:val="12"/>
                <w:szCs w:val="12"/>
              </w:rPr>
              <w:t>Cererea totală de planificare familială. Procentul de femei căsătorite sau în uniune, de vârstă 15-49 ani ce vor să oprească sau să întârzie nașterea (prevalența  contraceptivelor + nevoi nesatisfăcute)</w:t>
            </w:r>
          </w:p>
        </w:tc>
      </w:tr>
      <w:tr w:rsidR="00076565" w:rsidRPr="00614121" w:rsidTr="00A06591">
        <w:tc>
          <w:tcPr>
            <w:tcW w:w="715" w:type="dxa"/>
            <w:vMerge/>
          </w:tcPr>
          <w:p w:rsidR="00076565" w:rsidRPr="006000A4" w:rsidRDefault="00076565" w:rsidP="00AC016B">
            <w:pPr>
              <w:jc w:val="both"/>
              <w:rPr>
                <w:sz w:val="12"/>
                <w:szCs w:val="12"/>
              </w:rPr>
            </w:pPr>
          </w:p>
        </w:tc>
        <w:tc>
          <w:tcPr>
            <w:tcW w:w="805" w:type="dxa"/>
            <w:gridSpan w:val="2"/>
          </w:tcPr>
          <w:p w:rsidR="00076565" w:rsidRPr="006000A4" w:rsidRDefault="00076565" w:rsidP="00AC016B">
            <w:pPr>
              <w:jc w:val="both"/>
              <w:rPr>
                <w:b/>
                <w:sz w:val="12"/>
                <w:szCs w:val="12"/>
              </w:rPr>
            </w:pPr>
            <w:r w:rsidRPr="006000A4">
              <w:rPr>
                <w:b/>
                <w:sz w:val="12"/>
                <w:szCs w:val="12"/>
              </w:rPr>
              <w:t>Limita inferioară de 95% a IC</w:t>
            </w:r>
          </w:p>
        </w:tc>
        <w:tc>
          <w:tcPr>
            <w:tcW w:w="53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81.5</w:t>
            </w:r>
          </w:p>
        </w:tc>
        <w:tc>
          <w:tcPr>
            <w:tcW w:w="543"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81.4</w:t>
            </w:r>
          </w:p>
        </w:tc>
        <w:tc>
          <w:tcPr>
            <w:tcW w:w="463" w:type="dxa"/>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81.2</w:t>
            </w:r>
          </w:p>
        </w:tc>
        <w:tc>
          <w:tcPr>
            <w:tcW w:w="622" w:type="dxa"/>
            <w:gridSpan w:val="4"/>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81.0</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80.8</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80.7</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80.6</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80.5</w:t>
            </w:r>
          </w:p>
        </w:tc>
        <w:tc>
          <w:tcPr>
            <w:tcW w:w="54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80.4</w:t>
            </w:r>
          </w:p>
        </w:tc>
        <w:tc>
          <w:tcPr>
            <w:tcW w:w="54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80.3</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80.3</w:t>
            </w:r>
          </w:p>
        </w:tc>
        <w:tc>
          <w:tcPr>
            <w:tcW w:w="450" w:type="dxa"/>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80.1</w:t>
            </w:r>
          </w:p>
        </w:tc>
        <w:tc>
          <w:tcPr>
            <w:tcW w:w="630" w:type="dxa"/>
            <w:gridSpan w:val="3"/>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80.0</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80.0</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79.9</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80.0</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79.9</w:t>
            </w:r>
          </w:p>
        </w:tc>
        <w:tc>
          <w:tcPr>
            <w:tcW w:w="45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79.9</w:t>
            </w:r>
          </w:p>
        </w:tc>
      </w:tr>
      <w:tr w:rsidR="00076565" w:rsidRPr="00614121" w:rsidTr="00A06591">
        <w:tc>
          <w:tcPr>
            <w:tcW w:w="715" w:type="dxa"/>
            <w:vMerge/>
          </w:tcPr>
          <w:p w:rsidR="00076565" w:rsidRPr="006000A4" w:rsidRDefault="00076565" w:rsidP="00AC016B">
            <w:pPr>
              <w:jc w:val="both"/>
              <w:rPr>
                <w:sz w:val="12"/>
                <w:szCs w:val="12"/>
              </w:rPr>
            </w:pPr>
          </w:p>
        </w:tc>
        <w:tc>
          <w:tcPr>
            <w:tcW w:w="805" w:type="dxa"/>
            <w:gridSpan w:val="2"/>
          </w:tcPr>
          <w:p w:rsidR="00076565" w:rsidRPr="006000A4" w:rsidRDefault="00076565" w:rsidP="00AC016B">
            <w:pPr>
              <w:jc w:val="both"/>
              <w:rPr>
                <w:b/>
                <w:sz w:val="12"/>
                <w:szCs w:val="12"/>
              </w:rPr>
            </w:pPr>
            <w:r w:rsidRPr="006000A4">
              <w:rPr>
                <w:b/>
                <w:sz w:val="12"/>
                <w:szCs w:val="12"/>
              </w:rPr>
              <w:t>Limita inferioară de 80% a IC</w:t>
            </w:r>
          </w:p>
        </w:tc>
        <w:tc>
          <w:tcPr>
            <w:tcW w:w="53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82.6</w:t>
            </w:r>
          </w:p>
        </w:tc>
        <w:tc>
          <w:tcPr>
            <w:tcW w:w="543"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82.5</w:t>
            </w:r>
          </w:p>
        </w:tc>
        <w:tc>
          <w:tcPr>
            <w:tcW w:w="463" w:type="dxa"/>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82.4</w:t>
            </w:r>
          </w:p>
        </w:tc>
        <w:tc>
          <w:tcPr>
            <w:tcW w:w="622" w:type="dxa"/>
            <w:gridSpan w:val="4"/>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82.2</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82.1</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82.1</w:t>
            </w:r>
          </w:p>
        </w:tc>
        <w:tc>
          <w:tcPr>
            <w:tcW w:w="540" w:type="dxa"/>
            <w:gridSpan w:val="3"/>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82.0</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81.9</w:t>
            </w:r>
          </w:p>
        </w:tc>
        <w:tc>
          <w:tcPr>
            <w:tcW w:w="544"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81.8</w:t>
            </w:r>
          </w:p>
        </w:tc>
        <w:tc>
          <w:tcPr>
            <w:tcW w:w="544"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81.8</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81.8</w:t>
            </w:r>
          </w:p>
        </w:tc>
        <w:tc>
          <w:tcPr>
            <w:tcW w:w="450" w:type="dxa"/>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630" w:type="dxa"/>
            <w:gridSpan w:val="3"/>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54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c>
          <w:tcPr>
            <w:tcW w:w="450" w:type="dxa"/>
            <w:gridSpan w:val="2"/>
            <w:vAlign w:val="bottom"/>
          </w:tcPr>
          <w:p w:rsidR="00076565" w:rsidRPr="006000A4" w:rsidRDefault="00076565" w:rsidP="003F0D6B">
            <w:pPr>
              <w:rPr>
                <w:rFonts w:ascii="Arial" w:hAnsi="Arial" w:cs="Arial"/>
                <w:color w:val="000000"/>
                <w:sz w:val="12"/>
                <w:szCs w:val="12"/>
              </w:rPr>
            </w:pPr>
            <w:r w:rsidRPr="006000A4">
              <w:rPr>
                <w:rFonts w:ascii="Arial" w:hAnsi="Arial" w:cs="Arial"/>
                <w:color w:val="000000"/>
                <w:sz w:val="12"/>
                <w:szCs w:val="12"/>
              </w:rPr>
              <w:t>81.7</w:t>
            </w:r>
          </w:p>
        </w:tc>
      </w:tr>
      <w:tr w:rsidR="00076565" w:rsidRPr="00614121" w:rsidTr="00A06591">
        <w:tc>
          <w:tcPr>
            <w:tcW w:w="715" w:type="dxa"/>
            <w:vMerge/>
            <w:shd w:val="clear" w:color="auto" w:fill="D9D9D9" w:themeFill="background1" w:themeFillShade="D9"/>
          </w:tcPr>
          <w:p w:rsidR="00076565" w:rsidRPr="006000A4" w:rsidRDefault="00076565" w:rsidP="00AC016B">
            <w:pPr>
              <w:jc w:val="both"/>
              <w:rPr>
                <w:sz w:val="12"/>
                <w:szCs w:val="12"/>
              </w:rPr>
            </w:pPr>
          </w:p>
        </w:tc>
        <w:tc>
          <w:tcPr>
            <w:tcW w:w="805" w:type="dxa"/>
            <w:gridSpan w:val="2"/>
            <w:shd w:val="clear" w:color="auto" w:fill="D9D9D9" w:themeFill="background1" w:themeFillShade="D9"/>
          </w:tcPr>
          <w:p w:rsidR="00076565" w:rsidRPr="006000A4" w:rsidRDefault="00076565" w:rsidP="00AC016B">
            <w:pPr>
              <w:jc w:val="both"/>
              <w:rPr>
                <w:b/>
                <w:sz w:val="12"/>
                <w:szCs w:val="12"/>
              </w:rPr>
            </w:pPr>
            <w:r w:rsidRPr="006000A4">
              <w:rPr>
                <w:b/>
                <w:sz w:val="12"/>
                <w:szCs w:val="12"/>
              </w:rPr>
              <w:t>Media estimată</w:t>
            </w:r>
          </w:p>
        </w:tc>
        <w:tc>
          <w:tcPr>
            <w:tcW w:w="534"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84.3</w:t>
            </w:r>
          </w:p>
        </w:tc>
        <w:tc>
          <w:tcPr>
            <w:tcW w:w="543" w:type="dxa"/>
            <w:gridSpan w:val="3"/>
            <w:shd w:val="clear" w:color="auto" w:fill="D9D9D9" w:themeFill="background1" w:themeFillShade="D9"/>
          </w:tcPr>
          <w:p w:rsidR="00076565" w:rsidRPr="006000A4" w:rsidRDefault="00076565">
            <w:pPr>
              <w:rPr>
                <w:rFonts w:ascii="Arial" w:hAnsi="Arial" w:cs="Arial"/>
                <w:color w:val="000000"/>
                <w:sz w:val="12"/>
                <w:szCs w:val="12"/>
              </w:rPr>
            </w:pPr>
          </w:p>
          <w:p w:rsidR="00076565" w:rsidRPr="006000A4" w:rsidRDefault="00076565">
            <w:pPr>
              <w:rPr>
                <w:sz w:val="12"/>
                <w:szCs w:val="12"/>
              </w:rPr>
            </w:pPr>
            <w:r w:rsidRPr="006000A4">
              <w:rPr>
                <w:rFonts w:ascii="Arial" w:hAnsi="Arial" w:cs="Arial"/>
                <w:color w:val="000000"/>
                <w:sz w:val="12"/>
                <w:szCs w:val="12"/>
              </w:rPr>
              <w:t>84.3</w:t>
            </w:r>
          </w:p>
        </w:tc>
        <w:tc>
          <w:tcPr>
            <w:tcW w:w="463" w:type="dxa"/>
            <w:shd w:val="clear" w:color="auto" w:fill="D9D9D9" w:themeFill="background1" w:themeFillShade="D9"/>
          </w:tcPr>
          <w:p w:rsidR="00076565" w:rsidRPr="006000A4" w:rsidRDefault="00076565">
            <w:pPr>
              <w:rPr>
                <w:rFonts w:ascii="Arial" w:hAnsi="Arial" w:cs="Arial"/>
                <w:color w:val="000000"/>
                <w:sz w:val="12"/>
                <w:szCs w:val="12"/>
              </w:rPr>
            </w:pPr>
          </w:p>
          <w:p w:rsidR="00076565" w:rsidRPr="006000A4" w:rsidRDefault="00076565">
            <w:pPr>
              <w:rPr>
                <w:sz w:val="12"/>
                <w:szCs w:val="12"/>
              </w:rPr>
            </w:pPr>
            <w:r w:rsidRPr="006000A4">
              <w:rPr>
                <w:rFonts w:ascii="Arial" w:hAnsi="Arial" w:cs="Arial"/>
                <w:color w:val="000000"/>
                <w:sz w:val="12"/>
                <w:szCs w:val="12"/>
              </w:rPr>
              <w:t>84.3</w:t>
            </w:r>
          </w:p>
        </w:tc>
        <w:tc>
          <w:tcPr>
            <w:tcW w:w="622" w:type="dxa"/>
            <w:gridSpan w:val="4"/>
            <w:shd w:val="clear" w:color="auto" w:fill="D9D9D9" w:themeFill="background1" w:themeFillShade="D9"/>
          </w:tcPr>
          <w:p w:rsidR="00076565" w:rsidRPr="006000A4" w:rsidRDefault="00076565">
            <w:pPr>
              <w:rPr>
                <w:rFonts w:ascii="Arial" w:hAnsi="Arial" w:cs="Arial"/>
                <w:color w:val="000000"/>
                <w:sz w:val="12"/>
                <w:szCs w:val="12"/>
              </w:rPr>
            </w:pPr>
          </w:p>
          <w:p w:rsidR="00076565" w:rsidRPr="006000A4" w:rsidRDefault="00076565">
            <w:pPr>
              <w:rPr>
                <w:sz w:val="12"/>
                <w:szCs w:val="12"/>
              </w:rPr>
            </w:pPr>
            <w:r w:rsidRPr="006000A4">
              <w:rPr>
                <w:rFonts w:ascii="Arial" w:hAnsi="Arial" w:cs="Arial"/>
                <w:color w:val="000000"/>
                <w:sz w:val="12"/>
                <w:szCs w:val="12"/>
              </w:rPr>
              <w:t>84.3</w:t>
            </w:r>
          </w:p>
        </w:tc>
        <w:tc>
          <w:tcPr>
            <w:tcW w:w="540" w:type="dxa"/>
            <w:gridSpan w:val="3"/>
            <w:shd w:val="clear" w:color="auto" w:fill="D9D9D9" w:themeFill="background1" w:themeFillShade="D9"/>
          </w:tcPr>
          <w:p w:rsidR="00076565" w:rsidRPr="006000A4" w:rsidRDefault="00076565">
            <w:pPr>
              <w:rPr>
                <w:rFonts w:ascii="Arial" w:hAnsi="Arial" w:cs="Arial"/>
                <w:color w:val="000000"/>
                <w:sz w:val="12"/>
                <w:szCs w:val="12"/>
              </w:rPr>
            </w:pPr>
          </w:p>
          <w:p w:rsidR="00076565" w:rsidRPr="006000A4" w:rsidRDefault="00076565">
            <w:pPr>
              <w:rPr>
                <w:sz w:val="12"/>
                <w:szCs w:val="12"/>
              </w:rPr>
            </w:pPr>
            <w:r w:rsidRPr="006000A4">
              <w:rPr>
                <w:rFonts w:ascii="Arial" w:hAnsi="Arial" w:cs="Arial"/>
                <w:color w:val="000000"/>
                <w:sz w:val="12"/>
                <w:szCs w:val="12"/>
              </w:rPr>
              <w:t>84.3</w:t>
            </w:r>
          </w:p>
        </w:tc>
        <w:tc>
          <w:tcPr>
            <w:tcW w:w="540" w:type="dxa"/>
            <w:gridSpan w:val="3"/>
            <w:shd w:val="clear" w:color="auto" w:fill="D9D9D9" w:themeFill="background1" w:themeFillShade="D9"/>
          </w:tcPr>
          <w:p w:rsidR="00076565" w:rsidRPr="006000A4" w:rsidRDefault="00076565">
            <w:pPr>
              <w:rPr>
                <w:rFonts w:ascii="Arial" w:hAnsi="Arial" w:cs="Arial"/>
                <w:color w:val="000000"/>
                <w:sz w:val="12"/>
                <w:szCs w:val="12"/>
              </w:rPr>
            </w:pPr>
          </w:p>
          <w:p w:rsidR="00076565" w:rsidRPr="006000A4" w:rsidRDefault="00076565">
            <w:pPr>
              <w:rPr>
                <w:sz w:val="12"/>
                <w:szCs w:val="12"/>
              </w:rPr>
            </w:pPr>
            <w:r w:rsidRPr="006000A4">
              <w:rPr>
                <w:rFonts w:ascii="Arial" w:hAnsi="Arial" w:cs="Arial"/>
                <w:color w:val="000000"/>
                <w:sz w:val="12"/>
                <w:szCs w:val="12"/>
              </w:rPr>
              <w:t>84.3</w:t>
            </w:r>
          </w:p>
        </w:tc>
        <w:tc>
          <w:tcPr>
            <w:tcW w:w="540" w:type="dxa"/>
            <w:gridSpan w:val="3"/>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84.3</w:t>
            </w:r>
          </w:p>
        </w:tc>
        <w:tc>
          <w:tcPr>
            <w:tcW w:w="544"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544"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450" w:type="dxa"/>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630" w:type="dxa"/>
            <w:gridSpan w:val="3"/>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84.4</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84.5</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84.5</w:t>
            </w:r>
          </w:p>
        </w:tc>
        <w:tc>
          <w:tcPr>
            <w:tcW w:w="54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84.5</w:t>
            </w:r>
          </w:p>
        </w:tc>
        <w:tc>
          <w:tcPr>
            <w:tcW w:w="450" w:type="dxa"/>
            <w:gridSpan w:val="2"/>
            <w:shd w:val="clear" w:color="auto" w:fill="D9D9D9" w:themeFill="background1" w:themeFillShade="D9"/>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84.6</w:t>
            </w:r>
          </w:p>
        </w:tc>
      </w:tr>
      <w:tr w:rsidR="00076565" w:rsidRPr="00614121" w:rsidTr="00A06591">
        <w:tc>
          <w:tcPr>
            <w:tcW w:w="715" w:type="dxa"/>
            <w:vMerge/>
          </w:tcPr>
          <w:p w:rsidR="00076565" w:rsidRPr="006000A4" w:rsidRDefault="00076565" w:rsidP="00AC016B">
            <w:pPr>
              <w:jc w:val="both"/>
              <w:rPr>
                <w:sz w:val="12"/>
                <w:szCs w:val="12"/>
              </w:rPr>
            </w:pPr>
          </w:p>
        </w:tc>
        <w:tc>
          <w:tcPr>
            <w:tcW w:w="805" w:type="dxa"/>
            <w:gridSpan w:val="2"/>
          </w:tcPr>
          <w:p w:rsidR="00076565" w:rsidRPr="006000A4" w:rsidRDefault="00076565" w:rsidP="00AC016B">
            <w:pPr>
              <w:jc w:val="both"/>
              <w:rPr>
                <w:b/>
                <w:sz w:val="12"/>
                <w:szCs w:val="12"/>
              </w:rPr>
            </w:pPr>
            <w:r w:rsidRPr="006000A4">
              <w:rPr>
                <w:b/>
                <w:sz w:val="12"/>
                <w:szCs w:val="12"/>
              </w:rPr>
              <w:t>Limita superioară de 95% a IC</w:t>
            </w:r>
          </w:p>
        </w:tc>
        <w:tc>
          <w:tcPr>
            <w:tcW w:w="53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85.8</w:t>
            </w:r>
          </w:p>
        </w:tc>
        <w:tc>
          <w:tcPr>
            <w:tcW w:w="543"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85.9</w:t>
            </w:r>
          </w:p>
        </w:tc>
        <w:tc>
          <w:tcPr>
            <w:tcW w:w="463" w:type="dxa"/>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86.0</w:t>
            </w:r>
          </w:p>
        </w:tc>
        <w:tc>
          <w:tcPr>
            <w:tcW w:w="622" w:type="dxa"/>
            <w:gridSpan w:val="4"/>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86.1</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86.2</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86.2</w:t>
            </w:r>
          </w:p>
        </w:tc>
        <w:tc>
          <w:tcPr>
            <w:tcW w:w="54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86.3</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86.3</w:t>
            </w:r>
          </w:p>
        </w:tc>
        <w:tc>
          <w:tcPr>
            <w:tcW w:w="54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86.4</w:t>
            </w:r>
          </w:p>
        </w:tc>
        <w:tc>
          <w:tcPr>
            <w:tcW w:w="544"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86.4</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86.5</w:t>
            </w:r>
          </w:p>
        </w:tc>
        <w:tc>
          <w:tcPr>
            <w:tcW w:w="450" w:type="dxa"/>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86.5</w:t>
            </w:r>
          </w:p>
        </w:tc>
        <w:tc>
          <w:tcPr>
            <w:tcW w:w="630" w:type="dxa"/>
            <w:gridSpan w:val="3"/>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86.6</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86.6</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86.7</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86.8</w:t>
            </w:r>
          </w:p>
        </w:tc>
        <w:tc>
          <w:tcPr>
            <w:tcW w:w="54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86.8</w:t>
            </w:r>
          </w:p>
        </w:tc>
        <w:tc>
          <w:tcPr>
            <w:tcW w:w="450" w:type="dxa"/>
            <w:gridSpan w:val="2"/>
            <w:vAlign w:val="bottom"/>
          </w:tcPr>
          <w:p w:rsidR="00076565" w:rsidRPr="006000A4" w:rsidRDefault="00076565" w:rsidP="00AC016B">
            <w:pPr>
              <w:rPr>
                <w:rFonts w:ascii="Arial" w:hAnsi="Arial" w:cs="Arial"/>
                <w:color w:val="000000"/>
                <w:sz w:val="12"/>
                <w:szCs w:val="12"/>
              </w:rPr>
            </w:pPr>
            <w:r w:rsidRPr="006000A4">
              <w:rPr>
                <w:rFonts w:ascii="Arial" w:hAnsi="Arial" w:cs="Arial"/>
                <w:color w:val="000000"/>
                <w:sz w:val="12"/>
                <w:szCs w:val="12"/>
              </w:rPr>
              <w:t>86.8</w:t>
            </w:r>
          </w:p>
        </w:tc>
      </w:tr>
      <w:tr w:rsidR="00076565" w:rsidRPr="00614121" w:rsidTr="00A06591">
        <w:tc>
          <w:tcPr>
            <w:tcW w:w="715" w:type="dxa"/>
            <w:vMerge/>
          </w:tcPr>
          <w:p w:rsidR="00076565" w:rsidRPr="00855131" w:rsidRDefault="00076565" w:rsidP="00AC016B">
            <w:pPr>
              <w:jc w:val="both"/>
              <w:rPr>
                <w:sz w:val="12"/>
                <w:szCs w:val="12"/>
              </w:rPr>
            </w:pPr>
          </w:p>
        </w:tc>
        <w:tc>
          <w:tcPr>
            <w:tcW w:w="805" w:type="dxa"/>
            <w:gridSpan w:val="2"/>
          </w:tcPr>
          <w:p w:rsidR="00076565" w:rsidRPr="00855131" w:rsidRDefault="00076565" w:rsidP="00AC016B">
            <w:pPr>
              <w:jc w:val="both"/>
              <w:rPr>
                <w:b/>
                <w:sz w:val="12"/>
                <w:szCs w:val="12"/>
              </w:rPr>
            </w:pPr>
            <w:r w:rsidRPr="00855131">
              <w:rPr>
                <w:b/>
                <w:sz w:val="12"/>
                <w:szCs w:val="12"/>
              </w:rPr>
              <w:t>Limita superioară de 80% a IC</w:t>
            </w:r>
          </w:p>
        </w:tc>
        <w:tc>
          <w:tcPr>
            <w:tcW w:w="534"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86.5</w:t>
            </w:r>
          </w:p>
        </w:tc>
        <w:tc>
          <w:tcPr>
            <w:tcW w:w="543" w:type="dxa"/>
            <w:gridSpan w:val="3"/>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86.7</w:t>
            </w:r>
          </w:p>
        </w:tc>
        <w:tc>
          <w:tcPr>
            <w:tcW w:w="463" w:type="dxa"/>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86.8</w:t>
            </w:r>
          </w:p>
        </w:tc>
        <w:tc>
          <w:tcPr>
            <w:tcW w:w="622" w:type="dxa"/>
            <w:gridSpan w:val="4"/>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86.9</w:t>
            </w:r>
          </w:p>
        </w:tc>
        <w:tc>
          <w:tcPr>
            <w:tcW w:w="540" w:type="dxa"/>
            <w:gridSpan w:val="3"/>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87.0</w:t>
            </w:r>
          </w:p>
        </w:tc>
        <w:tc>
          <w:tcPr>
            <w:tcW w:w="540" w:type="dxa"/>
            <w:gridSpan w:val="3"/>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87.1</w:t>
            </w:r>
          </w:p>
        </w:tc>
        <w:tc>
          <w:tcPr>
            <w:tcW w:w="540" w:type="dxa"/>
            <w:gridSpan w:val="3"/>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87.2</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87.2</w:t>
            </w:r>
          </w:p>
        </w:tc>
        <w:tc>
          <w:tcPr>
            <w:tcW w:w="544"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87.3</w:t>
            </w:r>
          </w:p>
        </w:tc>
        <w:tc>
          <w:tcPr>
            <w:tcW w:w="544"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87.4</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87.4</w:t>
            </w:r>
          </w:p>
        </w:tc>
        <w:tc>
          <w:tcPr>
            <w:tcW w:w="450" w:type="dxa"/>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87.5</w:t>
            </w:r>
          </w:p>
        </w:tc>
        <w:tc>
          <w:tcPr>
            <w:tcW w:w="630" w:type="dxa"/>
            <w:gridSpan w:val="3"/>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87.5</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87.6</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87.7</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87.7</w:t>
            </w:r>
          </w:p>
        </w:tc>
        <w:tc>
          <w:tcPr>
            <w:tcW w:w="54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87.8</w:t>
            </w:r>
          </w:p>
        </w:tc>
        <w:tc>
          <w:tcPr>
            <w:tcW w:w="450" w:type="dxa"/>
            <w:gridSpan w:val="2"/>
            <w:vAlign w:val="bottom"/>
          </w:tcPr>
          <w:p w:rsidR="00076565" w:rsidRPr="00855131" w:rsidRDefault="00076565" w:rsidP="00AC016B">
            <w:pPr>
              <w:rPr>
                <w:rFonts w:ascii="Arial" w:hAnsi="Arial" w:cs="Arial"/>
                <w:color w:val="000000"/>
                <w:sz w:val="12"/>
                <w:szCs w:val="12"/>
              </w:rPr>
            </w:pPr>
            <w:r>
              <w:rPr>
                <w:rFonts w:ascii="Arial" w:hAnsi="Arial" w:cs="Arial"/>
                <w:color w:val="000000"/>
                <w:sz w:val="12"/>
                <w:szCs w:val="12"/>
              </w:rPr>
              <w:t>87.8</w:t>
            </w:r>
          </w:p>
        </w:tc>
      </w:tr>
    </w:tbl>
    <w:p w:rsidR="00AC016B" w:rsidRDefault="00AC016B" w:rsidP="00AC016B">
      <w:pPr>
        <w:ind w:firstLine="720"/>
        <w:jc w:val="both"/>
        <w:rPr>
          <w:sz w:val="16"/>
          <w:szCs w:val="16"/>
        </w:rPr>
      </w:pPr>
      <w:r>
        <w:rPr>
          <w:sz w:val="16"/>
          <w:szCs w:val="16"/>
        </w:rPr>
        <w:t>Sursa:</w:t>
      </w:r>
      <w:r w:rsidRPr="005037EA">
        <w:t xml:space="preserve"> </w:t>
      </w:r>
      <w:r w:rsidRPr="00090655">
        <w:rPr>
          <w:sz w:val="18"/>
          <w:szCs w:val="18"/>
        </w:rPr>
        <w:t>Națiunile Unite – Departamentul Afacerilor Economice și Sociale, Divizia Populației</w:t>
      </w:r>
    </w:p>
    <w:p w:rsidR="00AC016B" w:rsidRDefault="00AC016B" w:rsidP="00AC016B">
      <w:pPr>
        <w:spacing w:after="0"/>
        <w:ind w:firstLine="720"/>
        <w:jc w:val="center"/>
        <w:rPr>
          <w:b/>
          <w:sz w:val="20"/>
          <w:szCs w:val="20"/>
        </w:rPr>
      </w:pPr>
    </w:p>
    <w:p w:rsidR="00AC016B" w:rsidRPr="00076565" w:rsidRDefault="00AC016B" w:rsidP="00AC016B">
      <w:pPr>
        <w:spacing w:after="0"/>
        <w:ind w:firstLine="720"/>
        <w:jc w:val="center"/>
        <w:rPr>
          <w:sz w:val="16"/>
          <w:szCs w:val="16"/>
        </w:rPr>
      </w:pPr>
      <w:r w:rsidRPr="00076565">
        <w:rPr>
          <w:b/>
          <w:sz w:val="20"/>
          <w:szCs w:val="20"/>
        </w:rPr>
        <w:t>Estimare bazată pe model și proiecții ale indicatorilor de planificare familială 201</w:t>
      </w:r>
      <w:r w:rsidR="00296DE9" w:rsidRPr="00076565">
        <w:rPr>
          <w:b/>
          <w:sz w:val="20"/>
          <w:szCs w:val="20"/>
        </w:rPr>
        <w:t>6</w:t>
      </w:r>
      <w:r w:rsidRPr="00076565">
        <w:rPr>
          <w:b/>
          <w:sz w:val="20"/>
          <w:szCs w:val="20"/>
        </w:rPr>
        <w:t xml:space="preserve">, la nivel european (sursa: </w:t>
      </w:r>
      <w:r w:rsidRPr="00076565">
        <w:t>Națiunile Unite – Departamentul Afacerilor Economice și Sociale, Divizia Populației</w:t>
      </w:r>
      <w:r w:rsidRPr="00076565">
        <w:rPr>
          <w:b/>
          <w:sz w:val="20"/>
          <w:szCs w:val="20"/>
        </w:rPr>
        <w:t>)</w:t>
      </w:r>
    </w:p>
    <w:tbl>
      <w:tblPr>
        <w:tblStyle w:val="TableGrid"/>
        <w:tblW w:w="11157" w:type="dxa"/>
        <w:tblInd w:w="-612" w:type="dxa"/>
        <w:tblLayout w:type="fixed"/>
        <w:tblLook w:val="04A0"/>
      </w:tblPr>
      <w:tblGrid>
        <w:gridCol w:w="702"/>
        <w:gridCol w:w="793"/>
        <w:gridCol w:w="23"/>
        <w:gridCol w:w="6"/>
        <w:gridCol w:w="498"/>
        <w:gridCol w:w="35"/>
        <w:gridCol w:w="7"/>
        <w:gridCol w:w="443"/>
        <w:gridCol w:w="7"/>
        <w:gridCol w:w="29"/>
        <w:gridCol w:w="504"/>
        <w:gridCol w:w="7"/>
        <w:gridCol w:w="26"/>
        <w:gridCol w:w="507"/>
        <w:gridCol w:w="7"/>
        <w:gridCol w:w="25"/>
        <w:gridCol w:w="508"/>
        <w:gridCol w:w="7"/>
        <w:gridCol w:w="25"/>
        <w:gridCol w:w="508"/>
        <w:gridCol w:w="7"/>
        <w:gridCol w:w="25"/>
        <w:gridCol w:w="478"/>
        <w:gridCol w:w="30"/>
        <w:gridCol w:w="7"/>
        <w:gridCol w:w="503"/>
        <w:gridCol w:w="30"/>
        <w:gridCol w:w="7"/>
        <w:gridCol w:w="503"/>
        <w:gridCol w:w="30"/>
        <w:gridCol w:w="7"/>
        <w:gridCol w:w="503"/>
        <w:gridCol w:w="30"/>
        <w:gridCol w:w="7"/>
        <w:gridCol w:w="503"/>
        <w:gridCol w:w="30"/>
        <w:gridCol w:w="7"/>
        <w:gridCol w:w="503"/>
        <w:gridCol w:w="30"/>
        <w:gridCol w:w="7"/>
        <w:gridCol w:w="503"/>
        <w:gridCol w:w="30"/>
        <w:gridCol w:w="7"/>
        <w:gridCol w:w="503"/>
        <w:gridCol w:w="30"/>
        <w:gridCol w:w="7"/>
        <w:gridCol w:w="503"/>
        <w:gridCol w:w="30"/>
        <w:gridCol w:w="7"/>
        <w:gridCol w:w="503"/>
        <w:gridCol w:w="30"/>
        <w:gridCol w:w="7"/>
        <w:gridCol w:w="503"/>
        <w:gridCol w:w="43"/>
        <w:gridCol w:w="528"/>
        <w:gridCol w:w="9"/>
      </w:tblGrid>
      <w:tr w:rsidR="00076565" w:rsidRPr="00076565" w:rsidTr="00076565">
        <w:trPr>
          <w:gridAfter w:val="1"/>
          <w:wAfter w:w="9" w:type="dxa"/>
        </w:trPr>
        <w:tc>
          <w:tcPr>
            <w:tcW w:w="702" w:type="dxa"/>
            <w:vMerge w:val="restart"/>
          </w:tcPr>
          <w:p w:rsidR="00076565" w:rsidRPr="00076565" w:rsidRDefault="006000A4" w:rsidP="00AC016B">
            <w:pPr>
              <w:jc w:val="both"/>
              <w:rPr>
                <w:b/>
                <w:sz w:val="12"/>
                <w:szCs w:val="12"/>
              </w:rPr>
            </w:pPr>
            <w:r>
              <w:rPr>
                <w:b/>
                <w:sz w:val="12"/>
                <w:szCs w:val="12"/>
              </w:rPr>
              <w:t>Regiune</w:t>
            </w:r>
            <w:r w:rsidR="00076565" w:rsidRPr="00076565">
              <w:rPr>
                <w:b/>
                <w:sz w:val="12"/>
                <w:szCs w:val="12"/>
              </w:rPr>
              <w:t>/</w:t>
            </w:r>
          </w:p>
          <w:p w:rsidR="00076565" w:rsidRPr="00076565" w:rsidRDefault="00076565" w:rsidP="00AC016B">
            <w:pPr>
              <w:jc w:val="both"/>
              <w:rPr>
                <w:b/>
                <w:sz w:val="12"/>
                <w:szCs w:val="12"/>
              </w:rPr>
            </w:pPr>
            <w:r w:rsidRPr="00076565">
              <w:rPr>
                <w:b/>
                <w:sz w:val="12"/>
                <w:szCs w:val="12"/>
              </w:rPr>
              <w:t>Țara</w:t>
            </w:r>
          </w:p>
        </w:tc>
        <w:tc>
          <w:tcPr>
            <w:tcW w:w="10446" w:type="dxa"/>
            <w:gridSpan w:val="54"/>
          </w:tcPr>
          <w:p w:rsidR="00076565" w:rsidRPr="00076565" w:rsidRDefault="00076565" w:rsidP="00AC016B">
            <w:pPr>
              <w:jc w:val="center"/>
              <w:rPr>
                <w:b/>
                <w:sz w:val="12"/>
                <w:szCs w:val="12"/>
              </w:rPr>
            </w:pPr>
            <w:r w:rsidRPr="00076565">
              <w:rPr>
                <w:b/>
                <w:sz w:val="12"/>
                <w:szCs w:val="12"/>
              </w:rPr>
              <w:t>Prevalența contraceptivelor prin toate metodele. Procentul de femei căsătorite sau în uniune, de vârstă 15-49 ani, care utilizează în mod curent metodele contraceptive</w:t>
            </w:r>
          </w:p>
        </w:tc>
      </w:tr>
      <w:tr w:rsidR="00076565" w:rsidRPr="00076565" w:rsidTr="00076565">
        <w:trPr>
          <w:gridAfter w:val="1"/>
          <w:wAfter w:w="9" w:type="dxa"/>
          <w:trHeight w:val="186"/>
        </w:trPr>
        <w:tc>
          <w:tcPr>
            <w:tcW w:w="702" w:type="dxa"/>
            <w:vMerge/>
          </w:tcPr>
          <w:p w:rsidR="00076565" w:rsidRPr="00076565" w:rsidRDefault="00076565" w:rsidP="00AC016B">
            <w:pPr>
              <w:jc w:val="both"/>
              <w:rPr>
                <w:b/>
                <w:sz w:val="12"/>
                <w:szCs w:val="12"/>
              </w:rPr>
            </w:pPr>
          </w:p>
        </w:tc>
        <w:tc>
          <w:tcPr>
            <w:tcW w:w="793" w:type="dxa"/>
            <w:vMerge w:val="restart"/>
          </w:tcPr>
          <w:p w:rsidR="00076565" w:rsidRPr="00076565" w:rsidRDefault="00076565" w:rsidP="00AC016B">
            <w:pPr>
              <w:jc w:val="both"/>
              <w:rPr>
                <w:b/>
                <w:sz w:val="12"/>
                <w:szCs w:val="12"/>
              </w:rPr>
            </w:pPr>
            <w:r w:rsidRPr="00076565">
              <w:rPr>
                <w:b/>
                <w:sz w:val="12"/>
                <w:szCs w:val="12"/>
              </w:rPr>
              <w:t>Media estimată și IC</w:t>
            </w:r>
          </w:p>
        </w:tc>
        <w:tc>
          <w:tcPr>
            <w:tcW w:w="9653" w:type="dxa"/>
            <w:gridSpan w:val="53"/>
          </w:tcPr>
          <w:p w:rsidR="00076565" w:rsidRPr="00076565" w:rsidRDefault="00076565" w:rsidP="00AC016B">
            <w:pPr>
              <w:jc w:val="center"/>
              <w:rPr>
                <w:b/>
                <w:sz w:val="12"/>
                <w:szCs w:val="12"/>
              </w:rPr>
            </w:pPr>
            <w:r w:rsidRPr="00076565">
              <w:rPr>
                <w:b/>
                <w:sz w:val="12"/>
                <w:szCs w:val="12"/>
              </w:rPr>
              <w:t>Anii</w:t>
            </w:r>
          </w:p>
        </w:tc>
      </w:tr>
      <w:tr w:rsidR="00076565" w:rsidRPr="00076565" w:rsidTr="00076565">
        <w:trPr>
          <w:gridAfter w:val="1"/>
          <w:wAfter w:w="9" w:type="dxa"/>
          <w:trHeight w:val="186"/>
        </w:trPr>
        <w:tc>
          <w:tcPr>
            <w:tcW w:w="702" w:type="dxa"/>
            <w:vMerge/>
          </w:tcPr>
          <w:p w:rsidR="00076565" w:rsidRPr="00076565" w:rsidRDefault="00076565" w:rsidP="00AC016B">
            <w:pPr>
              <w:jc w:val="both"/>
              <w:rPr>
                <w:b/>
                <w:sz w:val="12"/>
                <w:szCs w:val="12"/>
              </w:rPr>
            </w:pPr>
          </w:p>
        </w:tc>
        <w:tc>
          <w:tcPr>
            <w:tcW w:w="793" w:type="dxa"/>
            <w:vMerge/>
          </w:tcPr>
          <w:p w:rsidR="00076565" w:rsidRPr="00076565" w:rsidRDefault="00076565" w:rsidP="00AC016B">
            <w:pPr>
              <w:jc w:val="both"/>
              <w:rPr>
                <w:b/>
                <w:sz w:val="12"/>
                <w:szCs w:val="12"/>
              </w:rPr>
            </w:pPr>
          </w:p>
        </w:tc>
        <w:tc>
          <w:tcPr>
            <w:tcW w:w="527" w:type="dxa"/>
            <w:gridSpan w:val="3"/>
          </w:tcPr>
          <w:p w:rsidR="00076565" w:rsidRPr="00076565" w:rsidRDefault="00076565" w:rsidP="00AC016B">
            <w:pPr>
              <w:jc w:val="both"/>
              <w:rPr>
                <w:b/>
                <w:sz w:val="12"/>
                <w:szCs w:val="12"/>
              </w:rPr>
            </w:pPr>
            <w:r w:rsidRPr="00076565">
              <w:rPr>
                <w:b/>
                <w:sz w:val="12"/>
                <w:szCs w:val="12"/>
              </w:rPr>
              <w:t>2013</w:t>
            </w:r>
          </w:p>
        </w:tc>
        <w:tc>
          <w:tcPr>
            <w:tcW w:w="521" w:type="dxa"/>
            <w:gridSpan w:val="5"/>
          </w:tcPr>
          <w:p w:rsidR="00076565" w:rsidRPr="00076565" w:rsidRDefault="00076565" w:rsidP="00AC016B">
            <w:pPr>
              <w:jc w:val="both"/>
              <w:rPr>
                <w:b/>
                <w:sz w:val="12"/>
                <w:szCs w:val="12"/>
              </w:rPr>
            </w:pPr>
            <w:r w:rsidRPr="00076565">
              <w:rPr>
                <w:b/>
                <w:sz w:val="12"/>
                <w:szCs w:val="12"/>
              </w:rPr>
              <w:t>2014</w:t>
            </w:r>
          </w:p>
        </w:tc>
        <w:tc>
          <w:tcPr>
            <w:tcW w:w="537" w:type="dxa"/>
            <w:gridSpan w:val="3"/>
          </w:tcPr>
          <w:p w:rsidR="00076565" w:rsidRPr="00076565" w:rsidRDefault="00076565" w:rsidP="00AC016B">
            <w:pPr>
              <w:jc w:val="both"/>
              <w:rPr>
                <w:b/>
                <w:sz w:val="12"/>
                <w:szCs w:val="12"/>
              </w:rPr>
            </w:pPr>
            <w:r w:rsidRPr="00076565">
              <w:rPr>
                <w:b/>
                <w:sz w:val="12"/>
                <w:szCs w:val="12"/>
              </w:rPr>
              <w:t>2015</w:t>
            </w:r>
          </w:p>
        </w:tc>
        <w:tc>
          <w:tcPr>
            <w:tcW w:w="539" w:type="dxa"/>
            <w:gridSpan w:val="3"/>
          </w:tcPr>
          <w:p w:rsidR="00076565" w:rsidRPr="00076565" w:rsidRDefault="00076565" w:rsidP="00AC016B">
            <w:pPr>
              <w:jc w:val="both"/>
              <w:rPr>
                <w:b/>
                <w:sz w:val="12"/>
                <w:szCs w:val="12"/>
              </w:rPr>
            </w:pPr>
            <w:r w:rsidRPr="00076565">
              <w:rPr>
                <w:b/>
                <w:sz w:val="12"/>
                <w:szCs w:val="12"/>
              </w:rPr>
              <w:t>2016</w:t>
            </w:r>
          </w:p>
        </w:tc>
        <w:tc>
          <w:tcPr>
            <w:tcW w:w="540" w:type="dxa"/>
            <w:gridSpan w:val="3"/>
          </w:tcPr>
          <w:p w:rsidR="00076565" w:rsidRPr="00076565" w:rsidRDefault="00076565" w:rsidP="00AC016B">
            <w:pPr>
              <w:jc w:val="both"/>
              <w:rPr>
                <w:b/>
                <w:sz w:val="12"/>
                <w:szCs w:val="12"/>
              </w:rPr>
            </w:pPr>
            <w:r w:rsidRPr="00076565">
              <w:rPr>
                <w:b/>
                <w:sz w:val="12"/>
                <w:szCs w:val="12"/>
              </w:rPr>
              <w:t>2017</w:t>
            </w:r>
          </w:p>
        </w:tc>
        <w:tc>
          <w:tcPr>
            <w:tcW w:w="540" w:type="dxa"/>
            <w:gridSpan w:val="3"/>
          </w:tcPr>
          <w:p w:rsidR="00076565" w:rsidRPr="00076565" w:rsidRDefault="00076565" w:rsidP="00AC016B">
            <w:pPr>
              <w:jc w:val="both"/>
              <w:rPr>
                <w:b/>
                <w:sz w:val="12"/>
                <w:szCs w:val="12"/>
              </w:rPr>
            </w:pPr>
            <w:r w:rsidRPr="00076565">
              <w:rPr>
                <w:b/>
                <w:sz w:val="12"/>
                <w:szCs w:val="12"/>
              </w:rPr>
              <w:t>2018</w:t>
            </w:r>
          </w:p>
        </w:tc>
        <w:tc>
          <w:tcPr>
            <w:tcW w:w="478" w:type="dxa"/>
          </w:tcPr>
          <w:p w:rsidR="00076565" w:rsidRPr="00076565" w:rsidRDefault="00076565" w:rsidP="00AC016B">
            <w:pPr>
              <w:jc w:val="both"/>
              <w:rPr>
                <w:b/>
                <w:sz w:val="12"/>
                <w:szCs w:val="12"/>
              </w:rPr>
            </w:pPr>
            <w:r w:rsidRPr="00076565">
              <w:rPr>
                <w:b/>
                <w:sz w:val="12"/>
                <w:szCs w:val="12"/>
              </w:rPr>
              <w:t>2019</w:t>
            </w:r>
          </w:p>
        </w:tc>
        <w:tc>
          <w:tcPr>
            <w:tcW w:w="540" w:type="dxa"/>
            <w:gridSpan w:val="3"/>
          </w:tcPr>
          <w:p w:rsidR="00076565" w:rsidRPr="00076565" w:rsidRDefault="00076565" w:rsidP="00AC016B">
            <w:pPr>
              <w:jc w:val="both"/>
              <w:rPr>
                <w:b/>
                <w:sz w:val="12"/>
                <w:szCs w:val="12"/>
              </w:rPr>
            </w:pPr>
            <w:r w:rsidRPr="00076565">
              <w:rPr>
                <w:b/>
                <w:sz w:val="12"/>
                <w:szCs w:val="12"/>
              </w:rPr>
              <w:t>2020</w:t>
            </w:r>
          </w:p>
        </w:tc>
        <w:tc>
          <w:tcPr>
            <w:tcW w:w="540" w:type="dxa"/>
            <w:gridSpan w:val="3"/>
          </w:tcPr>
          <w:p w:rsidR="00076565" w:rsidRPr="00076565" w:rsidRDefault="00076565" w:rsidP="00AC016B">
            <w:pPr>
              <w:jc w:val="both"/>
              <w:rPr>
                <w:b/>
                <w:sz w:val="12"/>
                <w:szCs w:val="12"/>
              </w:rPr>
            </w:pPr>
            <w:r w:rsidRPr="00076565">
              <w:rPr>
                <w:b/>
                <w:sz w:val="12"/>
                <w:szCs w:val="12"/>
              </w:rPr>
              <w:t>2021</w:t>
            </w:r>
          </w:p>
        </w:tc>
        <w:tc>
          <w:tcPr>
            <w:tcW w:w="540" w:type="dxa"/>
            <w:gridSpan w:val="3"/>
          </w:tcPr>
          <w:p w:rsidR="00076565" w:rsidRPr="00076565" w:rsidRDefault="00076565" w:rsidP="00AC016B">
            <w:pPr>
              <w:jc w:val="both"/>
              <w:rPr>
                <w:b/>
                <w:sz w:val="12"/>
                <w:szCs w:val="12"/>
              </w:rPr>
            </w:pPr>
            <w:r w:rsidRPr="00076565">
              <w:rPr>
                <w:b/>
                <w:sz w:val="12"/>
                <w:szCs w:val="12"/>
              </w:rPr>
              <w:t>2022</w:t>
            </w:r>
          </w:p>
        </w:tc>
        <w:tc>
          <w:tcPr>
            <w:tcW w:w="540" w:type="dxa"/>
            <w:gridSpan w:val="3"/>
          </w:tcPr>
          <w:p w:rsidR="00076565" w:rsidRPr="00076565" w:rsidRDefault="00076565" w:rsidP="00AC016B">
            <w:pPr>
              <w:jc w:val="both"/>
              <w:rPr>
                <w:b/>
                <w:sz w:val="12"/>
                <w:szCs w:val="12"/>
              </w:rPr>
            </w:pPr>
            <w:r w:rsidRPr="00076565">
              <w:rPr>
                <w:b/>
                <w:sz w:val="12"/>
                <w:szCs w:val="12"/>
              </w:rPr>
              <w:t>2023</w:t>
            </w:r>
          </w:p>
        </w:tc>
        <w:tc>
          <w:tcPr>
            <w:tcW w:w="540" w:type="dxa"/>
            <w:gridSpan w:val="3"/>
          </w:tcPr>
          <w:p w:rsidR="00076565" w:rsidRPr="00076565" w:rsidRDefault="00076565" w:rsidP="00AC016B">
            <w:pPr>
              <w:jc w:val="both"/>
              <w:rPr>
                <w:b/>
                <w:sz w:val="12"/>
                <w:szCs w:val="12"/>
              </w:rPr>
            </w:pPr>
            <w:r w:rsidRPr="00076565">
              <w:rPr>
                <w:b/>
                <w:sz w:val="12"/>
                <w:szCs w:val="12"/>
              </w:rPr>
              <w:t>2024</w:t>
            </w:r>
          </w:p>
        </w:tc>
        <w:tc>
          <w:tcPr>
            <w:tcW w:w="540" w:type="dxa"/>
            <w:gridSpan w:val="3"/>
          </w:tcPr>
          <w:p w:rsidR="00076565" w:rsidRPr="00076565" w:rsidRDefault="00076565" w:rsidP="00AC016B">
            <w:pPr>
              <w:jc w:val="both"/>
              <w:rPr>
                <w:b/>
                <w:sz w:val="12"/>
                <w:szCs w:val="12"/>
              </w:rPr>
            </w:pPr>
            <w:r w:rsidRPr="00076565">
              <w:rPr>
                <w:b/>
                <w:sz w:val="12"/>
                <w:szCs w:val="12"/>
              </w:rPr>
              <w:t>2025</w:t>
            </w:r>
          </w:p>
        </w:tc>
        <w:tc>
          <w:tcPr>
            <w:tcW w:w="540" w:type="dxa"/>
            <w:gridSpan w:val="3"/>
          </w:tcPr>
          <w:p w:rsidR="00076565" w:rsidRPr="00076565" w:rsidRDefault="00076565" w:rsidP="00AC016B">
            <w:pPr>
              <w:jc w:val="both"/>
              <w:rPr>
                <w:b/>
                <w:sz w:val="12"/>
                <w:szCs w:val="12"/>
              </w:rPr>
            </w:pPr>
            <w:r w:rsidRPr="00076565">
              <w:rPr>
                <w:b/>
                <w:sz w:val="12"/>
                <w:szCs w:val="12"/>
              </w:rPr>
              <w:t>2026</w:t>
            </w:r>
          </w:p>
        </w:tc>
        <w:tc>
          <w:tcPr>
            <w:tcW w:w="540" w:type="dxa"/>
            <w:gridSpan w:val="3"/>
          </w:tcPr>
          <w:p w:rsidR="00076565" w:rsidRPr="00076565" w:rsidRDefault="00076565" w:rsidP="00AC016B">
            <w:pPr>
              <w:jc w:val="both"/>
              <w:rPr>
                <w:b/>
                <w:sz w:val="12"/>
                <w:szCs w:val="12"/>
              </w:rPr>
            </w:pPr>
            <w:r w:rsidRPr="00076565">
              <w:rPr>
                <w:b/>
                <w:sz w:val="12"/>
                <w:szCs w:val="12"/>
              </w:rPr>
              <w:t>2027</w:t>
            </w:r>
          </w:p>
        </w:tc>
        <w:tc>
          <w:tcPr>
            <w:tcW w:w="540" w:type="dxa"/>
            <w:gridSpan w:val="3"/>
          </w:tcPr>
          <w:p w:rsidR="00076565" w:rsidRPr="00076565" w:rsidRDefault="00076565" w:rsidP="00AC016B">
            <w:pPr>
              <w:jc w:val="both"/>
              <w:rPr>
                <w:b/>
                <w:sz w:val="12"/>
                <w:szCs w:val="12"/>
              </w:rPr>
            </w:pPr>
            <w:r w:rsidRPr="00076565">
              <w:rPr>
                <w:b/>
                <w:sz w:val="12"/>
                <w:szCs w:val="12"/>
              </w:rPr>
              <w:t>2028</w:t>
            </w:r>
          </w:p>
        </w:tc>
        <w:tc>
          <w:tcPr>
            <w:tcW w:w="540" w:type="dxa"/>
            <w:gridSpan w:val="3"/>
          </w:tcPr>
          <w:p w:rsidR="00076565" w:rsidRPr="00076565" w:rsidRDefault="00076565" w:rsidP="00AC016B">
            <w:pPr>
              <w:jc w:val="both"/>
              <w:rPr>
                <w:b/>
                <w:sz w:val="12"/>
                <w:szCs w:val="12"/>
              </w:rPr>
            </w:pPr>
            <w:r w:rsidRPr="00076565">
              <w:rPr>
                <w:b/>
                <w:sz w:val="12"/>
                <w:szCs w:val="12"/>
              </w:rPr>
              <w:t>2029</w:t>
            </w:r>
          </w:p>
        </w:tc>
        <w:tc>
          <w:tcPr>
            <w:tcW w:w="571" w:type="dxa"/>
            <w:gridSpan w:val="2"/>
          </w:tcPr>
          <w:p w:rsidR="00076565" w:rsidRPr="00076565" w:rsidRDefault="00076565" w:rsidP="00AC016B">
            <w:pPr>
              <w:jc w:val="both"/>
              <w:rPr>
                <w:b/>
                <w:sz w:val="12"/>
                <w:szCs w:val="12"/>
              </w:rPr>
            </w:pPr>
            <w:r w:rsidRPr="00076565">
              <w:rPr>
                <w:b/>
                <w:sz w:val="12"/>
                <w:szCs w:val="12"/>
              </w:rPr>
              <w:t>2030</w:t>
            </w:r>
          </w:p>
        </w:tc>
      </w:tr>
      <w:tr w:rsidR="00076565" w:rsidRPr="00076565" w:rsidTr="00076565">
        <w:trPr>
          <w:gridAfter w:val="1"/>
          <w:wAfter w:w="9" w:type="dxa"/>
        </w:trPr>
        <w:tc>
          <w:tcPr>
            <w:tcW w:w="702" w:type="dxa"/>
            <w:vMerge w:val="restart"/>
          </w:tcPr>
          <w:p w:rsidR="00076565" w:rsidRPr="00076565" w:rsidRDefault="00076565" w:rsidP="00AC016B">
            <w:pPr>
              <w:jc w:val="both"/>
              <w:rPr>
                <w:b/>
                <w:sz w:val="12"/>
                <w:szCs w:val="12"/>
              </w:rPr>
            </w:pPr>
            <w:r w:rsidRPr="00076565">
              <w:rPr>
                <w:b/>
                <w:sz w:val="12"/>
                <w:szCs w:val="12"/>
              </w:rPr>
              <w:t>Europa</w:t>
            </w:r>
          </w:p>
        </w:tc>
        <w:tc>
          <w:tcPr>
            <w:tcW w:w="793" w:type="dxa"/>
          </w:tcPr>
          <w:p w:rsidR="00076565" w:rsidRPr="00076565" w:rsidRDefault="00076565" w:rsidP="00AC016B">
            <w:pPr>
              <w:jc w:val="both"/>
              <w:rPr>
                <w:b/>
                <w:sz w:val="12"/>
                <w:szCs w:val="12"/>
              </w:rPr>
            </w:pPr>
            <w:r w:rsidRPr="00076565">
              <w:rPr>
                <w:b/>
                <w:sz w:val="12"/>
                <w:szCs w:val="12"/>
              </w:rPr>
              <w:t>Limita inferioară de 95% a IC</w:t>
            </w:r>
          </w:p>
        </w:tc>
        <w:tc>
          <w:tcPr>
            <w:tcW w:w="527" w:type="dxa"/>
            <w:gridSpan w:val="3"/>
            <w:vAlign w:val="bottom"/>
          </w:tcPr>
          <w:p w:rsidR="00076565" w:rsidRPr="00076565" w:rsidRDefault="00076565" w:rsidP="00AC016B">
            <w:pPr>
              <w:rPr>
                <w:rFonts w:cs="Arial"/>
                <w:color w:val="000000"/>
                <w:sz w:val="12"/>
                <w:szCs w:val="12"/>
              </w:rPr>
            </w:pPr>
            <w:r w:rsidRPr="00076565">
              <w:rPr>
                <w:rFonts w:cs="Arial"/>
                <w:color w:val="000000"/>
                <w:sz w:val="12"/>
                <w:szCs w:val="12"/>
              </w:rPr>
              <w:t>65.</w:t>
            </w:r>
            <w:r w:rsidR="001441E9">
              <w:rPr>
                <w:rFonts w:cs="Arial"/>
                <w:color w:val="000000"/>
                <w:sz w:val="12"/>
                <w:szCs w:val="12"/>
              </w:rPr>
              <w:t>7</w:t>
            </w:r>
          </w:p>
        </w:tc>
        <w:tc>
          <w:tcPr>
            <w:tcW w:w="521" w:type="dxa"/>
            <w:gridSpan w:val="5"/>
            <w:vAlign w:val="bottom"/>
          </w:tcPr>
          <w:p w:rsidR="00076565" w:rsidRPr="00076565" w:rsidRDefault="00076565" w:rsidP="00EF6C21">
            <w:pPr>
              <w:rPr>
                <w:rFonts w:cs="Arial"/>
                <w:color w:val="000000"/>
                <w:sz w:val="12"/>
                <w:szCs w:val="12"/>
              </w:rPr>
            </w:pPr>
            <w:r w:rsidRPr="00076565">
              <w:rPr>
                <w:rFonts w:cs="Arial"/>
                <w:color w:val="000000"/>
                <w:sz w:val="12"/>
                <w:szCs w:val="12"/>
              </w:rPr>
              <w:t>65.</w:t>
            </w:r>
            <w:r w:rsidR="00EF6C21">
              <w:rPr>
                <w:rFonts w:cs="Arial"/>
                <w:color w:val="000000"/>
                <w:sz w:val="12"/>
                <w:szCs w:val="12"/>
              </w:rPr>
              <w:t>5</w:t>
            </w:r>
          </w:p>
        </w:tc>
        <w:tc>
          <w:tcPr>
            <w:tcW w:w="537" w:type="dxa"/>
            <w:gridSpan w:val="3"/>
            <w:vAlign w:val="bottom"/>
          </w:tcPr>
          <w:p w:rsidR="00076565" w:rsidRPr="00076565" w:rsidRDefault="00EF6C21" w:rsidP="00EF6C21">
            <w:pPr>
              <w:rPr>
                <w:rFonts w:cs="Arial"/>
                <w:color w:val="000000"/>
                <w:sz w:val="12"/>
                <w:szCs w:val="12"/>
              </w:rPr>
            </w:pPr>
            <w:r>
              <w:rPr>
                <w:rFonts w:cs="Arial"/>
                <w:color w:val="000000"/>
                <w:sz w:val="12"/>
                <w:szCs w:val="12"/>
              </w:rPr>
              <w:t>65</w:t>
            </w:r>
            <w:r w:rsidR="00076565" w:rsidRPr="00076565">
              <w:rPr>
                <w:rFonts w:cs="Arial"/>
                <w:color w:val="000000"/>
                <w:sz w:val="12"/>
                <w:szCs w:val="12"/>
              </w:rPr>
              <w:t>.</w:t>
            </w:r>
            <w:r>
              <w:rPr>
                <w:rFonts w:cs="Arial"/>
                <w:color w:val="000000"/>
                <w:sz w:val="12"/>
                <w:szCs w:val="12"/>
              </w:rPr>
              <w:t>4</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65.2</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64.9</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64.7</w:t>
            </w:r>
          </w:p>
        </w:tc>
        <w:tc>
          <w:tcPr>
            <w:tcW w:w="478" w:type="dxa"/>
            <w:vAlign w:val="bottom"/>
          </w:tcPr>
          <w:p w:rsidR="00076565" w:rsidRPr="00076565" w:rsidRDefault="00EF6C21" w:rsidP="00AC016B">
            <w:pPr>
              <w:rPr>
                <w:rFonts w:cs="Arial"/>
                <w:color w:val="000000"/>
                <w:sz w:val="12"/>
                <w:szCs w:val="12"/>
              </w:rPr>
            </w:pPr>
            <w:r>
              <w:rPr>
                <w:rFonts w:cs="Arial"/>
                <w:color w:val="000000"/>
                <w:sz w:val="12"/>
                <w:szCs w:val="12"/>
              </w:rPr>
              <w:t>64.5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64.2</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64.0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63.8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63.7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63.6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63.6</w:t>
            </w:r>
          </w:p>
        </w:tc>
        <w:tc>
          <w:tcPr>
            <w:tcW w:w="540" w:type="dxa"/>
            <w:gridSpan w:val="3"/>
            <w:vAlign w:val="bottom"/>
          </w:tcPr>
          <w:p w:rsidR="00076565" w:rsidRPr="00076565" w:rsidRDefault="00EF6C21" w:rsidP="00EF6C21">
            <w:pPr>
              <w:rPr>
                <w:rFonts w:cs="Arial"/>
                <w:color w:val="000000"/>
                <w:sz w:val="12"/>
                <w:szCs w:val="12"/>
              </w:rPr>
            </w:pPr>
            <w:r>
              <w:rPr>
                <w:rFonts w:cs="Arial"/>
                <w:color w:val="000000"/>
                <w:sz w:val="12"/>
                <w:szCs w:val="12"/>
              </w:rPr>
              <w:t>63.5</w:t>
            </w:r>
          </w:p>
        </w:tc>
        <w:tc>
          <w:tcPr>
            <w:tcW w:w="571" w:type="dxa"/>
            <w:gridSpan w:val="2"/>
            <w:vAlign w:val="bottom"/>
          </w:tcPr>
          <w:p w:rsidR="00076565" w:rsidRPr="00076565" w:rsidRDefault="00EF6C21" w:rsidP="00AC016B">
            <w:pPr>
              <w:rPr>
                <w:rFonts w:cs="Arial"/>
                <w:color w:val="000000"/>
                <w:sz w:val="12"/>
                <w:szCs w:val="12"/>
              </w:rPr>
            </w:pPr>
            <w:r>
              <w:rPr>
                <w:rFonts w:cs="Arial"/>
                <w:color w:val="000000"/>
                <w:sz w:val="12"/>
                <w:szCs w:val="12"/>
              </w:rPr>
              <w:t>63.5</w:t>
            </w:r>
          </w:p>
        </w:tc>
      </w:tr>
      <w:tr w:rsidR="00076565" w:rsidRPr="00076565" w:rsidTr="00076565">
        <w:trPr>
          <w:gridAfter w:val="1"/>
          <w:wAfter w:w="9" w:type="dxa"/>
        </w:trPr>
        <w:tc>
          <w:tcPr>
            <w:tcW w:w="702" w:type="dxa"/>
            <w:vMerge/>
          </w:tcPr>
          <w:p w:rsidR="00076565" w:rsidRPr="00076565" w:rsidRDefault="00076565" w:rsidP="00AC016B">
            <w:pPr>
              <w:jc w:val="both"/>
              <w:rPr>
                <w:sz w:val="12"/>
                <w:szCs w:val="12"/>
              </w:rPr>
            </w:pPr>
          </w:p>
        </w:tc>
        <w:tc>
          <w:tcPr>
            <w:tcW w:w="793" w:type="dxa"/>
          </w:tcPr>
          <w:p w:rsidR="00076565" w:rsidRPr="00076565" w:rsidRDefault="00076565" w:rsidP="00AC016B">
            <w:pPr>
              <w:jc w:val="both"/>
              <w:rPr>
                <w:b/>
                <w:sz w:val="12"/>
                <w:szCs w:val="12"/>
              </w:rPr>
            </w:pPr>
            <w:r w:rsidRPr="00076565">
              <w:rPr>
                <w:b/>
                <w:sz w:val="12"/>
                <w:szCs w:val="12"/>
              </w:rPr>
              <w:t>Limita inferioară de 80% a IC</w:t>
            </w:r>
          </w:p>
        </w:tc>
        <w:tc>
          <w:tcPr>
            <w:tcW w:w="527" w:type="dxa"/>
            <w:gridSpan w:val="3"/>
            <w:vAlign w:val="bottom"/>
          </w:tcPr>
          <w:p w:rsidR="00076565" w:rsidRPr="00076565" w:rsidRDefault="00EF6C21" w:rsidP="00AC016B">
            <w:pPr>
              <w:rPr>
                <w:rFonts w:cs="Arial"/>
                <w:color w:val="000000"/>
                <w:sz w:val="12"/>
                <w:szCs w:val="12"/>
              </w:rPr>
            </w:pPr>
            <w:r>
              <w:rPr>
                <w:rFonts w:cs="Arial"/>
                <w:color w:val="000000"/>
                <w:sz w:val="12"/>
                <w:szCs w:val="12"/>
              </w:rPr>
              <w:t>67.1</w:t>
            </w:r>
          </w:p>
        </w:tc>
        <w:tc>
          <w:tcPr>
            <w:tcW w:w="521" w:type="dxa"/>
            <w:gridSpan w:val="5"/>
            <w:vAlign w:val="bottom"/>
          </w:tcPr>
          <w:p w:rsidR="00076565" w:rsidRPr="00076565" w:rsidRDefault="00EF6C21" w:rsidP="00AC016B">
            <w:pPr>
              <w:rPr>
                <w:rFonts w:cs="Arial"/>
                <w:color w:val="000000"/>
                <w:sz w:val="12"/>
                <w:szCs w:val="12"/>
              </w:rPr>
            </w:pPr>
            <w:r>
              <w:rPr>
                <w:rFonts w:cs="Arial"/>
                <w:color w:val="000000"/>
                <w:sz w:val="12"/>
                <w:szCs w:val="12"/>
              </w:rPr>
              <w:t>67.0</w:t>
            </w:r>
          </w:p>
        </w:tc>
        <w:tc>
          <w:tcPr>
            <w:tcW w:w="537" w:type="dxa"/>
            <w:gridSpan w:val="3"/>
            <w:vAlign w:val="bottom"/>
          </w:tcPr>
          <w:p w:rsidR="00076565" w:rsidRPr="00076565" w:rsidRDefault="00EF6C21" w:rsidP="00AC016B">
            <w:pPr>
              <w:rPr>
                <w:rFonts w:cs="Arial"/>
                <w:color w:val="000000"/>
                <w:sz w:val="12"/>
                <w:szCs w:val="12"/>
              </w:rPr>
            </w:pPr>
            <w:r>
              <w:rPr>
                <w:rFonts w:cs="Arial"/>
                <w:color w:val="000000"/>
                <w:sz w:val="12"/>
                <w:szCs w:val="12"/>
              </w:rPr>
              <w:t>66.8</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66.7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66.4</w:t>
            </w:r>
          </w:p>
        </w:tc>
        <w:tc>
          <w:tcPr>
            <w:tcW w:w="478" w:type="dxa"/>
            <w:vAlign w:val="bottom"/>
          </w:tcPr>
          <w:p w:rsidR="00076565" w:rsidRPr="00076565" w:rsidRDefault="00EF6C21" w:rsidP="00AC016B">
            <w:pPr>
              <w:rPr>
                <w:rFonts w:cs="Arial"/>
                <w:color w:val="000000"/>
                <w:sz w:val="12"/>
                <w:szCs w:val="12"/>
              </w:rPr>
            </w:pPr>
            <w:r>
              <w:rPr>
                <w:rFonts w:cs="Arial"/>
                <w:color w:val="000000"/>
                <w:sz w:val="12"/>
                <w:szCs w:val="12"/>
              </w:rPr>
              <w:t>66.3</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66.2</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66.1</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66.0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65.9</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65.7</w:t>
            </w:r>
          </w:p>
        </w:tc>
        <w:tc>
          <w:tcPr>
            <w:tcW w:w="571" w:type="dxa"/>
            <w:gridSpan w:val="2"/>
            <w:vAlign w:val="bottom"/>
          </w:tcPr>
          <w:p w:rsidR="00076565" w:rsidRPr="00076565" w:rsidRDefault="00EF6C21" w:rsidP="00AC016B">
            <w:pPr>
              <w:rPr>
                <w:rFonts w:cs="Arial"/>
                <w:color w:val="000000"/>
                <w:sz w:val="12"/>
                <w:szCs w:val="12"/>
              </w:rPr>
            </w:pPr>
            <w:r>
              <w:rPr>
                <w:rFonts w:cs="Arial"/>
                <w:color w:val="000000"/>
                <w:sz w:val="12"/>
                <w:szCs w:val="12"/>
              </w:rPr>
              <w:t>65.6</w:t>
            </w:r>
          </w:p>
        </w:tc>
      </w:tr>
      <w:tr w:rsidR="00EF6C21" w:rsidRPr="00076565" w:rsidTr="002A654F">
        <w:trPr>
          <w:gridAfter w:val="1"/>
          <w:wAfter w:w="9" w:type="dxa"/>
        </w:trPr>
        <w:tc>
          <w:tcPr>
            <w:tcW w:w="702" w:type="dxa"/>
            <w:vMerge/>
            <w:shd w:val="clear" w:color="auto" w:fill="D9D9D9" w:themeFill="background1" w:themeFillShade="D9"/>
          </w:tcPr>
          <w:p w:rsidR="00EF6C21" w:rsidRPr="00076565" w:rsidRDefault="00EF6C21" w:rsidP="00AC016B">
            <w:pPr>
              <w:jc w:val="both"/>
              <w:rPr>
                <w:sz w:val="12"/>
                <w:szCs w:val="12"/>
              </w:rPr>
            </w:pPr>
          </w:p>
        </w:tc>
        <w:tc>
          <w:tcPr>
            <w:tcW w:w="793" w:type="dxa"/>
            <w:shd w:val="clear" w:color="auto" w:fill="D9D9D9" w:themeFill="background1" w:themeFillShade="D9"/>
          </w:tcPr>
          <w:p w:rsidR="00EF6C21" w:rsidRPr="00076565" w:rsidRDefault="00EF6C21" w:rsidP="00AC016B">
            <w:pPr>
              <w:jc w:val="both"/>
              <w:rPr>
                <w:b/>
                <w:sz w:val="12"/>
                <w:szCs w:val="12"/>
              </w:rPr>
            </w:pPr>
            <w:r w:rsidRPr="00076565">
              <w:rPr>
                <w:b/>
                <w:sz w:val="12"/>
                <w:szCs w:val="12"/>
              </w:rPr>
              <w:t>Media estimată</w:t>
            </w:r>
          </w:p>
        </w:tc>
        <w:tc>
          <w:tcPr>
            <w:tcW w:w="527"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69.7</w:t>
            </w:r>
          </w:p>
        </w:tc>
        <w:tc>
          <w:tcPr>
            <w:tcW w:w="521" w:type="dxa"/>
            <w:gridSpan w:val="5"/>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c>
          <w:tcPr>
            <w:tcW w:w="537"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c>
          <w:tcPr>
            <w:tcW w:w="539"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c>
          <w:tcPr>
            <w:tcW w:w="540"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c>
          <w:tcPr>
            <w:tcW w:w="540"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c>
          <w:tcPr>
            <w:tcW w:w="478" w:type="dxa"/>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40" w:type="dxa"/>
            <w:gridSpan w:val="3"/>
            <w:shd w:val="clear" w:color="auto" w:fill="D9D9D9" w:themeFill="background1" w:themeFillShade="D9"/>
          </w:tcPr>
          <w:p w:rsidR="00EF6C21" w:rsidRDefault="00EF6C21">
            <w:pPr>
              <w:rPr>
                <w:rFonts w:cs="Arial"/>
                <w:color w:val="000000"/>
                <w:sz w:val="12"/>
                <w:szCs w:val="12"/>
              </w:rPr>
            </w:pPr>
          </w:p>
          <w:p w:rsidR="00EF6C21" w:rsidRDefault="00EF6C21">
            <w:r w:rsidRPr="002A659D">
              <w:rPr>
                <w:rFonts w:cs="Arial"/>
                <w:color w:val="000000"/>
                <w:sz w:val="12"/>
                <w:szCs w:val="12"/>
              </w:rPr>
              <w:t>69.5</w:t>
            </w:r>
          </w:p>
        </w:tc>
        <w:tc>
          <w:tcPr>
            <w:tcW w:w="571" w:type="dxa"/>
            <w:gridSpan w:val="2"/>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69.6</w:t>
            </w:r>
          </w:p>
        </w:tc>
      </w:tr>
      <w:tr w:rsidR="00076565" w:rsidRPr="00076565" w:rsidTr="00076565">
        <w:trPr>
          <w:gridAfter w:val="1"/>
          <w:wAfter w:w="9" w:type="dxa"/>
        </w:trPr>
        <w:tc>
          <w:tcPr>
            <w:tcW w:w="702" w:type="dxa"/>
            <w:vMerge/>
          </w:tcPr>
          <w:p w:rsidR="00076565" w:rsidRPr="00076565" w:rsidRDefault="00076565" w:rsidP="00AC016B">
            <w:pPr>
              <w:jc w:val="both"/>
              <w:rPr>
                <w:sz w:val="12"/>
                <w:szCs w:val="12"/>
              </w:rPr>
            </w:pPr>
          </w:p>
        </w:tc>
        <w:tc>
          <w:tcPr>
            <w:tcW w:w="793" w:type="dxa"/>
          </w:tcPr>
          <w:p w:rsidR="00076565" w:rsidRPr="00076565" w:rsidRDefault="00076565" w:rsidP="00AC016B">
            <w:pPr>
              <w:jc w:val="both"/>
              <w:rPr>
                <w:b/>
                <w:sz w:val="12"/>
                <w:szCs w:val="12"/>
              </w:rPr>
            </w:pPr>
            <w:r w:rsidRPr="00076565">
              <w:rPr>
                <w:b/>
                <w:sz w:val="12"/>
                <w:szCs w:val="12"/>
              </w:rPr>
              <w:t>Limita superioară de 95% a IC</w:t>
            </w:r>
          </w:p>
        </w:tc>
        <w:tc>
          <w:tcPr>
            <w:tcW w:w="527" w:type="dxa"/>
            <w:gridSpan w:val="3"/>
            <w:vAlign w:val="bottom"/>
          </w:tcPr>
          <w:p w:rsidR="00076565" w:rsidRPr="00076565" w:rsidRDefault="00EF6C21" w:rsidP="00AC016B">
            <w:pPr>
              <w:rPr>
                <w:rFonts w:cs="Arial"/>
                <w:color w:val="000000"/>
                <w:sz w:val="12"/>
                <w:szCs w:val="12"/>
              </w:rPr>
            </w:pPr>
            <w:r>
              <w:rPr>
                <w:rFonts w:cs="Arial"/>
                <w:color w:val="000000"/>
                <w:sz w:val="12"/>
                <w:szCs w:val="12"/>
              </w:rPr>
              <w:t>72.1</w:t>
            </w:r>
          </w:p>
        </w:tc>
        <w:tc>
          <w:tcPr>
            <w:tcW w:w="521" w:type="dxa"/>
            <w:gridSpan w:val="5"/>
            <w:vAlign w:val="bottom"/>
          </w:tcPr>
          <w:p w:rsidR="00076565" w:rsidRPr="00076565" w:rsidRDefault="00EF6C21" w:rsidP="00AC016B">
            <w:pPr>
              <w:rPr>
                <w:rFonts w:cs="Arial"/>
                <w:color w:val="000000"/>
                <w:sz w:val="12"/>
                <w:szCs w:val="12"/>
              </w:rPr>
            </w:pPr>
            <w:r>
              <w:rPr>
                <w:rFonts w:cs="Arial"/>
                <w:color w:val="000000"/>
                <w:sz w:val="12"/>
                <w:szCs w:val="12"/>
              </w:rPr>
              <w:t>72.2</w:t>
            </w:r>
          </w:p>
        </w:tc>
        <w:tc>
          <w:tcPr>
            <w:tcW w:w="537" w:type="dxa"/>
            <w:gridSpan w:val="3"/>
            <w:vAlign w:val="bottom"/>
          </w:tcPr>
          <w:p w:rsidR="00076565" w:rsidRPr="00076565" w:rsidRDefault="00EF6C21" w:rsidP="00AC016B">
            <w:pPr>
              <w:rPr>
                <w:rFonts w:cs="Arial"/>
                <w:color w:val="000000"/>
                <w:sz w:val="12"/>
                <w:szCs w:val="12"/>
              </w:rPr>
            </w:pPr>
            <w:r>
              <w:rPr>
                <w:rFonts w:cs="Arial"/>
                <w:color w:val="000000"/>
                <w:sz w:val="12"/>
                <w:szCs w:val="12"/>
              </w:rPr>
              <w:t>72.3</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72.4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72.5</w:t>
            </w:r>
          </w:p>
        </w:tc>
        <w:tc>
          <w:tcPr>
            <w:tcW w:w="478" w:type="dxa"/>
            <w:vAlign w:val="bottom"/>
          </w:tcPr>
          <w:p w:rsidR="00076565" w:rsidRPr="00076565" w:rsidRDefault="00EF6C21" w:rsidP="00AC016B">
            <w:pPr>
              <w:rPr>
                <w:rFonts w:cs="Arial"/>
                <w:color w:val="000000"/>
                <w:sz w:val="12"/>
                <w:szCs w:val="12"/>
              </w:rPr>
            </w:pPr>
            <w:r>
              <w:rPr>
                <w:rFonts w:cs="Arial"/>
                <w:color w:val="000000"/>
                <w:sz w:val="12"/>
                <w:szCs w:val="12"/>
              </w:rPr>
              <w:t>72.6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72.9</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73.0</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73.1</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73.2</w:t>
            </w:r>
          </w:p>
        </w:tc>
        <w:tc>
          <w:tcPr>
            <w:tcW w:w="571" w:type="dxa"/>
            <w:gridSpan w:val="2"/>
            <w:vAlign w:val="bottom"/>
          </w:tcPr>
          <w:p w:rsidR="00076565" w:rsidRPr="00076565" w:rsidRDefault="00EF6C21" w:rsidP="00AC016B">
            <w:pPr>
              <w:rPr>
                <w:rFonts w:cs="Arial"/>
                <w:color w:val="000000"/>
                <w:sz w:val="12"/>
                <w:szCs w:val="12"/>
              </w:rPr>
            </w:pPr>
            <w:r>
              <w:rPr>
                <w:rFonts w:cs="Arial"/>
                <w:color w:val="000000"/>
                <w:sz w:val="12"/>
                <w:szCs w:val="12"/>
              </w:rPr>
              <w:t>73.1</w:t>
            </w:r>
          </w:p>
        </w:tc>
      </w:tr>
      <w:tr w:rsidR="00076565" w:rsidRPr="00076565" w:rsidTr="00076565">
        <w:trPr>
          <w:gridAfter w:val="1"/>
          <w:wAfter w:w="9" w:type="dxa"/>
        </w:trPr>
        <w:tc>
          <w:tcPr>
            <w:tcW w:w="702" w:type="dxa"/>
            <w:vMerge/>
          </w:tcPr>
          <w:p w:rsidR="00076565" w:rsidRPr="00076565" w:rsidRDefault="00076565" w:rsidP="00AC016B">
            <w:pPr>
              <w:jc w:val="both"/>
              <w:rPr>
                <w:sz w:val="12"/>
                <w:szCs w:val="12"/>
              </w:rPr>
            </w:pPr>
          </w:p>
        </w:tc>
        <w:tc>
          <w:tcPr>
            <w:tcW w:w="793" w:type="dxa"/>
          </w:tcPr>
          <w:p w:rsidR="00076565" w:rsidRPr="00076565" w:rsidRDefault="00076565" w:rsidP="00AC016B">
            <w:pPr>
              <w:jc w:val="both"/>
              <w:rPr>
                <w:b/>
                <w:sz w:val="12"/>
                <w:szCs w:val="12"/>
              </w:rPr>
            </w:pPr>
            <w:r w:rsidRPr="00076565">
              <w:rPr>
                <w:b/>
                <w:sz w:val="12"/>
                <w:szCs w:val="12"/>
              </w:rPr>
              <w:t>Limita superioară de 80% a IC</w:t>
            </w:r>
          </w:p>
        </w:tc>
        <w:tc>
          <w:tcPr>
            <w:tcW w:w="527" w:type="dxa"/>
            <w:gridSpan w:val="3"/>
            <w:vAlign w:val="bottom"/>
          </w:tcPr>
          <w:p w:rsidR="00076565" w:rsidRPr="00076565" w:rsidRDefault="00EF6C21" w:rsidP="00AC016B">
            <w:pPr>
              <w:rPr>
                <w:rFonts w:cs="Arial"/>
                <w:color w:val="000000"/>
                <w:sz w:val="12"/>
                <w:szCs w:val="12"/>
              </w:rPr>
            </w:pPr>
            <w:r>
              <w:rPr>
                <w:rFonts w:cs="Arial"/>
                <w:color w:val="000000"/>
                <w:sz w:val="12"/>
                <w:szCs w:val="12"/>
              </w:rPr>
              <w:t>73.3</w:t>
            </w:r>
          </w:p>
        </w:tc>
        <w:tc>
          <w:tcPr>
            <w:tcW w:w="521" w:type="dxa"/>
            <w:gridSpan w:val="5"/>
            <w:vAlign w:val="bottom"/>
          </w:tcPr>
          <w:p w:rsidR="00076565" w:rsidRPr="00076565" w:rsidRDefault="00EF6C21" w:rsidP="00AC016B">
            <w:pPr>
              <w:rPr>
                <w:rFonts w:cs="Arial"/>
                <w:color w:val="000000"/>
                <w:sz w:val="12"/>
                <w:szCs w:val="12"/>
              </w:rPr>
            </w:pPr>
            <w:r>
              <w:rPr>
                <w:rFonts w:cs="Arial"/>
                <w:color w:val="000000"/>
                <w:sz w:val="12"/>
                <w:szCs w:val="12"/>
              </w:rPr>
              <w:t>73.5</w:t>
            </w:r>
          </w:p>
        </w:tc>
        <w:tc>
          <w:tcPr>
            <w:tcW w:w="537" w:type="dxa"/>
            <w:gridSpan w:val="3"/>
            <w:vAlign w:val="bottom"/>
          </w:tcPr>
          <w:p w:rsidR="00076565" w:rsidRPr="00076565" w:rsidRDefault="00EF6C21" w:rsidP="00AC016B">
            <w:pPr>
              <w:rPr>
                <w:rFonts w:cs="Arial"/>
                <w:color w:val="000000"/>
                <w:sz w:val="12"/>
                <w:szCs w:val="12"/>
              </w:rPr>
            </w:pPr>
            <w:r>
              <w:rPr>
                <w:rFonts w:cs="Arial"/>
                <w:color w:val="000000"/>
                <w:sz w:val="12"/>
                <w:szCs w:val="12"/>
              </w:rPr>
              <w:t>73.6</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73.8</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73.9</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74.0</w:t>
            </w:r>
          </w:p>
        </w:tc>
        <w:tc>
          <w:tcPr>
            <w:tcW w:w="478" w:type="dxa"/>
            <w:vAlign w:val="bottom"/>
          </w:tcPr>
          <w:p w:rsidR="00076565" w:rsidRPr="00076565" w:rsidRDefault="00EF6C21" w:rsidP="00AC016B">
            <w:pPr>
              <w:rPr>
                <w:rFonts w:cs="Arial"/>
                <w:color w:val="000000"/>
                <w:sz w:val="12"/>
                <w:szCs w:val="12"/>
              </w:rPr>
            </w:pPr>
            <w:r>
              <w:rPr>
                <w:rFonts w:cs="Arial"/>
                <w:color w:val="000000"/>
                <w:sz w:val="12"/>
                <w:szCs w:val="12"/>
              </w:rPr>
              <w:t>74.1</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74.2</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74.3</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74.3</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74.7</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74.8</w:t>
            </w:r>
          </w:p>
        </w:tc>
        <w:tc>
          <w:tcPr>
            <w:tcW w:w="571" w:type="dxa"/>
            <w:gridSpan w:val="2"/>
            <w:vAlign w:val="bottom"/>
          </w:tcPr>
          <w:p w:rsidR="00076565" w:rsidRPr="00076565" w:rsidRDefault="00EF6C21" w:rsidP="00AC016B">
            <w:pPr>
              <w:rPr>
                <w:rFonts w:cs="Arial"/>
                <w:color w:val="000000"/>
                <w:sz w:val="12"/>
                <w:szCs w:val="12"/>
              </w:rPr>
            </w:pPr>
            <w:r>
              <w:rPr>
                <w:rFonts w:cs="Arial"/>
                <w:color w:val="000000"/>
                <w:sz w:val="12"/>
                <w:szCs w:val="12"/>
              </w:rPr>
              <w:t>74.8</w:t>
            </w:r>
          </w:p>
        </w:tc>
      </w:tr>
      <w:tr w:rsidR="00076565" w:rsidRPr="00076565" w:rsidTr="00076565">
        <w:trPr>
          <w:gridAfter w:val="1"/>
          <w:wAfter w:w="9" w:type="dxa"/>
        </w:trPr>
        <w:tc>
          <w:tcPr>
            <w:tcW w:w="702" w:type="dxa"/>
            <w:vMerge/>
          </w:tcPr>
          <w:p w:rsidR="00076565" w:rsidRPr="00076565" w:rsidRDefault="00076565" w:rsidP="00AC016B">
            <w:pPr>
              <w:jc w:val="center"/>
              <w:rPr>
                <w:b/>
                <w:sz w:val="12"/>
                <w:szCs w:val="12"/>
              </w:rPr>
            </w:pPr>
          </w:p>
        </w:tc>
        <w:tc>
          <w:tcPr>
            <w:tcW w:w="10446" w:type="dxa"/>
            <w:gridSpan w:val="54"/>
          </w:tcPr>
          <w:p w:rsidR="00076565" w:rsidRPr="00076565" w:rsidRDefault="00076565" w:rsidP="00AC016B">
            <w:pPr>
              <w:jc w:val="center"/>
              <w:rPr>
                <w:b/>
                <w:sz w:val="12"/>
                <w:szCs w:val="12"/>
              </w:rPr>
            </w:pPr>
            <w:r w:rsidRPr="00076565">
              <w:rPr>
                <w:b/>
                <w:sz w:val="12"/>
                <w:szCs w:val="12"/>
              </w:rPr>
              <w:t>Nevoi nesatisfăcute pentru planificarea familială. Procentul de femei căsătorite sau în uniune, de vârstă 15-49 ani ce vor să oprească sau să întârzie nașterea dar nu utilizează metode contraceptive</w:t>
            </w:r>
          </w:p>
        </w:tc>
      </w:tr>
      <w:tr w:rsidR="00076565" w:rsidRPr="00076565" w:rsidTr="00EF6C21">
        <w:trPr>
          <w:gridAfter w:val="1"/>
          <w:wAfter w:w="9" w:type="dxa"/>
        </w:trPr>
        <w:tc>
          <w:tcPr>
            <w:tcW w:w="702" w:type="dxa"/>
            <w:vMerge/>
          </w:tcPr>
          <w:p w:rsidR="00076565" w:rsidRPr="00076565" w:rsidRDefault="00076565" w:rsidP="00AC016B">
            <w:pPr>
              <w:jc w:val="both"/>
              <w:rPr>
                <w:b/>
                <w:sz w:val="12"/>
                <w:szCs w:val="12"/>
              </w:rPr>
            </w:pPr>
          </w:p>
        </w:tc>
        <w:tc>
          <w:tcPr>
            <w:tcW w:w="816" w:type="dxa"/>
            <w:gridSpan w:val="2"/>
          </w:tcPr>
          <w:p w:rsidR="00076565" w:rsidRPr="00076565" w:rsidRDefault="00076565" w:rsidP="00AC016B">
            <w:pPr>
              <w:jc w:val="both"/>
              <w:rPr>
                <w:b/>
                <w:sz w:val="12"/>
                <w:szCs w:val="12"/>
              </w:rPr>
            </w:pPr>
            <w:r w:rsidRPr="00076565">
              <w:rPr>
                <w:b/>
                <w:sz w:val="12"/>
                <w:szCs w:val="12"/>
              </w:rPr>
              <w:t>Limita inferioară de 95% a IC</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7.6</w:t>
            </w:r>
          </w:p>
        </w:tc>
        <w:tc>
          <w:tcPr>
            <w:tcW w:w="450" w:type="dxa"/>
            <w:gridSpan w:val="2"/>
            <w:vAlign w:val="bottom"/>
          </w:tcPr>
          <w:p w:rsidR="00076565" w:rsidRPr="00076565" w:rsidRDefault="00EF6C21" w:rsidP="00AC016B">
            <w:pPr>
              <w:rPr>
                <w:rFonts w:cs="Arial"/>
                <w:color w:val="000000"/>
                <w:sz w:val="12"/>
                <w:szCs w:val="12"/>
              </w:rPr>
            </w:pPr>
            <w:r>
              <w:rPr>
                <w:rFonts w:cs="Arial"/>
                <w:color w:val="000000"/>
                <w:sz w:val="12"/>
                <w:szCs w:val="12"/>
              </w:rPr>
              <w:t>7.6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7.6</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4"/>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7.5</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7.4</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w:t>
            </w:r>
          </w:p>
        </w:tc>
        <w:tc>
          <w:tcPr>
            <w:tcW w:w="540" w:type="dxa"/>
            <w:gridSpan w:val="3"/>
            <w:vAlign w:val="bottom"/>
          </w:tcPr>
          <w:p w:rsidR="00076565" w:rsidRPr="00076565" w:rsidRDefault="00EF6C21" w:rsidP="00AC016B">
            <w:pPr>
              <w:rPr>
                <w:rFonts w:cs="Arial"/>
                <w:color w:val="000000"/>
                <w:sz w:val="12"/>
                <w:szCs w:val="12"/>
              </w:rPr>
            </w:pPr>
            <w:r>
              <w:rPr>
                <w:rFonts w:cs="Arial"/>
                <w:color w:val="000000"/>
                <w:sz w:val="12"/>
                <w:szCs w:val="12"/>
              </w:rPr>
              <w:t>7.3</w:t>
            </w:r>
          </w:p>
        </w:tc>
        <w:tc>
          <w:tcPr>
            <w:tcW w:w="553" w:type="dxa"/>
            <w:gridSpan w:val="3"/>
            <w:vAlign w:val="bottom"/>
          </w:tcPr>
          <w:p w:rsidR="00076565" w:rsidRPr="00076565" w:rsidRDefault="00EF6C21" w:rsidP="00AC016B">
            <w:pPr>
              <w:rPr>
                <w:rFonts w:cs="Arial"/>
                <w:color w:val="000000"/>
                <w:sz w:val="12"/>
                <w:szCs w:val="12"/>
              </w:rPr>
            </w:pPr>
            <w:r>
              <w:rPr>
                <w:rFonts w:cs="Arial"/>
                <w:color w:val="000000"/>
                <w:sz w:val="12"/>
                <w:szCs w:val="12"/>
              </w:rPr>
              <w:t>7.3</w:t>
            </w:r>
          </w:p>
        </w:tc>
        <w:tc>
          <w:tcPr>
            <w:tcW w:w="528" w:type="dxa"/>
            <w:vAlign w:val="bottom"/>
          </w:tcPr>
          <w:p w:rsidR="00076565" w:rsidRPr="00076565" w:rsidRDefault="00EF6C21" w:rsidP="00AC016B">
            <w:pPr>
              <w:rPr>
                <w:rFonts w:cs="Arial"/>
                <w:color w:val="000000"/>
                <w:sz w:val="12"/>
                <w:szCs w:val="12"/>
              </w:rPr>
            </w:pPr>
            <w:r>
              <w:rPr>
                <w:rFonts w:cs="Arial"/>
                <w:color w:val="000000"/>
                <w:sz w:val="12"/>
                <w:szCs w:val="12"/>
              </w:rPr>
              <w:t>7.3</w:t>
            </w:r>
          </w:p>
        </w:tc>
      </w:tr>
      <w:tr w:rsidR="00EF6C21" w:rsidRPr="00076565" w:rsidTr="00EF6C21">
        <w:trPr>
          <w:gridAfter w:val="1"/>
          <w:wAfter w:w="9" w:type="dxa"/>
        </w:trPr>
        <w:tc>
          <w:tcPr>
            <w:tcW w:w="702" w:type="dxa"/>
            <w:vMerge/>
          </w:tcPr>
          <w:p w:rsidR="00EF6C21" w:rsidRPr="00076565" w:rsidRDefault="00EF6C21" w:rsidP="00AC016B">
            <w:pPr>
              <w:jc w:val="both"/>
              <w:rPr>
                <w:sz w:val="12"/>
                <w:szCs w:val="12"/>
              </w:rPr>
            </w:pPr>
          </w:p>
        </w:tc>
        <w:tc>
          <w:tcPr>
            <w:tcW w:w="816" w:type="dxa"/>
            <w:gridSpan w:val="2"/>
          </w:tcPr>
          <w:p w:rsidR="00EF6C21" w:rsidRPr="00076565" w:rsidRDefault="00EF6C21" w:rsidP="00AC016B">
            <w:pPr>
              <w:jc w:val="both"/>
              <w:rPr>
                <w:b/>
                <w:sz w:val="12"/>
                <w:szCs w:val="12"/>
              </w:rPr>
            </w:pPr>
            <w:r w:rsidRPr="00076565">
              <w:rPr>
                <w:b/>
                <w:sz w:val="12"/>
                <w:szCs w:val="12"/>
              </w:rPr>
              <w:t>Limita inferioară de 80% a IC</w:t>
            </w:r>
          </w:p>
        </w:tc>
        <w:tc>
          <w:tcPr>
            <w:tcW w:w="539" w:type="dxa"/>
            <w:gridSpan w:val="3"/>
            <w:vAlign w:val="bottom"/>
          </w:tcPr>
          <w:p w:rsidR="00EF6C21" w:rsidRPr="00076565" w:rsidRDefault="00EF6C21" w:rsidP="00AC016B">
            <w:pPr>
              <w:rPr>
                <w:rFonts w:cs="Arial"/>
                <w:color w:val="000000"/>
                <w:sz w:val="12"/>
                <w:szCs w:val="12"/>
              </w:rPr>
            </w:pPr>
            <w:r>
              <w:rPr>
                <w:rFonts w:cs="Arial"/>
                <w:color w:val="000000"/>
                <w:sz w:val="12"/>
                <w:szCs w:val="12"/>
              </w:rPr>
              <w:t>8.3</w:t>
            </w:r>
          </w:p>
        </w:tc>
        <w:tc>
          <w:tcPr>
            <w:tcW w:w="450" w:type="dxa"/>
            <w:gridSpan w:val="2"/>
            <w:vAlign w:val="bottom"/>
          </w:tcPr>
          <w:p w:rsidR="00EF6C21" w:rsidRPr="00076565" w:rsidRDefault="00EF6C21" w:rsidP="00AC016B">
            <w:pPr>
              <w:rPr>
                <w:rFonts w:cs="Arial"/>
                <w:color w:val="000000"/>
                <w:sz w:val="12"/>
                <w:szCs w:val="12"/>
              </w:rPr>
            </w:pPr>
            <w:r>
              <w:rPr>
                <w:rFonts w:cs="Arial"/>
                <w:color w:val="000000"/>
                <w:sz w:val="12"/>
                <w:szCs w:val="12"/>
              </w:rPr>
              <w:t>8.3</w:t>
            </w:r>
          </w:p>
        </w:tc>
        <w:tc>
          <w:tcPr>
            <w:tcW w:w="540" w:type="dxa"/>
            <w:gridSpan w:val="3"/>
            <w:vAlign w:val="bottom"/>
          </w:tcPr>
          <w:p w:rsidR="00EF6C21" w:rsidRPr="00076565" w:rsidRDefault="00EF6C21" w:rsidP="00AC016B">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4"/>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8.2</w:t>
            </w:r>
          </w:p>
        </w:tc>
        <w:tc>
          <w:tcPr>
            <w:tcW w:w="540" w:type="dxa"/>
            <w:gridSpan w:val="3"/>
            <w:vAlign w:val="bottom"/>
          </w:tcPr>
          <w:p w:rsidR="00EF6C21" w:rsidRPr="00076565" w:rsidRDefault="00EF6C21" w:rsidP="00AC016B">
            <w:pPr>
              <w:rPr>
                <w:rFonts w:cs="Arial"/>
                <w:color w:val="000000"/>
                <w:sz w:val="12"/>
                <w:szCs w:val="12"/>
              </w:rPr>
            </w:pPr>
            <w:r>
              <w:rPr>
                <w:rFonts w:cs="Arial"/>
                <w:color w:val="000000"/>
                <w:sz w:val="12"/>
                <w:szCs w:val="12"/>
              </w:rPr>
              <w:t>8.1</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8.1</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8.1</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8.1</w:t>
            </w:r>
          </w:p>
        </w:tc>
        <w:tc>
          <w:tcPr>
            <w:tcW w:w="540" w:type="dxa"/>
            <w:gridSpan w:val="3"/>
            <w:vAlign w:val="bottom"/>
          </w:tcPr>
          <w:p w:rsidR="00EF6C21" w:rsidRPr="00076565" w:rsidRDefault="00EF6C21" w:rsidP="002A654F">
            <w:pPr>
              <w:rPr>
                <w:rFonts w:cs="Arial"/>
                <w:color w:val="000000"/>
                <w:sz w:val="12"/>
                <w:szCs w:val="12"/>
              </w:rPr>
            </w:pPr>
            <w:r>
              <w:rPr>
                <w:rFonts w:cs="Arial"/>
                <w:color w:val="000000"/>
                <w:sz w:val="12"/>
                <w:szCs w:val="12"/>
              </w:rPr>
              <w:t>8.1</w:t>
            </w:r>
          </w:p>
        </w:tc>
        <w:tc>
          <w:tcPr>
            <w:tcW w:w="553" w:type="dxa"/>
            <w:gridSpan w:val="3"/>
            <w:vAlign w:val="bottom"/>
          </w:tcPr>
          <w:p w:rsidR="00EF6C21" w:rsidRPr="00076565" w:rsidRDefault="00EF6C21" w:rsidP="002A654F">
            <w:pPr>
              <w:rPr>
                <w:rFonts w:cs="Arial"/>
                <w:color w:val="000000"/>
                <w:sz w:val="12"/>
                <w:szCs w:val="12"/>
              </w:rPr>
            </w:pPr>
            <w:r>
              <w:rPr>
                <w:rFonts w:cs="Arial"/>
                <w:color w:val="000000"/>
                <w:sz w:val="12"/>
                <w:szCs w:val="12"/>
              </w:rPr>
              <w:t>8.1</w:t>
            </w:r>
          </w:p>
        </w:tc>
        <w:tc>
          <w:tcPr>
            <w:tcW w:w="528" w:type="dxa"/>
            <w:vAlign w:val="bottom"/>
          </w:tcPr>
          <w:p w:rsidR="00EF6C21" w:rsidRPr="00076565" w:rsidRDefault="00EF6C21" w:rsidP="002A654F">
            <w:pPr>
              <w:rPr>
                <w:rFonts w:cs="Arial"/>
                <w:color w:val="000000"/>
                <w:sz w:val="12"/>
                <w:szCs w:val="12"/>
              </w:rPr>
            </w:pPr>
            <w:r>
              <w:rPr>
                <w:rFonts w:cs="Arial"/>
                <w:color w:val="000000"/>
                <w:sz w:val="12"/>
                <w:szCs w:val="12"/>
              </w:rPr>
              <w:t>8.1</w:t>
            </w:r>
          </w:p>
        </w:tc>
      </w:tr>
      <w:tr w:rsidR="00EF6C21" w:rsidRPr="00076565" w:rsidTr="00EF6C21">
        <w:trPr>
          <w:gridAfter w:val="1"/>
          <w:wAfter w:w="9" w:type="dxa"/>
        </w:trPr>
        <w:tc>
          <w:tcPr>
            <w:tcW w:w="702" w:type="dxa"/>
            <w:vMerge/>
            <w:shd w:val="clear" w:color="auto" w:fill="D9D9D9" w:themeFill="background1" w:themeFillShade="D9"/>
          </w:tcPr>
          <w:p w:rsidR="00EF6C21" w:rsidRPr="00076565" w:rsidRDefault="00EF6C21" w:rsidP="00AC016B">
            <w:pPr>
              <w:jc w:val="both"/>
              <w:rPr>
                <w:sz w:val="12"/>
                <w:szCs w:val="12"/>
              </w:rPr>
            </w:pPr>
          </w:p>
        </w:tc>
        <w:tc>
          <w:tcPr>
            <w:tcW w:w="816" w:type="dxa"/>
            <w:gridSpan w:val="2"/>
            <w:shd w:val="clear" w:color="auto" w:fill="D9D9D9" w:themeFill="background1" w:themeFillShade="D9"/>
          </w:tcPr>
          <w:p w:rsidR="00EF6C21" w:rsidRPr="00076565" w:rsidRDefault="00EF6C21" w:rsidP="00AC016B">
            <w:pPr>
              <w:jc w:val="both"/>
              <w:rPr>
                <w:b/>
                <w:sz w:val="12"/>
                <w:szCs w:val="12"/>
              </w:rPr>
            </w:pPr>
            <w:r w:rsidRPr="00076565">
              <w:rPr>
                <w:b/>
                <w:sz w:val="12"/>
                <w:szCs w:val="12"/>
              </w:rPr>
              <w:t>Media estimată</w:t>
            </w:r>
          </w:p>
        </w:tc>
        <w:tc>
          <w:tcPr>
            <w:tcW w:w="539"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9.6</w:t>
            </w:r>
          </w:p>
        </w:tc>
        <w:tc>
          <w:tcPr>
            <w:tcW w:w="450" w:type="dxa"/>
            <w:gridSpan w:val="2"/>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9.7</w:t>
            </w:r>
          </w:p>
        </w:tc>
        <w:tc>
          <w:tcPr>
            <w:tcW w:w="540"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9.7</w:t>
            </w:r>
          </w:p>
        </w:tc>
        <w:tc>
          <w:tcPr>
            <w:tcW w:w="540"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9.7</w:t>
            </w:r>
          </w:p>
        </w:tc>
        <w:tc>
          <w:tcPr>
            <w:tcW w:w="540" w:type="dxa"/>
            <w:gridSpan w:val="3"/>
            <w:shd w:val="clear" w:color="auto" w:fill="D9D9D9" w:themeFill="background1" w:themeFillShade="D9"/>
            <w:vAlign w:val="bottom"/>
          </w:tcPr>
          <w:p w:rsidR="00EF6C21" w:rsidRPr="00076565" w:rsidRDefault="00EF6C21" w:rsidP="00AC016B">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4"/>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40"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53" w:type="dxa"/>
            <w:gridSpan w:val="3"/>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c>
          <w:tcPr>
            <w:tcW w:w="528" w:type="dxa"/>
            <w:shd w:val="clear" w:color="auto" w:fill="D9D9D9" w:themeFill="background1" w:themeFillShade="D9"/>
            <w:vAlign w:val="bottom"/>
          </w:tcPr>
          <w:p w:rsidR="00EF6C21" w:rsidRPr="00076565" w:rsidRDefault="00EF6C21" w:rsidP="002A654F">
            <w:pPr>
              <w:rPr>
                <w:rFonts w:cs="Arial"/>
                <w:color w:val="000000"/>
                <w:sz w:val="12"/>
                <w:szCs w:val="12"/>
              </w:rPr>
            </w:pPr>
            <w:r>
              <w:rPr>
                <w:rFonts w:cs="Arial"/>
                <w:color w:val="000000"/>
                <w:sz w:val="12"/>
                <w:szCs w:val="12"/>
              </w:rPr>
              <w:t>9.8</w:t>
            </w:r>
          </w:p>
        </w:tc>
      </w:tr>
      <w:tr w:rsidR="00076565" w:rsidRPr="00076565" w:rsidTr="00EF6C21">
        <w:trPr>
          <w:gridAfter w:val="1"/>
          <w:wAfter w:w="9" w:type="dxa"/>
        </w:trPr>
        <w:tc>
          <w:tcPr>
            <w:tcW w:w="702" w:type="dxa"/>
            <w:vMerge/>
          </w:tcPr>
          <w:p w:rsidR="00076565" w:rsidRPr="00076565" w:rsidRDefault="00076565" w:rsidP="00AC016B">
            <w:pPr>
              <w:jc w:val="both"/>
              <w:rPr>
                <w:sz w:val="12"/>
                <w:szCs w:val="12"/>
              </w:rPr>
            </w:pPr>
          </w:p>
        </w:tc>
        <w:tc>
          <w:tcPr>
            <w:tcW w:w="816" w:type="dxa"/>
            <w:gridSpan w:val="2"/>
          </w:tcPr>
          <w:p w:rsidR="00076565" w:rsidRPr="00076565" w:rsidRDefault="00076565" w:rsidP="00AC016B">
            <w:pPr>
              <w:jc w:val="both"/>
              <w:rPr>
                <w:b/>
                <w:sz w:val="12"/>
                <w:szCs w:val="12"/>
              </w:rPr>
            </w:pPr>
            <w:r w:rsidRPr="00076565">
              <w:rPr>
                <w:b/>
                <w:sz w:val="12"/>
                <w:szCs w:val="12"/>
              </w:rPr>
              <w:t>Limita superioară de 95% a IC</w:t>
            </w:r>
          </w:p>
        </w:tc>
        <w:tc>
          <w:tcPr>
            <w:tcW w:w="539" w:type="dxa"/>
            <w:gridSpan w:val="3"/>
            <w:vAlign w:val="bottom"/>
          </w:tcPr>
          <w:p w:rsidR="00076565" w:rsidRPr="00076565" w:rsidRDefault="00EF6C21" w:rsidP="00AC016B">
            <w:pPr>
              <w:rPr>
                <w:rFonts w:cs="Arial"/>
                <w:color w:val="000000"/>
                <w:sz w:val="12"/>
                <w:szCs w:val="12"/>
              </w:rPr>
            </w:pPr>
            <w:r>
              <w:rPr>
                <w:rFonts w:cs="Arial"/>
                <w:color w:val="000000"/>
                <w:sz w:val="12"/>
                <w:szCs w:val="12"/>
              </w:rPr>
              <w:t>11.2</w:t>
            </w:r>
          </w:p>
        </w:tc>
        <w:tc>
          <w:tcPr>
            <w:tcW w:w="450" w:type="dxa"/>
            <w:gridSpan w:val="2"/>
            <w:vAlign w:val="bottom"/>
          </w:tcPr>
          <w:p w:rsidR="00076565" w:rsidRPr="00076565" w:rsidRDefault="00EF6C21" w:rsidP="00AC016B">
            <w:pPr>
              <w:rPr>
                <w:rFonts w:cs="Arial"/>
                <w:color w:val="000000"/>
                <w:sz w:val="12"/>
                <w:szCs w:val="12"/>
              </w:rPr>
            </w:pPr>
            <w:r>
              <w:rPr>
                <w:rFonts w:cs="Arial"/>
                <w:color w:val="000000"/>
                <w:sz w:val="12"/>
                <w:szCs w:val="12"/>
              </w:rPr>
              <w:t>11.2</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11.3</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11.4</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11.5</w:t>
            </w:r>
          </w:p>
        </w:tc>
        <w:tc>
          <w:tcPr>
            <w:tcW w:w="540" w:type="dxa"/>
            <w:gridSpan w:val="4"/>
            <w:vAlign w:val="bottom"/>
          </w:tcPr>
          <w:p w:rsidR="00076565" w:rsidRPr="00076565" w:rsidRDefault="004C30F3" w:rsidP="00AC016B">
            <w:pPr>
              <w:rPr>
                <w:rFonts w:cs="Arial"/>
                <w:color w:val="000000"/>
                <w:sz w:val="12"/>
                <w:szCs w:val="12"/>
              </w:rPr>
            </w:pPr>
            <w:r>
              <w:rPr>
                <w:rFonts w:cs="Arial"/>
                <w:color w:val="000000"/>
                <w:sz w:val="12"/>
                <w:szCs w:val="12"/>
              </w:rPr>
              <w:t>11.6</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11.6</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11.7</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11.7</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11.9</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11.9</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11.9</w:t>
            </w:r>
          </w:p>
        </w:tc>
        <w:tc>
          <w:tcPr>
            <w:tcW w:w="553" w:type="dxa"/>
            <w:gridSpan w:val="3"/>
            <w:vAlign w:val="bottom"/>
          </w:tcPr>
          <w:p w:rsidR="00076565" w:rsidRPr="00076565" w:rsidRDefault="004C30F3" w:rsidP="00AC016B">
            <w:pPr>
              <w:rPr>
                <w:rFonts w:cs="Arial"/>
                <w:color w:val="000000"/>
                <w:sz w:val="12"/>
                <w:szCs w:val="12"/>
              </w:rPr>
            </w:pPr>
            <w:r>
              <w:rPr>
                <w:rFonts w:cs="Arial"/>
                <w:color w:val="000000"/>
                <w:sz w:val="12"/>
                <w:szCs w:val="12"/>
              </w:rPr>
              <w:t>11.9</w:t>
            </w:r>
          </w:p>
        </w:tc>
        <w:tc>
          <w:tcPr>
            <w:tcW w:w="528" w:type="dxa"/>
            <w:vAlign w:val="bottom"/>
          </w:tcPr>
          <w:p w:rsidR="00076565" w:rsidRPr="00076565" w:rsidRDefault="004C30F3" w:rsidP="00AC016B">
            <w:pPr>
              <w:rPr>
                <w:rFonts w:cs="Arial"/>
                <w:color w:val="000000"/>
                <w:sz w:val="12"/>
                <w:szCs w:val="12"/>
              </w:rPr>
            </w:pPr>
            <w:r>
              <w:rPr>
                <w:rFonts w:cs="Arial"/>
                <w:color w:val="000000"/>
                <w:sz w:val="12"/>
                <w:szCs w:val="12"/>
              </w:rPr>
              <w:t>12.0</w:t>
            </w:r>
          </w:p>
        </w:tc>
      </w:tr>
      <w:tr w:rsidR="00076565" w:rsidRPr="00076565" w:rsidTr="00EF6C21">
        <w:trPr>
          <w:gridAfter w:val="1"/>
          <w:wAfter w:w="9" w:type="dxa"/>
        </w:trPr>
        <w:tc>
          <w:tcPr>
            <w:tcW w:w="702" w:type="dxa"/>
            <w:vMerge/>
          </w:tcPr>
          <w:p w:rsidR="00076565" w:rsidRPr="00076565" w:rsidRDefault="00076565" w:rsidP="00AC016B">
            <w:pPr>
              <w:jc w:val="both"/>
              <w:rPr>
                <w:sz w:val="12"/>
                <w:szCs w:val="12"/>
              </w:rPr>
            </w:pPr>
          </w:p>
        </w:tc>
        <w:tc>
          <w:tcPr>
            <w:tcW w:w="816" w:type="dxa"/>
            <w:gridSpan w:val="2"/>
          </w:tcPr>
          <w:p w:rsidR="00076565" w:rsidRPr="00076565" w:rsidRDefault="00076565" w:rsidP="00AC016B">
            <w:pPr>
              <w:jc w:val="both"/>
              <w:rPr>
                <w:b/>
                <w:sz w:val="12"/>
                <w:szCs w:val="12"/>
              </w:rPr>
            </w:pPr>
            <w:r w:rsidRPr="00076565">
              <w:rPr>
                <w:b/>
                <w:sz w:val="12"/>
                <w:szCs w:val="12"/>
              </w:rPr>
              <w:t>Limita superioară de 80% a IC</w:t>
            </w:r>
          </w:p>
        </w:tc>
        <w:tc>
          <w:tcPr>
            <w:tcW w:w="539" w:type="dxa"/>
            <w:gridSpan w:val="3"/>
            <w:vAlign w:val="bottom"/>
          </w:tcPr>
          <w:p w:rsidR="00076565" w:rsidRPr="00076565" w:rsidRDefault="004C30F3" w:rsidP="00AC016B">
            <w:pPr>
              <w:rPr>
                <w:rFonts w:cs="Arial"/>
                <w:color w:val="000000"/>
                <w:sz w:val="12"/>
                <w:szCs w:val="12"/>
              </w:rPr>
            </w:pPr>
            <w:r>
              <w:rPr>
                <w:rFonts w:cs="Arial"/>
                <w:color w:val="000000"/>
                <w:sz w:val="12"/>
                <w:szCs w:val="12"/>
              </w:rPr>
              <w:t>12.0</w:t>
            </w:r>
          </w:p>
        </w:tc>
        <w:tc>
          <w:tcPr>
            <w:tcW w:w="450" w:type="dxa"/>
            <w:gridSpan w:val="2"/>
            <w:vAlign w:val="bottom"/>
          </w:tcPr>
          <w:p w:rsidR="00076565" w:rsidRPr="00076565" w:rsidRDefault="004C30F3" w:rsidP="00AC016B">
            <w:pPr>
              <w:rPr>
                <w:rFonts w:cs="Arial"/>
                <w:color w:val="000000"/>
                <w:sz w:val="12"/>
                <w:szCs w:val="12"/>
              </w:rPr>
            </w:pPr>
            <w:r>
              <w:rPr>
                <w:rFonts w:cs="Arial"/>
                <w:color w:val="000000"/>
                <w:sz w:val="12"/>
                <w:szCs w:val="12"/>
              </w:rPr>
              <w:t>12.1</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12.2</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12.3</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12.6</w:t>
            </w:r>
          </w:p>
        </w:tc>
        <w:tc>
          <w:tcPr>
            <w:tcW w:w="540" w:type="dxa"/>
            <w:gridSpan w:val="4"/>
            <w:vAlign w:val="bottom"/>
          </w:tcPr>
          <w:p w:rsidR="00076565" w:rsidRPr="00076565" w:rsidRDefault="004C30F3" w:rsidP="00AC016B">
            <w:pPr>
              <w:rPr>
                <w:rFonts w:cs="Arial"/>
                <w:color w:val="000000"/>
                <w:sz w:val="12"/>
                <w:szCs w:val="12"/>
              </w:rPr>
            </w:pPr>
            <w:r>
              <w:rPr>
                <w:rFonts w:cs="Arial"/>
                <w:color w:val="000000"/>
                <w:sz w:val="12"/>
                <w:szCs w:val="12"/>
              </w:rPr>
              <w:t>12.6</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12.7</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12.9</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12.9</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13.0</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13.0</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13.1</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13.1</w:t>
            </w:r>
          </w:p>
        </w:tc>
        <w:tc>
          <w:tcPr>
            <w:tcW w:w="553" w:type="dxa"/>
            <w:gridSpan w:val="3"/>
            <w:vAlign w:val="bottom"/>
          </w:tcPr>
          <w:p w:rsidR="00076565" w:rsidRPr="00076565" w:rsidRDefault="004C30F3" w:rsidP="00AC016B">
            <w:pPr>
              <w:rPr>
                <w:rFonts w:cs="Arial"/>
                <w:color w:val="000000"/>
                <w:sz w:val="12"/>
                <w:szCs w:val="12"/>
              </w:rPr>
            </w:pPr>
            <w:r>
              <w:rPr>
                <w:rFonts w:cs="Arial"/>
                <w:color w:val="000000"/>
                <w:sz w:val="12"/>
                <w:szCs w:val="12"/>
              </w:rPr>
              <w:t>13.2</w:t>
            </w:r>
          </w:p>
        </w:tc>
        <w:tc>
          <w:tcPr>
            <w:tcW w:w="528" w:type="dxa"/>
            <w:vAlign w:val="bottom"/>
          </w:tcPr>
          <w:p w:rsidR="00076565" w:rsidRPr="00076565" w:rsidRDefault="004C30F3" w:rsidP="00AC016B">
            <w:pPr>
              <w:rPr>
                <w:rFonts w:cs="Arial"/>
                <w:color w:val="000000"/>
                <w:sz w:val="12"/>
                <w:szCs w:val="12"/>
              </w:rPr>
            </w:pPr>
            <w:r>
              <w:rPr>
                <w:rFonts w:cs="Arial"/>
                <w:color w:val="000000"/>
                <w:sz w:val="12"/>
                <w:szCs w:val="12"/>
              </w:rPr>
              <w:t>13.1</w:t>
            </w:r>
          </w:p>
        </w:tc>
      </w:tr>
      <w:tr w:rsidR="00076565" w:rsidRPr="00076565" w:rsidTr="00076565">
        <w:tc>
          <w:tcPr>
            <w:tcW w:w="702" w:type="dxa"/>
            <w:vMerge/>
          </w:tcPr>
          <w:p w:rsidR="00076565" w:rsidRPr="00076565" w:rsidRDefault="00076565" w:rsidP="00AC016B">
            <w:pPr>
              <w:jc w:val="center"/>
              <w:rPr>
                <w:b/>
                <w:sz w:val="12"/>
                <w:szCs w:val="12"/>
              </w:rPr>
            </w:pPr>
          </w:p>
        </w:tc>
        <w:tc>
          <w:tcPr>
            <w:tcW w:w="10455" w:type="dxa"/>
            <w:gridSpan w:val="55"/>
          </w:tcPr>
          <w:p w:rsidR="00076565" w:rsidRPr="00076565" w:rsidRDefault="00076565" w:rsidP="00AC016B">
            <w:pPr>
              <w:jc w:val="center"/>
              <w:rPr>
                <w:b/>
                <w:sz w:val="12"/>
                <w:szCs w:val="12"/>
              </w:rPr>
            </w:pPr>
            <w:r w:rsidRPr="00076565">
              <w:rPr>
                <w:b/>
                <w:sz w:val="12"/>
                <w:szCs w:val="12"/>
              </w:rPr>
              <w:t>Cererea totală de planificare familială. Procentul de femei căsătorite sau în uniune, de vârstă 15-49 ani ce vor să oprească sau să întârzie nașterea (prevalența  contraceptivelor + nevoi nesatisfăcute)</w:t>
            </w:r>
          </w:p>
        </w:tc>
      </w:tr>
      <w:tr w:rsidR="00076565" w:rsidRPr="00076565" w:rsidTr="00EF6C21">
        <w:trPr>
          <w:gridAfter w:val="1"/>
          <w:wAfter w:w="9" w:type="dxa"/>
        </w:trPr>
        <w:tc>
          <w:tcPr>
            <w:tcW w:w="702" w:type="dxa"/>
            <w:vMerge/>
          </w:tcPr>
          <w:p w:rsidR="00076565" w:rsidRPr="00076565" w:rsidRDefault="00076565" w:rsidP="00AC016B">
            <w:pPr>
              <w:jc w:val="both"/>
              <w:rPr>
                <w:sz w:val="12"/>
                <w:szCs w:val="12"/>
              </w:rPr>
            </w:pPr>
          </w:p>
        </w:tc>
        <w:tc>
          <w:tcPr>
            <w:tcW w:w="822" w:type="dxa"/>
            <w:gridSpan w:val="3"/>
          </w:tcPr>
          <w:p w:rsidR="00076565" w:rsidRPr="00076565" w:rsidRDefault="00076565" w:rsidP="00AC016B">
            <w:pPr>
              <w:jc w:val="both"/>
              <w:rPr>
                <w:b/>
                <w:sz w:val="12"/>
                <w:szCs w:val="12"/>
              </w:rPr>
            </w:pPr>
            <w:r w:rsidRPr="00076565">
              <w:rPr>
                <w:b/>
                <w:sz w:val="12"/>
                <w:szCs w:val="12"/>
              </w:rPr>
              <w:t>Limita inferioară de 95% a IC</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84.7</w:t>
            </w:r>
          </w:p>
        </w:tc>
        <w:tc>
          <w:tcPr>
            <w:tcW w:w="450" w:type="dxa"/>
            <w:gridSpan w:val="2"/>
            <w:vAlign w:val="bottom"/>
          </w:tcPr>
          <w:p w:rsidR="00076565" w:rsidRPr="00076565" w:rsidRDefault="004C30F3" w:rsidP="00AC016B">
            <w:pPr>
              <w:rPr>
                <w:rFonts w:cs="Arial"/>
                <w:color w:val="000000"/>
                <w:sz w:val="12"/>
                <w:szCs w:val="12"/>
              </w:rPr>
            </w:pPr>
            <w:r>
              <w:rPr>
                <w:rFonts w:cs="Arial"/>
                <w:color w:val="000000"/>
                <w:sz w:val="12"/>
                <w:szCs w:val="12"/>
              </w:rPr>
              <w:t>84.5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84.4</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84.2</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84.0</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83.9</w:t>
            </w:r>
          </w:p>
        </w:tc>
        <w:tc>
          <w:tcPr>
            <w:tcW w:w="540" w:type="dxa"/>
            <w:gridSpan w:val="4"/>
            <w:vAlign w:val="bottom"/>
          </w:tcPr>
          <w:p w:rsidR="00076565" w:rsidRPr="00076565" w:rsidRDefault="004C30F3" w:rsidP="00AC016B">
            <w:pPr>
              <w:rPr>
                <w:rFonts w:cs="Arial"/>
                <w:color w:val="000000"/>
                <w:sz w:val="12"/>
                <w:szCs w:val="12"/>
              </w:rPr>
            </w:pPr>
            <w:r>
              <w:rPr>
                <w:rFonts w:cs="Arial"/>
                <w:color w:val="000000"/>
                <w:sz w:val="12"/>
                <w:szCs w:val="12"/>
              </w:rPr>
              <w:t>83.8</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83.7</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83.5</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83.4</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83.3</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83.2</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83.1</w:t>
            </w:r>
          </w:p>
        </w:tc>
        <w:tc>
          <w:tcPr>
            <w:tcW w:w="540" w:type="dxa"/>
            <w:gridSpan w:val="3"/>
            <w:vAlign w:val="bottom"/>
          </w:tcPr>
          <w:p w:rsidR="00076565" w:rsidRPr="00076565" w:rsidRDefault="004C30F3" w:rsidP="00AC016B">
            <w:pPr>
              <w:rPr>
                <w:rFonts w:cs="Arial"/>
                <w:color w:val="000000"/>
                <w:sz w:val="12"/>
                <w:szCs w:val="12"/>
              </w:rPr>
            </w:pPr>
            <w:r>
              <w:rPr>
                <w:rFonts w:cs="Arial"/>
                <w:color w:val="000000"/>
                <w:sz w:val="12"/>
                <w:szCs w:val="12"/>
              </w:rPr>
              <w:t>83.0</w:t>
            </w:r>
          </w:p>
        </w:tc>
        <w:tc>
          <w:tcPr>
            <w:tcW w:w="546" w:type="dxa"/>
            <w:gridSpan w:val="2"/>
            <w:vAlign w:val="bottom"/>
          </w:tcPr>
          <w:p w:rsidR="00076565" w:rsidRPr="00076565" w:rsidRDefault="004C30F3" w:rsidP="00AC016B">
            <w:pPr>
              <w:rPr>
                <w:rFonts w:cs="Arial"/>
                <w:color w:val="000000"/>
                <w:sz w:val="12"/>
                <w:szCs w:val="12"/>
              </w:rPr>
            </w:pPr>
            <w:r>
              <w:rPr>
                <w:rFonts w:cs="Arial"/>
                <w:color w:val="000000"/>
                <w:sz w:val="12"/>
                <w:szCs w:val="12"/>
              </w:rPr>
              <w:t>83.0</w:t>
            </w:r>
          </w:p>
        </w:tc>
        <w:tc>
          <w:tcPr>
            <w:tcW w:w="528" w:type="dxa"/>
            <w:vAlign w:val="bottom"/>
          </w:tcPr>
          <w:p w:rsidR="00076565" w:rsidRPr="00076565" w:rsidRDefault="004C30F3" w:rsidP="00AC016B">
            <w:pPr>
              <w:rPr>
                <w:rFonts w:cs="Arial"/>
                <w:color w:val="000000"/>
                <w:sz w:val="12"/>
                <w:szCs w:val="12"/>
              </w:rPr>
            </w:pPr>
            <w:r>
              <w:rPr>
                <w:rFonts w:cs="Arial"/>
                <w:color w:val="000000"/>
                <w:sz w:val="12"/>
                <w:szCs w:val="12"/>
              </w:rPr>
              <w:t>83.0</w:t>
            </w:r>
          </w:p>
        </w:tc>
      </w:tr>
      <w:tr w:rsidR="004C30F3" w:rsidRPr="00076565" w:rsidTr="00EF6C21">
        <w:trPr>
          <w:gridAfter w:val="1"/>
          <w:wAfter w:w="9" w:type="dxa"/>
        </w:trPr>
        <w:tc>
          <w:tcPr>
            <w:tcW w:w="702" w:type="dxa"/>
            <w:vMerge/>
          </w:tcPr>
          <w:p w:rsidR="004C30F3" w:rsidRPr="00076565" w:rsidRDefault="004C30F3" w:rsidP="00AC016B">
            <w:pPr>
              <w:jc w:val="both"/>
              <w:rPr>
                <w:sz w:val="12"/>
                <w:szCs w:val="12"/>
              </w:rPr>
            </w:pPr>
          </w:p>
        </w:tc>
        <w:tc>
          <w:tcPr>
            <w:tcW w:w="822" w:type="dxa"/>
            <w:gridSpan w:val="3"/>
          </w:tcPr>
          <w:p w:rsidR="004C30F3" w:rsidRPr="00076565" w:rsidRDefault="004C30F3" w:rsidP="00AC016B">
            <w:pPr>
              <w:jc w:val="both"/>
              <w:rPr>
                <w:b/>
                <w:sz w:val="12"/>
                <w:szCs w:val="12"/>
              </w:rPr>
            </w:pPr>
            <w:r w:rsidRPr="00076565">
              <w:rPr>
                <w:b/>
                <w:sz w:val="12"/>
                <w:szCs w:val="12"/>
              </w:rPr>
              <w:t>Limita inferioară de 80% a IC</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85.9</w:t>
            </w:r>
          </w:p>
        </w:tc>
        <w:tc>
          <w:tcPr>
            <w:tcW w:w="450" w:type="dxa"/>
            <w:gridSpan w:val="2"/>
            <w:vAlign w:val="bottom"/>
          </w:tcPr>
          <w:p w:rsidR="004C30F3" w:rsidRPr="00076565" w:rsidRDefault="004C30F3" w:rsidP="00AC016B">
            <w:pPr>
              <w:rPr>
                <w:rFonts w:cs="Arial"/>
                <w:color w:val="000000"/>
                <w:sz w:val="12"/>
                <w:szCs w:val="12"/>
              </w:rPr>
            </w:pPr>
            <w:r>
              <w:rPr>
                <w:rFonts w:cs="Arial"/>
                <w:color w:val="000000"/>
                <w:sz w:val="12"/>
                <w:szCs w:val="12"/>
              </w:rPr>
              <w:t>85.7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85.6</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85.5</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85.4</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85.3</w:t>
            </w:r>
          </w:p>
        </w:tc>
        <w:tc>
          <w:tcPr>
            <w:tcW w:w="540" w:type="dxa"/>
            <w:gridSpan w:val="4"/>
            <w:vAlign w:val="bottom"/>
          </w:tcPr>
          <w:p w:rsidR="004C30F3" w:rsidRPr="00076565" w:rsidRDefault="004C30F3" w:rsidP="00AC016B">
            <w:pPr>
              <w:rPr>
                <w:rFonts w:cs="Arial"/>
                <w:color w:val="000000"/>
                <w:sz w:val="12"/>
                <w:szCs w:val="12"/>
              </w:rPr>
            </w:pPr>
            <w:r>
              <w:rPr>
                <w:rFonts w:cs="Arial"/>
                <w:color w:val="000000"/>
                <w:sz w:val="12"/>
                <w:szCs w:val="12"/>
              </w:rPr>
              <w:t>85.2</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85.1</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85.1</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85.0</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85.0</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84.9</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84.8</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84.8</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84.8</w:t>
            </w:r>
          </w:p>
        </w:tc>
        <w:tc>
          <w:tcPr>
            <w:tcW w:w="540" w:type="dxa"/>
            <w:gridSpan w:val="3"/>
            <w:vAlign w:val="bottom"/>
          </w:tcPr>
          <w:p w:rsidR="004C30F3" w:rsidRPr="00076565" w:rsidRDefault="004C30F3" w:rsidP="002A654F">
            <w:pPr>
              <w:rPr>
                <w:rFonts w:cs="Arial"/>
                <w:color w:val="000000"/>
                <w:sz w:val="12"/>
                <w:szCs w:val="12"/>
              </w:rPr>
            </w:pPr>
            <w:r>
              <w:rPr>
                <w:rFonts w:cs="Arial"/>
                <w:color w:val="000000"/>
                <w:sz w:val="12"/>
                <w:szCs w:val="12"/>
              </w:rPr>
              <w:t>84.8</w:t>
            </w:r>
          </w:p>
        </w:tc>
        <w:tc>
          <w:tcPr>
            <w:tcW w:w="546" w:type="dxa"/>
            <w:gridSpan w:val="2"/>
            <w:vAlign w:val="bottom"/>
          </w:tcPr>
          <w:p w:rsidR="004C30F3" w:rsidRPr="00076565" w:rsidRDefault="004C30F3" w:rsidP="002A654F">
            <w:pPr>
              <w:rPr>
                <w:rFonts w:cs="Arial"/>
                <w:color w:val="000000"/>
                <w:sz w:val="12"/>
                <w:szCs w:val="12"/>
              </w:rPr>
            </w:pPr>
            <w:r>
              <w:rPr>
                <w:rFonts w:cs="Arial"/>
                <w:color w:val="000000"/>
                <w:sz w:val="12"/>
                <w:szCs w:val="12"/>
              </w:rPr>
              <w:t>84.7</w:t>
            </w:r>
          </w:p>
        </w:tc>
        <w:tc>
          <w:tcPr>
            <w:tcW w:w="528" w:type="dxa"/>
            <w:vAlign w:val="bottom"/>
          </w:tcPr>
          <w:p w:rsidR="004C30F3" w:rsidRPr="00076565" w:rsidRDefault="004C30F3" w:rsidP="002A654F">
            <w:pPr>
              <w:rPr>
                <w:rFonts w:cs="Arial"/>
                <w:color w:val="000000"/>
                <w:sz w:val="12"/>
                <w:szCs w:val="12"/>
              </w:rPr>
            </w:pPr>
            <w:r>
              <w:rPr>
                <w:rFonts w:cs="Arial"/>
                <w:color w:val="000000"/>
                <w:sz w:val="12"/>
                <w:szCs w:val="12"/>
              </w:rPr>
              <w:t>84.7</w:t>
            </w:r>
          </w:p>
        </w:tc>
      </w:tr>
      <w:tr w:rsidR="004C30F3" w:rsidRPr="00076565" w:rsidTr="00EF6C21">
        <w:trPr>
          <w:gridAfter w:val="1"/>
          <w:wAfter w:w="9" w:type="dxa"/>
        </w:trPr>
        <w:tc>
          <w:tcPr>
            <w:tcW w:w="702" w:type="dxa"/>
            <w:vMerge/>
            <w:shd w:val="clear" w:color="auto" w:fill="D9D9D9" w:themeFill="background1" w:themeFillShade="D9"/>
          </w:tcPr>
          <w:p w:rsidR="004C30F3" w:rsidRPr="00076565" w:rsidRDefault="004C30F3" w:rsidP="00AC016B">
            <w:pPr>
              <w:jc w:val="both"/>
              <w:rPr>
                <w:sz w:val="12"/>
                <w:szCs w:val="12"/>
              </w:rPr>
            </w:pPr>
          </w:p>
        </w:tc>
        <w:tc>
          <w:tcPr>
            <w:tcW w:w="822" w:type="dxa"/>
            <w:gridSpan w:val="3"/>
            <w:shd w:val="clear" w:color="auto" w:fill="D9D9D9" w:themeFill="background1" w:themeFillShade="D9"/>
          </w:tcPr>
          <w:p w:rsidR="004C30F3" w:rsidRPr="00076565" w:rsidRDefault="004C30F3" w:rsidP="00AC016B">
            <w:pPr>
              <w:jc w:val="both"/>
              <w:rPr>
                <w:b/>
                <w:sz w:val="12"/>
                <w:szCs w:val="12"/>
              </w:rPr>
            </w:pPr>
            <w:r w:rsidRPr="00076565">
              <w:rPr>
                <w:b/>
                <w:sz w:val="12"/>
                <w:szCs w:val="12"/>
              </w:rPr>
              <w:t>Media estimată</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87.8</w:t>
            </w:r>
          </w:p>
        </w:tc>
        <w:tc>
          <w:tcPr>
            <w:tcW w:w="450" w:type="dxa"/>
            <w:gridSpan w:val="2"/>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87.8</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87.8</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87.7</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87.7</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87.7</w:t>
            </w:r>
          </w:p>
        </w:tc>
        <w:tc>
          <w:tcPr>
            <w:tcW w:w="540" w:type="dxa"/>
            <w:gridSpan w:val="4"/>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87.7</w:t>
            </w:r>
          </w:p>
        </w:tc>
        <w:tc>
          <w:tcPr>
            <w:tcW w:w="540" w:type="dxa"/>
            <w:gridSpan w:val="3"/>
            <w:shd w:val="clear" w:color="auto" w:fill="D9D9D9" w:themeFill="background1" w:themeFillShade="D9"/>
            <w:vAlign w:val="bottom"/>
          </w:tcPr>
          <w:p w:rsidR="004C30F3" w:rsidRPr="00076565" w:rsidRDefault="004C30F3" w:rsidP="00AC016B">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0" w:type="dxa"/>
            <w:gridSpan w:val="3"/>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46" w:type="dxa"/>
            <w:gridSpan w:val="2"/>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c>
          <w:tcPr>
            <w:tcW w:w="528" w:type="dxa"/>
            <w:shd w:val="clear" w:color="auto" w:fill="D9D9D9" w:themeFill="background1" w:themeFillShade="D9"/>
            <w:vAlign w:val="bottom"/>
          </w:tcPr>
          <w:p w:rsidR="004C30F3" w:rsidRPr="00076565" w:rsidRDefault="004C30F3" w:rsidP="002A654F">
            <w:pPr>
              <w:rPr>
                <w:rFonts w:cs="Arial"/>
                <w:color w:val="000000"/>
                <w:sz w:val="12"/>
                <w:szCs w:val="12"/>
              </w:rPr>
            </w:pPr>
            <w:r>
              <w:rPr>
                <w:rFonts w:cs="Arial"/>
                <w:color w:val="000000"/>
                <w:sz w:val="12"/>
                <w:szCs w:val="12"/>
              </w:rPr>
              <w:t>87.6</w:t>
            </w:r>
          </w:p>
        </w:tc>
      </w:tr>
      <w:tr w:rsidR="004C30F3" w:rsidRPr="00076565" w:rsidTr="00EF6C21">
        <w:trPr>
          <w:gridAfter w:val="1"/>
          <w:wAfter w:w="9" w:type="dxa"/>
        </w:trPr>
        <w:tc>
          <w:tcPr>
            <w:tcW w:w="702" w:type="dxa"/>
            <w:vMerge/>
          </w:tcPr>
          <w:p w:rsidR="004C30F3" w:rsidRPr="00076565" w:rsidRDefault="004C30F3" w:rsidP="00AC016B">
            <w:pPr>
              <w:jc w:val="both"/>
              <w:rPr>
                <w:sz w:val="12"/>
                <w:szCs w:val="12"/>
              </w:rPr>
            </w:pPr>
          </w:p>
        </w:tc>
        <w:tc>
          <w:tcPr>
            <w:tcW w:w="822" w:type="dxa"/>
            <w:gridSpan w:val="3"/>
          </w:tcPr>
          <w:p w:rsidR="004C30F3" w:rsidRPr="00076565" w:rsidRDefault="004C30F3" w:rsidP="00AC016B">
            <w:pPr>
              <w:jc w:val="both"/>
              <w:rPr>
                <w:b/>
                <w:sz w:val="12"/>
                <w:szCs w:val="12"/>
              </w:rPr>
            </w:pPr>
            <w:r w:rsidRPr="00076565">
              <w:rPr>
                <w:b/>
                <w:sz w:val="12"/>
                <w:szCs w:val="12"/>
              </w:rPr>
              <w:t>Limita superioară de 95% a IC</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89.6</w:t>
            </w:r>
          </w:p>
        </w:tc>
        <w:tc>
          <w:tcPr>
            <w:tcW w:w="450" w:type="dxa"/>
            <w:gridSpan w:val="2"/>
            <w:vAlign w:val="bottom"/>
          </w:tcPr>
          <w:p w:rsidR="004C30F3" w:rsidRPr="00076565" w:rsidRDefault="004C30F3" w:rsidP="00AC016B">
            <w:pPr>
              <w:rPr>
                <w:rFonts w:cs="Arial"/>
                <w:color w:val="000000"/>
                <w:sz w:val="12"/>
                <w:szCs w:val="12"/>
              </w:rPr>
            </w:pPr>
            <w:r>
              <w:rPr>
                <w:rFonts w:cs="Arial"/>
                <w:color w:val="000000"/>
                <w:sz w:val="12"/>
                <w:szCs w:val="12"/>
              </w:rPr>
              <w:t>89.7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4"/>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89.9</w:t>
            </w:r>
          </w:p>
        </w:tc>
        <w:tc>
          <w:tcPr>
            <w:tcW w:w="546" w:type="dxa"/>
            <w:gridSpan w:val="2"/>
            <w:vAlign w:val="bottom"/>
          </w:tcPr>
          <w:p w:rsidR="004C30F3" w:rsidRPr="00076565" w:rsidRDefault="004C30F3" w:rsidP="00AC016B">
            <w:pPr>
              <w:rPr>
                <w:rFonts w:cs="Arial"/>
                <w:color w:val="000000"/>
                <w:sz w:val="12"/>
                <w:szCs w:val="12"/>
              </w:rPr>
            </w:pPr>
            <w:r>
              <w:rPr>
                <w:rFonts w:cs="Arial"/>
                <w:color w:val="000000"/>
                <w:sz w:val="12"/>
                <w:szCs w:val="12"/>
              </w:rPr>
              <w:t>90.0</w:t>
            </w:r>
          </w:p>
        </w:tc>
        <w:tc>
          <w:tcPr>
            <w:tcW w:w="528" w:type="dxa"/>
            <w:vAlign w:val="bottom"/>
          </w:tcPr>
          <w:p w:rsidR="004C30F3" w:rsidRPr="00076565" w:rsidRDefault="004C30F3" w:rsidP="00AC016B">
            <w:pPr>
              <w:rPr>
                <w:rFonts w:cs="Arial"/>
                <w:color w:val="000000"/>
                <w:sz w:val="12"/>
                <w:szCs w:val="12"/>
              </w:rPr>
            </w:pPr>
            <w:r>
              <w:rPr>
                <w:rFonts w:cs="Arial"/>
                <w:color w:val="000000"/>
                <w:sz w:val="12"/>
                <w:szCs w:val="12"/>
              </w:rPr>
              <w:t>90.0</w:t>
            </w:r>
          </w:p>
        </w:tc>
      </w:tr>
      <w:tr w:rsidR="004C30F3" w:rsidRPr="00076565" w:rsidTr="00EF6C21">
        <w:trPr>
          <w:gridAfter w:val="1"/>
          <w:wAfter w:w="9" w:type="dxa"/>
        </w:trPr>
        <w:tc>
          <w:tcPr>
            <w:tcW w:w="702" w:type="dxa"/>
            <w:vMerge/>
          </w:tcPr>
          <w:p w:rsidR="004C30F3" w:rsidRPr="00076565" w:rsidRDefault="004C30F3" w:rsidP="00AC016B">
            <w:pPr>
              <w:jc w:val="both"/>
              <w:rPr>
                <w:sz w:val="12"/>
                <w:szCs w:val="12"/>
              </w:rPr>
            </w:pPr>
          </w:p>
        </w:tc>
        <w:tc>
          <w:tcPr>
            <w:tcW w:w="822" w:type="dxa"/>
            <w:gridSpan w:val="3"/>
          </w:tcPr>
          <w:p w:rsidR="004C30F3" w:rsidRPr="00076565" w:rsidRDefault="004C30F3" w:rsidP="00AC016B">
            <w:pPr>
              <w:jc w:val="both"/>
              <w:rPr>
                <w:b/>
                <w:sz w:val="12"/>
                <w:szCs w:val="12"/>
              </w:rPr>
            </w:pPr>
            <w:r w:rsidRPr="00076565">
              <w:rPr>
                <w:b/>
                <w:sz w:val="12"/>
                <w:szCs w:val="12"/>
              </w:rPr>
              <w:t>Limita superioară de 80% a IC</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90.4</w:t>
            </w:r>
          </w:p>
        </w:tc>
        <w:tc>
          <w:tcPr>
            <w:tcW w:w="450" w:type="dxa"/>
            <w:gridSpan w:val="2"/>
            <w:vAlign w:val="bottom"/>
          </w:tcPr>
          <w:p w:rsidR="004C30F3" w:rsidRPr="00076565" w:rsidRDefault="004C30F3" w:rsidP="00AC016B">
            <w:pPr>
              <w:rPr>
                <w:rFonts w:cs="Arial"/>
                <w:color w:val="000000"/>
                <w:sz w:val="12"/>
                <w:szCs w:val="12"/>
              </w:rPr>
            </w:pPr>
            <w:r>
              <w:rPr>
                <w:rFonts w:cs="Arial"/>
                <w:color w:val="000000"/>
                <w:sz w:val="12"/>
                <w:szCs w:val="12"/>
              </w:rPr>
              <w:t>90.6</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90.6</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90.7</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90.8</w:t>
            </w:r>
          </w:p>
        </w:tc>
        <w:tc>
          <w:tcPr>
            <w:tcW w:w="540" w:type="dxa"/>
            <w:gridSpan w:val="4"/>
            <w:vAlign w:val="bottom"/>
          </w:tcPr>
          <w:p w:rsidR="004C30F3" w:rsidRPr="00076565" w:rsidRDefault="004C30F3" w:rsidP="00AC016B">
            <w:pPr>
              <w:rPr>
                <w:rFonts w:cs="Arial"/>
                <w:color w:val="000000"/>
                <w:sz w:val="12"/>
                <w:szCs w:val="12"/>
              </w:rPr>
            </w:pPr>
            <w:r>
              <w:rPr>
                <w:rFonts w:cs="Arial"/>
                <w:color w:val="000000"/>
                <w:sz w:val="12"/>
                <w:szCs w:val="12"/>
              </w:rPr>
              <w:t>90.8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90.8</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90.9</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91.0</w:t>
            </w:r>
          </w:p>
        </w:tc>
        <w:tc>
          <w:tcPr>
            <w:tcW w:w="540" w:type="dxa"/>
            <w:gridSpan w:val="3"/>
            <w:vAlign w:val="bottom"/>
          </w:tcPr>
          <w:p w:rsidR="004C30F3" w:rsidRPr="00076565" w:rsidRDefault="004C30F3" w:rsidP="00AC016B">
            <w:pPr>
              <w:rPr>
                <w:rFonts w:cs="Arial"/>
                <w:color w:val="000000"/>
                <w:sz w:val="12"/>
                <w:szCs w:val="12"/>
              </w:rPr>
            </w:pPr>
            <w:r>
              <w:rPr>
                <w:rFonts w:cs="Arial"/>
                <w:color w:val="000000"/>
                <w:sz w:val="12"/>
                <w:szCs w:val="12"/>
              </w:rPr>
              <w:t>91.0</w:t>
            </w:r>
          </w:p>
        </w:tc>
        <w:tc>
          <w:tcPr>
            <w:tcW w:w="546" w:type="dxa"/>
            <w:gridSpan w:val="2"/>
            <w:vAlign w:val="bottom"/>
          </w:tcPr>
          <w:p w:rsidR="004C30F3" w:rsidRPr="00076565" w:rsidRDefault="004C30F3" w:rsidP="00AC016B">
            <w:pPr>
              <w:rPr>
                <w:rFonts w:cs="Arial"/>
                <w:color w:val="000000"/>
                <w:sz w:val="12"/>
                <w:szCs w:val="12"/>
              </w:rPr>
            </w:pPr>
            <w:r>
              <w:rPr>
                <w:rFonts w:cs="Arial"/>
                <w:color w:val="000000"/>
                <w:sz w:val="12"/>
                <w:szCs w:val="12"/>
              </w:rPr>
              <w:t>91.1</w:t>
            </w:r>
          </w:p>
        </w:tc>
        <w:tc>
          <w:tcPr>
            <w:tcW w:w="528" w:type="dxa"/>
            <w:vAlign w:val="bottom"/>
          </w:tcPr>
          <w:p w:rsidR="004C30F3" w:rsidRPr="00076565" w:rsidRDefault="004C30F3" w:rsidP="00AC016B">
            <w:pPr>
              <w:rPr>
                <w:rFonts w:cs="Arial"/>
                <w:color w:val="000000"/>
                <w:sz w:val="12"/>
                <w:szCs w:val="12"/>
              </w:rPr>
            </w:pPr>
            <w:r>
              <w:rPr>
                <w:rFonts w:cs="Arial"/>
                <w:color w:val="000000"/>
                <w:sz w:val="12"/>
                <w:szCs w:val="12"/>
              </w:rPr>
              <w:t>91.1</w:t>
            </w:r>
          </w:p>
        </w:tc>
      </w:tr>
    </w:tbl>
    <w:p w:rsidR="00AC016B" w:rsidRPr="00076565" w:rsidRDefault="00AC016B" w:rsidP="00AC016B">
      <w:pPr>
        <w:ind w:firstLine="720"/>
        <w:jc w:val="both"/>
        <w:rPr>
          <w:sz w:val="16"/>
          <w:szCs w:val="16"/>
        </w:rPr>
      </w:pPr>
      <w:r w:rsidRPr="00076565">
        <w:rPr>
          <w:sz w:val="16"/>
          <w:szCs w:val="16"/>
        </w:rPr>
        <w:t>Sursa:</w:t>
      </w:r>
      <w:r w:rsidRPr="00076565">
        <w:t xml:space="preserve"> </w:t>
      </w:r>
      <w:r w:rsidRPr="00076565">
        <w:rPr>
          <w:sz w:val="18"/>
          <w:szCs w:val="18"/>
        </w:rPr>
        <w:t>Națiunile Unite – Departamentul Afacerilor Economice și Sociale, Divizia Populației</w:t>
      </w:r>
    </w:p>
    <w:p w:rsidR="00AC016B" w:rsidRPr="00076565" w:rsidRDefault="00AC016B" w:rsidP="00AC016B">
      <w:pPr>
        <w:spacing w:after="0" w:line="240" w:lineRule="auto"/>
        <w:ind w:firstLine="720"/>
        <w:jc w:val="center"/>
        <w:rPr>
          <w:b/>
          <w:sz w:val="20"/>
          <w:szCs w:val="20"/>
        </w:rPr>
      </w:pPr>
      <w:r w:rsidRPr="00076565">
        <w:rPr>
          <w:b/>
          <w:sz w:val="20"/>
          <w:szCs w:val="20"/>
        </w:rPr>
        <w:t>Estimare bazată pe model și proiecții ale indicatorilor de planificare familială 201</w:t>
      </w:r>
      <w:r w:rsidR="00296DE9" w:rsidRPr="00076565">
        <w:rPr>
          <w:b/>
          <w:sz w:val="20"/>
          <w:szCs w:val="20"/>
        </w:rPr>
        <w:t>6</w:t>
      </w:r>
      <w:r w:rsidRPr="00076565">
        <w:rPr>
          <w:b/>
          <w:sz w:val="20"/>
          <w:szCs w:val="20"/>
        </w:rPr>
        <w:t>, la nivelul Europei de Est</w:t>
      </w:r>
    </w:p>
    <w:tbl>
      <w:tblPr>
        <w:tblStyle w:val="TableGrid"/>
        <w:tblW w:w="11700" w:type="dxa"/>
        <w:tblInd w:w="-612" w:type="dxa"/>
        <w:tblLayout w:type="fixed"/>
        <w:tblLook w:val="04A0"/>
      </w:tblPr>
      <w:tblGrid>
        <w:gridCol w:w="630"/>
        <w:gridCol w:w="810"/>
        <w:gridCol w:w="90"/>
        <w:gridCol w:w="45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794B0D" w:rsidRPr="00076565" w:rsidTr="006000A4">
        <w:trPr>
          <w:gridAfter w:val="1"/>
          <w:wAfter w:w="540" w:type="dxa"/>
        </w:trPr>
        <w:tc>
          <w:tcPr>
            <w:tcW w:w="630" w:type="dxa"/>
            <w:vMerge w:val="restart"/>
          </w:tcPr>
          <w:p w:rsidR="00794B0D" w:rsidRPr="00076565" w:rsidRDefault="006000A4" w:rsidP="00AC016B">
            <w:pPr>
              <w:jc w:val="both"/>
              <w:rPr>
                <w:b/>
                <w:sz w:val="12"/>
                <w:szCs w:val="12"/>
              </w:rPr>
            </w:pPr>
            <w:r>
              <w:rPr>
                <w:b/>
                <w:sz w:val="12"/>
                <w:szCs w:val="12"/>
              </w:rPr>
              <w:t>Regiune</w:t>
            </w:r>
            <w:r w:rsidR="00794B0D" w:rsidRPr="00076565">
              <w:rPr>
                <w:b/>
                <w:sz w:val="12"/>
                <w:szCs w:val="12"/>
              </w:rPr>
              <w:t>/</w:t>
            </w:r>
          </w:p>
          <w:p w:rsidR="00794B0D" w:rsidRPr="00076565" w:rsidRDefault="00794B0D" w:rsidP="00AC016B">
            <w:pPr>
              <w:jc w:val="both"/>
              <w:rPr>
                <w:b/>
                <w:sz w:val="12"/>
                <w:szCs w:val="12"/>
              </w:rPr>
            </w:pPr>
            <w:r w:rsidRPr="00076565">
              <w:rPr>
                <w:b/>
                <w:sz w:val="12"/>
                <w:szCs w:val="12"/>
              </w:rPr>
              <w:t>Țara</w:t>
            </w:r>
          </w:p>
        </w:tc>
        <w:tc>
          <w:tcPr>
            <w:tcW w:w="10530" w:type="dxa"/>
            <w:gridSpan w:val="20"/>
          </w:tcPr>
          <w:p w:rsidR="00794B0D" w:rsidRPr="00076565" w:rsidRDefault="00794B0D" w:rsidP="00AC016B">
            <w:pPr>
              <w:jc w:val="center"/>
              <w:rPr>
                <w:b/>
                <w:sz w:val="12"/>
                <w:szCs w:val="12"/>
              </w:rPr>
            </w:pPr>
            <w:r w:rsidRPr="00076565">
              <w:rPr>
                <w:b/>
                <w:sz w:val="12"/>
                <w:szCs w:val="12"/>
              </w:rPr>
              <w:t>Prevalența contraceptivelor prin toate metodele. Procentul de femei căsătorite sau în uniune, de vârstă 15-49 ani, care utilizează în mod curent metodele contraceptive</w:t>
            </w:r>
          </w:p>
        </w:tc>
      </w:tr>
      <w:tr w:rsidR="00794B0D" w:rsidRPr="00076565" w:rsidTr="006000A4">
        <w:trPr>
          <w:gridAfter w:val="1"/>
          <w:wAfter w:w="540" w:type="dxa"/>
          <w:trHeight w:val="186"/>
        </w:trPr>
        <w:tc>
          <w:tcPr>
            <w:tcW w:w="630" w:type="dxa"/>
            <w:vMerge/>
          </w:tcPr>
          <w:p w:rsidR="00794B0D" w:rsidRPr="00076565" w:rsidRDefault="00794B0D" w:rsidP="00AC016B">
            <w:pPr>
              <w:jc w:val="both"/>
              <w:rPr>
                <w:b/>
                <w:sz w:val="12"/>
                <w:szCs w:val="12"/>
              </w:rPr>
            </w:pPr>
          </w:p>
        </w:tc>
        <w:tc>
          <w:tcPr>
            <w:tcW w:w="810" w:type="dxa"/>
            <w:vMerge w:val="restart"/>
          </w:tcPr>
          <w:p w:rsidR="00794B0D" w:rsidRPr="00076565" w:rsidRDefault="00794B0D" w:rsidP="00AC016B">
            <w:pPr>
              <w:jc w:val="both"/>
              <w:rPr>
                <w:b/>
                <w:sz w:val="12"/>
                <w:szCs w:val="12"/>
              </w:rPr>
            </w:pPr>
            <w:r w:rsidRPr="00076565">
              <w:rPr>
                <w:b/>
                <w:sz w:val="12"/>
                <w:szCs w:val="12"/>
              </w:rPr>
              <w:t>Media estimată și IC</w:t>
            </w:r>
          </w:p>
        </w:tc>
        <w:tc>
          <w:tcPr>
            <w:tcW w:w="9720" w:type="dxa"/>
            <w:gridSpan w:val="19"/>
          </w:tcPr>
          <w:p w:rsidR="00794B0D" w:rsidRPr="00076565" w:rsidRDefault="00794B0D" w:rsidP="00AC016B">
            <w:pPr>
              <w:jc w:val="center"/>
              <w:rPr>
                <w:b/>
                <w:sz w:val="12"/>
                <w:szCs w:val="12"/>
              </w:rPr>
            </w:pPr>
            <w:r w:rsidRPr="00076565">
              <w:rPr>
                <w:b/>
                <w:sz w:val="12"/>
                <w:szCs w:val="12"/>
              </w:rPr>
              <w:t>Anii</w:t>
            </w:r>
          </w:p>
        </w:tc>
      </w:tr>
      <w:tr w:rsidR="00794B0D" w:rsidRPr="00076565" w:rsidTr="006000A4">
        <w:trPr>
          <w:gridAfter w:val="1"/>
          <w:wAfter w:w="540" w:type="dxa"/>
          <w:trHeight w:val="186"/>
        </w:trPr>
        <w:tc>
          <w:tcPr>
            <w:tcW w:w="630" w:type="dxa"/>
            <w:vMerge/>
          </w:tcPr>
          <w:p w:rsidR="00794B0D" w:rsidRPr="00076565" w:rsidRDefault="00794B0D" w:rsidP="00AC016B">
            <w:pPr>
              <w:jc w:val="both"/>
              <w:rPr>
                <w:b/>
                <w:sz w:val="12"/>
                <w:szCs w:val="12"/>
              </w:rPr>
            </w:pPr>
          </w:p>
        </w:tc>
        <w:tc>
          <w:tcPr>
            <w:tcW w:w="810" w:type="dxa"/>
            <w:vMerge/>
          </w:tcPr>
          <w:p w:rsidR="00794B0D" w:rsidRPr="00076565" w:rsidRDefault="00794B0D" w:rsidP="00AC016B">
            <w:pPr>
              <w:jc w:val="both"/>
              <w:rPr>
                <w:b/>
                <w:sz w:val="12"/>
                <w:szCs w:val="12"/>
              </w:rPr>
            </w:pPr>
          </w:p>
        </w:tc>
        <w:tc>
          <w:tcPr>
            <w:tcW w:w="540" w:type="dxa"/>
            <w:gridSpan w:val="2"/>
          </w:tcPr>
          <w:p w:rsidR="00794B0D" w:rsidRPr="00076565" w:rsidRDefault="00794B0D" w:rsidP="00AC016B">
            <w:pPr>
              <w:jc w:val="both"/>
              <w:rPr>
                <w:b/>
                <w:sz w:val="12"/>
                <w:szCs w:val="12"/>
              </w:rPr>
            </w:pPr>
            <w:r w:rsidRPr="00076565">
              <w:rPr>
                <w:b/>
                <w:sz w:val="12"/>
                <w:szCs w:val="12"/>
              </w:rPr>
              <w:t>2013</w:t>
            </w:r>
          </w:p>
        </w:tc>
        <w:tc>
          <w:tcPr>
            <w:tcW w:w="540" w:type="dxa"/>
          </w:tcPr>
          <w:p w:rsidR="00794B0D" w:rsidRPr="00076565" w:rsidRDefault="00794B0D" w:rsidP="00AC016B">
            <w:pPr>
              <w:jc w:val="both"/>
              <w:rPr>
                <w:b/>
                <w:sz w:val="12"/>
                <w:szCs w:val="12"/>
              </w:rPr>
            </w:pPr>
            <w:r w:rsidRPr="00076565">
              <w:rPr>
                <w:b/>
                <w:sz w:val="12"/>
                <w:szCs w:val="12"/>
              </w:rPr>
              <w:t>2014</w:t>
            </w:r>
          </w:p>
        </w:tc>
        <w:tc>
          <w:tcPr>
            <w:tcW w:w="540" w:type="dxa"/>
          </w:tcPr>
          <w:p w:rsidR="00794B0D" w:rsidRPr="00076565" w:rsidRDefault="00794B0D" w:rsidP="00AC016B">
            <w:pPr>
              <w:jc w:val="both"/>
              <w:rPr>
                <w:b/>
                <w:sz w:val="12"/>
                <w:szCs w:val="12"/>
              </w:rPr>
            </w:pPr>
            <w:r w:rsidRPr="00076565">
              <w:rPr>
                <w:b/>
                <w:sz w:val="12"/>
                <w:szCs w:val="12"/>
              </w:rPr>
              <w:t>2015</w:t>
            </w:r>
          </w:p>
        </w:tc>
        <w:tc>
          <w:tcPr>
            <w:tcW w:w="540" w:type="dxa"/>
          </w:tcPr>
          <w:p w:rsidR="00794B0D" w:rsidRPr="00076565" w:rsidRDefault="00794B0D" w:rsidP="00AC016B">
            <w:pPr>
              <w:jc w:val="both"/>
              <w:rPr>
                <w:b/>
                <w:sz w:val="12"/>
                <w:szCs w:val="12"/>
              </w:rPr>
            </w:pPr>
            <w:r w:rsidRPr="00076565">
              <w:rPr>
                <w:b/>
                <w:sz w:val="12"/>
                <w:szCs w:val="12"/>
              </w:rPr>
              <w:t>2016</w:t>
            </w:r>
          </w:p>
        </w:tc>
        <w:tc>
          <w:tcPr>
            <w:tcW w:w="540" w:type="dxa"/>
          </w:tcPr>
          <w:p w:rsidR="00794B0D" w:rsidRPr="00076565" w:rsidRDefault="00794B0D" w:rsidP="00AC016B">
            <w:pPr>
              <w:jc w:val="both"/>
              <w:rPr>
                <w:b/>
                <w:sz w:val="12"/>
                <w:szCs w:val="12"/>
              </w:rPr>
            </w:pPr>
            <w:r w:rsidRPr="00076565">
              <w:rPr>
                <w:b/>
                <w:sz w:val="12"/>
                <w:szCs w:val="12"/>
              </w:rPr>
              <w:t>2017</w:t>
            </w:r>
          </w:p>
        </w:tc>
        <w:tc>
          <w:tcPr>
            <w:tcW w:w="540" w:type="dxa"/>
          </w:tcPr>
          <w:p w:rsidR="00794B0D" w:rsidRPr="00076565" w:rsidRDefault="00794B0D" w:rsidP="00AC016B">
            <w:pPr>
              <w:jc w:val="both"/>
              <w:rPr>
                <w:b/>
                <w:sz w:val="12"/>
                <w:szCs w:val="12"/>
              </w:rPr>
            </w:pPr>
            <w:r w:rsidRPr="00076565">
              <w:rPr>
                <w:b/>
                <w:sz w:val="12"/>
                <w:szCs w:val="12"/>
              </w:rPr>
              <w:t>2018</w:t>
            </w:r>
          </w:p>
        </w:tc>
        <w:tc>
          <w:tcPr>
            <w:tcW w:w="540" w:type="dxa"/>
          </w:tcPr>
          <w:p w:rsidR="00794B0D" w:rsidRPr="00076565" w:rsidRDefault="00794B0D" w:rsidP="00AC016B">
            <w:pPr>
              <w:jc w:val="both"/>
              <w:rPr>
                <w:b/>
                <w:sz w:val="12"/>
                <w:szCs w:val="12"/>
              </w:rPr>
            </w:pPr>
            <w:r w:rsidRPr="00076565">
              <w:rPr>
                <w:b/>
                <w:sz w:val="12"/>
                <w:szCs w:val="12"/>
              </w:rPr>
              <w:t>2019</w:t>
            </w:r>
          </w:p>
        </w:tc>
        <w:tc>
          <w:tcPr>
            <w:tcW w:w="540" w:type="dxa"/>
          </w:tcPr>
          <w:p w:rsidR="00794B0D" w:rsidRPr="00076565" w:rsidRDefault="00794B0D" w:rsidP="00AC016B">
            <w:pPr>
              <w:jc w:val="both"/>
              <w:rPr>
                <w:b/>
                <w:sz w:val="12"/>
                <w:szCs w:val="12"/>
              </w:rPr>
            </w:pPr>
            <w:r w:rsidRPr="00076565">
              <w:rPr>
                <w:b/>
                <w:sz w:val="12"/>
                <w:szCs w:val="12"/>
              </w:rPr>
              <w:t>2020</w:t>
            </w:r>
          </w:p>
        </w:tc>
        <w:tc>
          <w:tcPr>
            <w:tcW w:w="540" w:type="dxa"/>
          </w:tcPr>
          <w:p w:rsidR="00794B0D" w:rsidRPr="00076565" w:rsidRDefault="00794B0D" w:rsidP="00AC016B">
            <w:pPr>
              <w:jc w:val="both"/>
              <w:rPr>
                <w:b/>
                <w:sz w:val="12"/>
                <w:szCs w:val="12"/>
              </w:rPr>
            </w:pPr>
            <w:r w:rsidRPr="00076565">
              <w:rPr>
                <w:b/>
                <w:sz w:val="12"/>
                <w:szCs w:val="12"/>
              </w:rPr>
              <w:t>2021</w:t>
            </w:r>
          </w:p>
        </w:tc>
        <w:tc>
          <w:tcPr>
            <w:tcW w:w="540" w:type="dxa"/>
          </w:tcPr>
          <w:p w:rsidR="00794B0D" w:rsidRPr="00076565" w:rsidRDefault="00794B0D" w:rsidP="00AC016B">
            <w:pPr>
              <w:jc w:val="both"/>
              <w:rPr>
                <w:b/>
                <w:sz w:val="12"/>
                <w:szCs w:val="12"/>
              </w:rPr>
            </w:pPr>
            <w:r w:rsidRPr="00076565">
              <w:rPr>
                <w:b/>
                <w:sz w:val="12"/>
                <w:szCs w:val="12"/>
              </w:rPr>
              <w:t>2022</w:t>
            </w:r>
          </w:p>
        </w:tc>
        <w:tc>
          <w:tcPr>
            <w:tcW w:w="540" w:type="dxa"/>
          </w:tcPr>
          <w:p w:rsidR="00794B0D" w:rsidRPr="00076565" w:rsidRDefault="00794B0D" w:rsidP="00AC016B">
            <w:pPr>
              <w:jc w:val="both"/>
              <w:rPr>
                <w:b/>
                <w:sz w:val="12"/>
                <w:szCs w:val="12"/>
              </w:rPr>
            </w:pPr>
            <w:r w:rsidRPr="00076565">
              <w:rPr>
                <w:b/>
                <w:sz w:val="12"/>
                <w:szCs w:val="12"/>
              </w:rPr>
              <w:t>2023</w:t>
            </w:r>
          </w:p>
        </w:tc>
        <w:tc>
          <w:tcPr>
            <w:tcW w:w="540" w:type="dxa"/>
          </w:tcPr>
          <w:p w:rsidR="00794B0D" w:rsidRPr="00076565" w:rsidRDefault="00794B0D" w:rsidP="00AC016B">
            <w:pPr>
              <w:jc w:val="both"/>
              <w:rPr>
                <w:b/>
                <w:sz w:val="12"/>
                <w:szCs w:val="12"/>
              </w:rPr>
            </w:pPr>
            <w:r w:rsidRPr="00076565">
              <w:rPr>
                <w:b/>
                <w:sz w:val="12"/>
                <w:szCs w:val="12"/>
              </w:rPr>
              <w:t>2024</w:t>
            </w:r>
          </w:p>
        </w:tc>
        <w:tc>
          <w:tcPr>
            <w:tcW w:w="540" w:type="dxa"/>
          </w:tcPr>
          <w:p w:rsidR="00794B0D" w:rsidRPr="00076565" w:rsidRDefault="00794B0D" w:rsidP="00AC016B">
            <w:pPr>
              <w:jc w:val="both"/>
              <w:rPr>
                <w:b/>
                <w:sz w:val="12"/>
                <w:szCs w:val="12"/>
              </w:rPr>
            </w:pPr>
            <w:r w:rsidRPr="00076565">
              <w:rPr>
                <w:b/>
                <w:sz w:val="12"/>
                <w:szCs w:val="12"/>
              </w:rPr>
              <w:t>2025</w:t>
            </w:r>
          </w:p>
        </w:tc>
        <w:tc>
          <w:tcPr>
            <w:tcW w:w="540" w:type="dxa"/>
          </w:tcPr>
          <w:p w:rsidR="00794B0D" w:rsidRPr="00076565" w:rsidRDefault="00794B0D" w:rsidP="00AC016B">
            <w:pPr>
              <w:jc w:val="both"/>
              <w:rPr>
                <w:b/>
                <w:sz w:val="12"/>
                <w:szCs w:val="12"/>
              </w:rPr>
            </w:pPr>
            <w:r w:rsidRPr="00076565">
              <w:rPr>
                <w:b/>
                <w:sz w:val="12"/>
                <w:szCs w:val="12"/>
              </w:rPr>
              <w:t>2026</w:t>
            </w:r>
          </w:p>
        </w:tc>
        <w:tc>
          <w:tcPr>
            <w:tcW w:w="540" w:type="dxa"/>
          </w:tcPr>
          <w:p w:rsidR="00794B0D" w:rsidRPr="00076565" w:rsidRDefault="00794B0D" w:rsidP="00AC016B">
            <w:pPr>
              <w:jc w:val="both"/>
              <w:rPr>
                <w:b/>
                <w:sz w:val="12"/>
                <w:szCs w:val="12"/>
              </w:rPr>
            </w:pPr>
            <w:r w:rsidRPr="00076565">
              <w:rPr>
                <w:b/>
                <w:sz w:val="12"/>
                <w:szCs w:val="12"/>
              </w:rPr>
              <w:t>2027</w:t>
            </w:r>
          </w:p>
        </w:tc>
        <w:tc>
          <w:tcPr>
            <w:tcW w:w="540" w:type="dxa"/>
          </w:tcPr>
          <w:p w:rsidR="00794B0D" w:rsidRPr="00076565" w:rsidRDefault="00794B0D" w:rsidP="00AC016B">
            <w:pPr>
              <w:jc w:val="both"/>
              <w:rPr>
                <w:b/>
                <w:sz w:val="12"/>
                <w:szCs w:val="12"/>
              </w:rPr>
            </w:pPr>
            <w:r w:rsidRPr="00076565">
              <w:rPr>
                <w:b/>
                <w:sz w:val="12"/>
                <w:szCs w:val="12"/>
              </w:rPr>
              <w:t>2028</w:t>
            </w:r>
          </w:p>
        </w:tc>
        <w:tc>
          <w:tcPr>
            <w:tcW w:w="540" w:type="dxa"/>
          </w:tcPr>
          <w:p w:rsidR="00794B0D" w:rsidRPr="00076565" w:rsidRDefault="00794B0D" w:rsidP="00AC016B">
            <w:pPr>
              <w:jc w:val="both"/>
              <w:rPr>
                <w:b/>
                <w:sz w:val="12"/>
                <w:szCs w:val="12"/>
              </w:rPr>
            </w:pPr>
            <w:r w:rsidRPr="00076565">
              <w:rPr>
                <w:b/>
                <w:sz w:val="12"/>
                <w:szCs w:val="12"/>
              </w:rPr>
              <w:t>2029</w:t>
            </w:r>
          </w:p>
        </w:tc>
        <w:tc>
          <w:tcPr>
            <w:tcW w:w="540" w:type="dxa"/>
          </w:tcPr>
          <w:p w:rsidR="00794B0D" w:rsidRPr="00076565" w:rsidRDefault="00794B0D" w:rsidP="00AC016B">
            <w:pPr>
              <w:jc w:val="both"/>
              <w:rPr>
                <w:b/>
                <w:sz w:val="12"/>
                <w:szCs w:val="12"/>
              </w:rPr>
            </w:pPr>
            <w:r w:rsidRPr="00076565">
              <w:rPr>
                <w:b/>
                <w:sz w:val="12"/>
                <w:szCs w:val="12"/>
              </w:rPr>
              <w:t>2030</w:t>
            </w:r>
          </w:p>
        </w:tc>
      </w:tr>
      <w:tr w:rsidR="002A654F" w:rsidRPr="00076565" w:rsidTr="006000A4">
        <w:trPr>
          <w:gridAfter w:val="1"/>
          <w:wAfter w:w="540" w:type="dxa"/>
        </w:trPr>
        <w:tc>
          <w:tcPr>
            <w:tcW w:w="630" w:type="dxa"/>
            <w:vMerge w:val="restart"/>
          </w:tcPr>
          <w:p w:rsidR="002A654F" w:rsidRPr="00076565" w:rsidRDefault="002A654F" w:rsidP="00AC016B">
            <w:pPr>
              <w:jc w:val="both"/>
              <w:rPr>
                <w:b/>
                <w:sz w:val="12"/>
                <w:szCs w:val="12"/>
              </w:rPr>
            </w:pPr>
            <w:r w:rsidRPr="00076565">
              <w:rPr>
                <w:b/>
                <w:sz w:val="12"/>
                <w:szCs w:val="12"/>
              </w:rPr>
              <w:t>Europa de Est</w:t>
            </w:r>
          </w:p>
        </w:tc>
        <w:tc>
          <w:tcPr>
            <w:tcW w:w="810" w:type="dxa"/>
          </w:tcPr>
          <w:p w:rsidR="002A654F" w:rsidRPr="00076565" w:rsidRDefault="002A654F" w:rsidP="00AC016B">
            <w:pPr>
              <w:jc w:val="both"/>
              <w:rPr>
                <w:b/>
                <w:sz w:val="12"/>
                <w:szCs w:val="12"/>
              </w:rPr>
            </w:pPr>
            <w:r w:rsidRPr="00076565">
              <w:rPr>
                <w:b/>
                <w:sz w:val="12"/>
                <w:szCs w:val="12"/>
              </w:rPr>
              <w:t>Limita inferioară de 95% a IC</w:t>
            </w:r>
          </w:p>
        </w:tc>
        <w:tc>
          <w:tcPr>
            <w:tcW w:w="540" w:type="dxa"/>
            <w:gridSpan w:val="2"/>
            <w:vAlign w:val="bottom"/>
          </w:tcPr>
          <w:p w:rsidR="002A654F" w:rsidRPr="00076565" w:rsidRDefault="002A654F" w:rsidP="00AC016B">
            <w:pPr>
              <w:rPr>
                <w:rFonts w:cs="Arial"/>
                <w:color w:val="000000"/>
                <w:sz w:val="12"/>
                <w:szCs w:val="12"/>
              </w:rPr>
            </w:pPr>
            <w:r>
              <w:rPr>
                <w:rFonts w:cs="Arial"/>
                <w:color w:val="000000"/>
                <w:sz w:val="12"/>
                <w:szCs w:val="12"/>
              </w:rPr>
              <w:t>61.8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61.3</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60.8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60.4</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59.9</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59.6</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59.4</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59.0</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58.7</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58.3</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58.4</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58.2</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57.7</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57.6</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57.5</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57.3</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57.1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56.9</w:t>
            </w:r>
          </w:p>
        </w:tc>
      </w:tr>
      <w:tr w:rsidR="002A654F" w:rsidRPr="00076565" w:rsidTr="006000A4">
        <w:trPr>
          <w:gridAfter w:val="1"/>
          <w:wAfter w:w="540" w:type="dxa"/>
        </w:trPr>
        <w:tc>
          <w:tcPr>
            <w:tcW w:w="630" w:type="dxa"/>
            <w:vMerge/>
          </w:tcPr>
          <w:p w:rsidR="002A654F" w:rsidRPr="00076565" w:rsidRDefault="002A654F" w:rsidP="00AC016B">
            <w:pPr>
              <w:jc w:val="both"/>
              <w:rPr>
                <w:sz w:val="12"/>
                <w:szCs w:val="12"/>
              </w:rPr>
            </w:pPr>
          </w:p>
        </w:tc>
        <w:tc>
          <w:tcPr>
            <w:tcW w:w="810" w:type="dxa"/>
          </w:tcPr>
          <w:p w:rsidR="002A654F" w:rsidRPr="00076565" w:rsidRDefault="002A654F" w:rsidP="00AC016B">
            <w:pPr>
              <w:jc w:val="both"/>
              <w:rPr>
                <w:b/>
                <w:sz w:val="12"/>
                <w:szCs w:val="12"/>
              </w:rPr>
            </w:pPr>
            <w:r w:rsidRPr="00076565">
              <w:rPr>
                <w:b/>
                <w:sz w:val="12"/>
                <w:szCs w:val="12"/>
              </w:rPr>
              <w:t>Limita inferioară de 80% a IC</w:t>
            </w:r>
          </w:p>
        </w:tc>
        <w:tc>
          <w:tcPr>
            <w:tcW w:w="540" w:type="dxa"/>
            <w:gridSpan w:val="2"/>
            <w:vAlign w:val="bottom"/>
          </w:tcPr>
          <w:p w:rsidR="002A654F" w:rsidRPr="00076565" w:rsidRDefault="002A654F" w:rsidP="00AC016B">
            <w:pPr>
              <w:rPr>
                <w:rFonts w:cs="Arial"/>
                <w:color w:val="000000"/>
                <w:sz w:val="12"/>
                <w:szCs w:val="12"/>
              </w:rPr>
            </w:pPr>
            <w:r>
              <w:rPr>
                <w:rFonts w:cs="Arial"/>
                <w:color w:val="000000"/>
                <w:sz w:val="12"/>
                <w:szCs w:val="12"/>
              </w:rPr>
              <w:t>64.0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63.8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63.5</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63.2</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62.9</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62.7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62.5</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62.3</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62.1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61.9</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61.5</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61.4</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61.3</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61.1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60.9</w:t>
            </w:r>
          </w:p>
        </w:tc>
      </w:tr>
      <w:tr w:rsidR="002A654F" w:rsidRPr="00076565" w:rsidTr="006000A4">
        <w:trPr>
          <w:gridAfter w:val="1"/>
          <w:wAfter w:w="540" w:type="dxa"/>
        </w:trPr>
        <w:tc>
          <w:tcPr>
            <w:tcW w:w="630" w:type="dxa"/>
            <w:vMerge/>
            <w:shd w:val="clear" w:color="auto" w:fill="D9D9D9" w:themeFill="background1" w:themeFillShade="D9"/>
          </w:tcPr>
          <w:p w:rsidR="002A654F" w:rsidRPr="00076565" w:rsidRDefault="002A654F" w:rsidP="00AC016B">
            <w:pPr>
              <w:jc w:val="both"/>
              <w:rPr>
                <w:sz w:val="12"/>
                <w:szCs w:val="12"/>
              </w:rPr>
            </w:pPr>
          </w:p>
        </w:tc>
        <w:tc>
          <w:tcPr>
            <w:tcW w:w="810" w:type="dxa"/>
            <w:shd w:val="clear" w:color="auto" w:fill="D9D9D9" w:themeFill="background1" w:themeFillShade="D9"/>
          </w:tcPr>
          <w:p w:rsidR="002A654F" w:rsidRPr="00076565" w:rsidRDefault="002A654F" w:rsidP="00AC016B">
            <w:pPr>
              <w:jc w:val="both"/>
              <w:rPr>
                <w:b/>
                <w:sz w:val="12"/>
                <w:szCs w:val="12"/>
              </w:rPr>
            </w:pPr>
            <w:r w:rsidRPr="00076565">
              <w:rPr>
                <w:b/>
                <w:sz w:val="12"/>
                <w:szCs w:val="12"/>
              </w:rPr>
              <w:t>Media estimată</w:t>
            </w:r>
          </w:p>
        </w:tc>
        <w:tc>
          <w:tcPr>
            <w:tcW w:w="540" w:type="dxa"/>
            <w:gridSpan w:val="2"/>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68.4</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68.4</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68.4</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68.4</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68.2</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68.2</w:t>
            </w:r>
          </w:p>
        </w:tc>
        <w:tc>
          <w:tcPr>
            <w:tcW w:w="540" w:type="dxa"/>
            <w:shd w:val="clear" w:color="auto" w:fill="D9D9D9" w:themeFill="background1" w:themeFillShade="D9"/>
            <w:vAlign w:val="bottom"/>
          </w:tcPr>
          <w:p w:rsidR="002A654F" w:rsidRPr="00076565" w:rsidRDefault="002A654F" w:rsidP="00AC016B">
            <w:pPr>
              <w:rPr>
                <w:rFonts w:cs="Arial"/>
                <w:color w:val="000000"/>
                <w:sz w:val="12"/>
                <w:szCs w:val="12"/>
              </w:rPr>
            </w:pPr>
            <w:r>
              <w:rPr>
                <w:rFonts w:cs="Arial"/>
                <w:color w:val="000000"/>
                <w:sz w:val="12"/>
                <w:szCs w:val="12"/>
              </w:rPr>
              <w:t>68.3</w:t>
            </w:r>
          </w:p>
        </w:tc>
      </w:tr>
      <w:tr w:rsidR="002A654F" w:rsidRPr="00076565" w:rsidTr="006000A4">
        <w:trPr>
          <w:gridAfter w:val="1"/>
          <w:wAfter w:w="540" w:type="dxa"/>
        </w:trPr>
        <w:tc>
          <w:tcPr>
            <w:tcW w:w="630" w:type="dxa"/>
            <w:vMerge/>
          </w:tcPr>
          <w:p w:rsidR="002A654F" w:rsidRPr="00076565" w:rsidRDefault="002A654F" w:rsidP="00AC016B">
            <w:pPr>
              <w:jc w:val="both"/>
              <w:rPr>
                <w:sz w:val="12"/>
                <w:szCs w:val="12"/>
              </w:rPr>
            </w:pPr>
          </w:p>
        </w:tc>
        <w:tc>
          <w:tcPr>
            <w:tcW w:w="810" w:type="dxa"/>
          </w:tcPr>
          <w:p w:rsidR="002A654F" w:rsidRPr="00076565" w:rsidRDefault="002A654F" w:rsidP="00AC016B">
            <w:pPr>
              <w:jc w:val="both"/>
              <w:rPr>
                <w:b/>
                <w:sz w:val="12"/>
                <w:szCs w:val="12"/>
              </w:rPr>
            </w:pPr>
            <w:r w:rsidRPr="00076565">
              <w:rPr>
                <w:b/>
                <w:sz w:val="12"/>
                <w:szCs w:val="12"/>
              </w:rPr>
              <w:t>Limita superioară de 95% a IC</w:t>
            </w:r>
          </w:p>
        </w:tc>
        <w:tc>
          <w:tcPr>
            <w:tcW w:w="540" w:type="dxa"/>
            <w:gridSpan w:val="2"/>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72.4</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72.7</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72.9</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73.1</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73.3</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73.5</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73.6</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73.7</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73.9</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74.0</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74.0</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74.1</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74.1</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74.2</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74.3</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74.4</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74.5</w:t>
            </w:r>
          </w:p>
        </w:tc>
        <w:tc>
          <w:tcPr>
            <w:tcW w:w="540" w:type="dxa"/>
            <w:vAlign w:val="bottom"/>
          </w:tcPr>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3011BB" w:rsidRDefault="003011BB" w:rsidP="00AC016B">
            <w:pPr>
              <w:rPr>
                <w:rFonts w:cs="Arial"/>
                <w:color w:val="000000"/>
                <w:sz w:val="12"/>
                <w:szCs w:val="12"/>
              </w:rPr>
            </w:pPr>
          </w:p>
          <w:p w:rsidR="002A654F" w:rsidRPr="00076565" w:rsidRDefault="002A654F" w:rsidP="00AC016B">
            <w:pPr>
              <w:rPr>
                <w:rFonts w:cs="Arial"/>
                <w:color w:val="000000"/>
                <w:sz w:val="12"/>
                <w:szCs w:val="12"/>
              </w:rPr>
            </w:pPr>
            <w:r>
              <w:rPr>
                <w:rFonts w:cs="Arial"/>
                <w:color w:val="000000"/>
                <w:sz w:val="12"/>
                <w:szCs w:val="12"/>
              </w:rPr>
              <w:t>74.6</w:t>
            </w:r>
          </w:p>
        </w:tc>
      </w:tr>
      <w:tr w:rsidR="002A654F" w:rsidRPr="00076565" w:rsidTr="006000A4">
        <w:trPr>
          <w:gridAfter w:val="1"/>
          <w:wAfter w:w="540" w:type="dxa"/>
        </w:trPr>
        <w:tc>
          <w:tcPr>
            <w:tcW w:w="630" w:type="dxa"/>
            <w:vMerge/>
          </w:tcPr>
          <w:p w:rsidR="002A654F" w:rsidRPr="00076565" w:rsidRDefault="002A654F" w:rsidP="00AC016B">
            <w:pPr>
              <w:jc w:val="both"/>
              <w:rPr>
                <w:sz w:val="12"/>
                <w:szCs w:val="12"/>
              </w:rPr>
            </w:pPr>
          </w:p>
        </w:tc>
        <w:tc>
          <w:tcPr>
            <w:tcW w:w="810" w:type="dxa"/>
          </w:tcPr>
          <w:p w:rsidR="002A654F" w:rsidRPr="00076565" w:rsidRDefault="002A654F" w:rsidP="00AC016B">
            <w:pPr>
              <w:jc w:val="both"/>
              <w:rPr>
                <w:b/>
                <w:sz w:val="12"/>
                <w:szCs w:val="12"/>
              </w:rPr>
            </w:pPr>
            <w:r w:rsidRPr="00076565">
              <w:rPr>
                <w:b/>
                <w:sz w:val="12"/>
                <w:szCs w:val="12"/>
              </w:rPr>
              <w:t>Limita superioară de 80% a IC</w:t>
            </w:r>
          </w:p>
        </w:tc>
        <w:tc>
          <w:tcPr>
            <w:tcW w:w="540" w:type="dxa"/>
            <w:gridSpan w:val="2"/>
            <w:vAlign w:val="bottom"/>
          </w:tcPr>
          <w:p w:rsidR="002A654F" w:rsidRPr="00076565" w:rsidRDefault="002A654F" w:rsidP="00AC016B">
            <w:pPr>
              <w:rPr>
                <w:rFonts w:cs="Arial"/>
                <w:color w:val="000000"/>
                <w:sz w:val="12"/>
                <w:szCs w:val="12"/>
              </w:rPr>
            </w:pPr>
            <w:r>
              <w:rPr>
                <w:rFonts w:cs="Arial"/>
                <w:color w:val="000000"/>
                <w:sz w:val="12"/>
                <w:szCs w:val="12"/>
              </w:rPr>
              <w:t>74.3</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74.8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75.1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75.5</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75.7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76.4</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76.5</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77.3</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77.4</w:t>
            </w:r>
          </w:p>
        </w:tc>
      </w:tr>
      <w:tr w:rsidR="002A654F" w:rsidRPr="00076565" w:rsidTr="006000A4">
        <w:trPr>
          <w:gridAfter w:val="1"/>
          <w:wAfter w:w="540" w:type="dxa"/>
        </w:trPr>
        <w:tc>
          <w:tcPr>
            <w:tcW w:w="630" w:type="dxa"/>
            <w:vMerge/>
          </w:tcPr>
          <w:p w:rsidR="002A654F" w:rsidRPr="00076565" w:rsidRDefault="002A654F" w:rsidP="00AC016B">
            <w:pPr>
              <w:jc w:val="center"/>
              <w:rPr>
                <w:b/>
                <w:sz w:val="12"/>
                <w:szCs w:val="12"/>
              </w:rPr>
            </w:pPr>
          </w:p>
        </w:tc>
        <w:tc>
          <w:tcPr>
            <w:tcW w:w="10530" w:type="dxa"/>
            <w:gridSpan w:val="20"/>
          </w:tcPr>
          <w:p w:rsidR="002A654F" w:rsidRPr="00076565" w:rsidRDefault="002A654F" w:rsidP="00AC016B">
            <w:pPr>
              <w:jc w:val="center"/>
              <w:rPr>
                <w:b/>
                <w:sz w:val="12"/>
                <w:szCs w:val="12"/>
              </w:rPr>
            </w:pPr>
            <w:r w:rsidRPr="00076565">
              <w:rPr>
                <w:b/>
                <w:sz w:val="12"/>
                <w:szCs w:val="12"/>
              </w:rPr>
              <w:t>Nevoi nesatisfăcute pentru planificarea familială. Procentul de femei căsătorite sau în uniune, de vârstă 15-49 ani ce vor să oprească sau să întârzie nașterea dar nu utilizează metode contraceptive</w:t>
            </w:r>
          </w:p>
        </w:tc>
      </w:tr>
      <w:tr w:rsidR="002A654F" w:rsidRPr="00076565" w:rsidTr="006000A4">
        <w:tc>
          <w:tcPr>
            <w:tcW w:w="630" w:type="dxa"/>
            <w:vMerge/>
          </w:tcPr>
          <w:p w:rsidR="002A654F" w:rsidRPr="00076565" w:rsidRDefault="002A654F" w:rsidP="00AC016B">
            <w:pPr>
              <w:jc w:val="both"/>
              <w:rPr>
                <w:b/>
                <w:sz w:val="12"/>
                <w:szCs w:val="12"/>
              </w:rPr>
            </w:pPr>
          </w:p>
        </w:tc>
        <w:tc>
          <w:tcPr>
            <w:tcW w:w="900" w:type="dxa"/>
            <w:gridSpan w:val="2"/>
          </w:tcPr>
          <w:p w:rsidR="002A654F" w:rsidRPr="00076565" w:rsidRDefault="002A654F" w:rsidP="00AC016B">
            <w:pPr>
              <w:jc w:val="both"/>
              <w:rPr>
                <w:b/>
                <w:sz w:val="12"/>
                <w:szCs w:val="12"/>
              </w:rPr>
            </w:pPr>
            <w:r w:rsidRPr="00076565">
              <w:rPr>
                <w:b/>
                <w:sz w:val="12"/>
                <w:szCs w:val="12"/>
              </w:rPr>
              <w:t>Limita inferioară de 95% a IC</w:t>
            </w:r>
          </w:p>
        </w:tc>
        <w:tc>
          <w:tcPr>
            <w:tcW w:w="450" w:type="dxa"/>
            <w:vAlign w:val="bottom"/>
          </w:tcPr>
          <w:p w:rsidR="002A654F" w:rsidRPr="00076565" w:rsidRDefault="002A654F" w:rsidP="00AC016B">
            <w:pPr>
              <w:rPr>
                <w:rFonts w:cs="Arial"/>
                <w:color w:val="000000"/>
                <w:sz w:val="12"/>
                <w:szCs w:val="12"/>
              </w:rPr>
            </w:pPr>
            <w:r>
              <w:rPr>
                <w:rFonts w:cs="Arial"/>
                <w:color w:val="000000"/>
                <w:sz w:val="12"/>
                <w:szCs w:val="12"/>
              </w:rPr>
              <w:t>7.1</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6.9</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6.6</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6.5</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6.5</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6.5</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6.4</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6.4</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6.3</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6.3</w:t>
            </w:r>
          </w:p>
        </w:tc>
        <w:tc>
          <w:tcPr>
            <w:tcW w:w="540" w:type="dxa"/>
            <w:vAlign w:val="bottom"/>
          </w:tcPr>
          <w:p w:rsidR="002A654F" w:rsidRPr="00076565" w:rsidRDefault="002A654F" w:rsidP="002A654F">
            <w:pPr>
              <w:rPr>
                <w:rFonts w:cs="Arial"/>
                <w:color w:val="000000"/>
                <w:sz w:val="12"/>
                <w:szCs w:val="12"/>
              </w:rPr>
            </w:pPr>
            <w:r>
              <w:rPr>
                <w:rFonts w:cs="Arial"/>
                <w:color w:val="000000"/>
                <w:sz w:val="12"/>
                <w:szCs w:val="12"/>
              </w:rPr>
              <w:t>6.3</w:t>
            </w:r>
          </w:p>
        </w:tc>
        <w:tc>
          <w:tcPr>
            <w:tcW w:w="540" w:type="dxa"/>
            <w:vAlign w:val="bottom"/>
          </w:tcPr>
          <w:p w:rsidR="002A654F" w:rsidRPr="00076565" w:rsidRDefault="002A654F" w:rsidP="002A654F">
            <w:pPr>
              <w:rPr>
                <w:rFonts w:cs="Arial"/>
                <w:color w:val="000000"/>
                <w:sz w:val="12"/>
                <w:szCs w:val="12"/>
              </w:rPr>
            </w:pPr>
          </w:p>
        </w:tc>
      </w:tr>
      <w:tr w:rsidR="002A654F" w:rsidRPr="00076565" w:rsidTr="006000A4">
        <w:trPr>
          <w:gridAfter w:val="1"/>
          <w:wAfter w:w="540" w:type="dxa"/>
        </w:trPr>
        <w:tc>
          <w:tcPr>
            <w:tcW w:w="630" w:type="dxa"/>
            <w:vMerge/>
          </w:tcPr>
          <w:p w:rsidR="002A654F" w:rsidRPr="00076565" w:rsidRDefault="002A654F" w:rsidP="00AC016B">
            <w:pPr>
              <w:jc w:val="both"/>
              <w:rPr>
                <w:sz w:val="12"/>
                <w:szCs w:val="12"/>
              </w:rPr>
            </w:pPr>
          </w:p>
        </w:tc>
        <w:tc>
          <w:tcPr>
            <w:tcW w:w="900" w:type="dxa"/>
            <w:gridSpan w:val="2"/>
          </w:tcPr>
          <w:p w:rsidR="002A654F" w:rsidRPr="00076565" w:rsidRDefault="002A654F" w:rsidP="00AC016B">
            <w:pPr>
              <w:jc w:val="both"/>
              <w:rPr>
                <w:b/>
                <w:sz w:val="12"/>
                <w:szCs w:val="12"/>
              </w:rPr>
            </w:pPr>
            <w:r w:rsidRPr="00076565">
              <w:rPr>
                <w:b/>
                <w:sz w:val="12"/>
                <w:szCs w:val="12"/>
              </w:rPr>
              <w:t>Limita inferioară de 80% a IC</w:t>
            </w:r>
          </w:p>
        </w:tc>
        <w:tc>
          <w:tcPr>
            <w:tcW w:w="450" w:type="dxa"/>
            <w:vAlign w:val="bottom"/>
          </w:tcPr>
          <w:p w:rsidR="002A654F" w:rsidRPr="00076565" w:rsidRDefault="002A654F" w:rsidP="00AC016B">
            <w:pPr>
              <w:rPr>
                <w:rFonts w:cs="Arial"/>
                <w:color w:val="000000"/>
                <w:sz w:val="12"/>
                <w:szCs w:val="12"/>
              </w:rPr>
            </w:pPr>
            <w:r>
              <w:rPr>
                <w:rFonts w:cs="Arial"/>
                <w:color w:val="000000"/>
                <w:sz w:val="12"/>
                <w:szCs w:val="12"/>
              </w:rPr>
              <w:t>8.0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8.0</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7.9</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7.8</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7.7</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2A654F" w:rsidP="00AC016B">
            <w:pPr>
              <w:rPr>
                <w:rFonts w:cs="Arial"/>
                <w:color w:val="000000"/>
                <w:sz w:val="12"/>
                <w:szCs w:val="12"/>
              </w:rPr>
            </w:pPr>
            <w:r>
              <w:rPr>
                <w:rFonts w:cs="Arial"/>
                <w:color w:val="000000"/>
                <w:sz w:val="12"/>
                <w:szCs w:val="12"/>
              </w:rPr>
              <w:t>7.6</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7.5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7.5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7.5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7.5</w:t>
            </w:r>
          </w:p>
        </w:tc>
      </w:tr>
      <w:tr w:rsidR="00BE24DE" w:rsidRPr="00076565" w:rsidTr="006000A4">
        <w:trPr>
          <w:gridAfter w:val="1"/>
          <w:wAfter w:w="540" w:type="dxa"/>
        </w:trPr>
        <w:tc>
          <w:tcPr>
            <w:tcW w:w="630" w:type="dxa"/>
            <w:vMerge/>
            <w:shd w:val="clear" w:color="auto" w:fill="D9D9D9" w:themeFill="background1" w:themeFillShade="D9"/>
          </w:tcPr>
          <w:p w:rsidR="00BE24DE" w:rsidRPr="00076565" w:rsidRDefault="00BE24DE" w:rsidP="00AC016B">
            <w:pPr>
              <w:jc w:val="both"/>
              <w:rPr>
                <w:sz w:val="12"/>
                <w:szCs w:val="12"/>
              </w:rPr>
            </w:pPr>
          </w:p>
        </w:tc>
        <w:tc>
          <w:tcPr>
            <w:tcW w:w="900" w:type="dxa"/>
            <w:gridSpan w:val="2"/>
            <w:shd w:val="clear" w:color="auto" w:fill="D9D9D9" w:themeFill="background1" w:themeFillShade="D9"/>
          </w:tcPr>
          <w:p w:rsidR="00BE24DE" w:rsidRPr="00076565" w:rsidRDefault="00BE24DE" w:rsidP="00AC016B">
            <w:pPr>
              <w:jc w:val="both"/>
              <w:rPr>
                <w:b/>
                <w:sz w:val="12"/>
                <w:szCs w:val="12"/>
              </w:rPr>
            </w:pPr>
            <w:r w:rsidRPr="00076565">
              <w:rPr>
                <w:b/>
                <w:sz w:val="12"/>
                <w:szCs w:val="12"/>
              </w:rPr>
              <w:t>Media estimată</w:t>
            </w:r>
          </w:p>
        </w:tc>
        <w:tc>
          <w:tcPr>
            <w:tcW w:w="45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10.1</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10.2</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10.2</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10.2</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10.3</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10.3</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10.3</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10.4</w:t>
            </w:r>
          </w:p>
        </w:tc>
        <w:tc>
          <w:tcPr>
            <w:tcW w:w="540" w:type="dxa"/>
            <w:shd w:val="clear" w:color="auto" w:fill="D9D9D9" w:themeFill="background1" w:themeFillShade="D9"/>
            <w:vAlign w:val="bottom"/>
          </w:tcPr>
          <w:p w:rsidR="00BE24DE" w:rsidRPr="00076565" w:rsidRDefault="00BE24DE" w:rsidP="0030519D">
            <w:pPr>
              <w:rPr>
                <w:rFonts w:cs="Arial"/>
                <w:color w:val="000000"/>
                <w:sz w:val="12"/>
                <w:szCs w:val="12"/>
              </w:rPr>
            </w:pPr>
            <w:r>
              <w:rPr>
                <w:rFonts w:cs="Arial"/>
                <w:color w:val="000000"/>
                <w:sz w:val="12"/>
                <w:szCs w:val="12"/>
              </w:rPr>
              <w:t>10.5</w:t>
            </w:r>
          </w:p>
        </w:tc>
      </w:tr>
      <w:tr w:rsidR="002A654F" w:rsidRPr="00076565" w:rsidTr="006000A4">
        <w:trPr>
          <w:gridAfter w:val="1"/>
          <w:wAfter w:w="540" w:type="dxa"/>
        </w:trPr>
        <w:tc>
          <w:tcPr>
            <w:tcW w:w="630" w:type="dxa"/>
            <w:vMerge/>
          </w:tcPr>
          <w:p w:rsidR="002A654F" w:rsidRPr="00076565" w:rsidRDefault="002A654F" w:rsidP="00AC016B">
            <w:pPr>
              <w:jc w:val="both"/>
              <w:rPr>
                <w:sz w:val="12"/>
                <w:szCs w:val="12"/>
              </w:rPr>
            </w:pPr>
          </w:p>
        </w:tc>
        <w:tc>
          <w:tcPr>
            <w:tcW w:w="900" w:type="dxa"/>
            <w:gridSpan w:val="2"/>
          </w:tcPr>
          <w:p w:rsidR="002A654F" w:rsidRPr="00076565" w:rsidRDefault="002A654F" w:rsidP="00AC016B">
            <w:pPr>
              <w:jc w:val="both"/>
              <w:rPr>
                <w:b/>
                <w:sz w:val="12"/>
                <w:szCs w:val="12"/>
              </w:rPr>
            </w:pPr>
            <w:r w:rsidRPr="00076565">
              <w:rPr>
                <w:b/>
                <w:sz w:val="12"/>
                <w:szCs w:val="12"/>
              </w:rPr>
              <w:t>Limita superioară de 95% a IC</w:t>
            </w:r>
          </w:p>
        </w:tc>
        <w:tc>
          <w:tcPr>
            <w:tcW w:w="450" w:type="dxa"/>
            <w:vAlign w:val="bottom"/>
          </w:tcPr>
          <w:p w:rsidR="002A654F" w:rsidRPr="00076565" w:rsidRDefault="00BE24DE" w:rsidP="00AC016B">
            <w:pPr>
              <w:rPr>
                <w:rFonts w:cs="Arial"/>
                <w:color w:val="000000"/>
                <w:sz w:val="12"/>
                <w:szCs w:val="12"/>
              </w:rPr>
            </w:pPr>
            <w:r>
              <w:rPr>
                <w:rFonts w:cs="Arial"/>
                <w:color w:val="000000"/>
                <w:sz w:val="12"/>
                <w:szCs w:val="12"/>
              </w:rPr>
              <w:t>12.8</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13.0</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13.1</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13.3</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13.4</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13.7</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13.8</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13.9</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14.0</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14.0</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14.1</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14.2</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14.3</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14.4</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14.5</w:t>
            </w:r>
          </w:p>
        </w:tc>
        <w:tc>
          <w:tcPr>
            <w:tcW w:w="540" w:type="dxa"/>
            <w:vAlign w:val="bottom"/>
          </w:tcPr>
          <w:p w:rsidR="002A654F" w:rsidRPr="00076565" w:rsidRDefault="00BE24DE" w:rsidP="00AC016B">
            <w:pPr>
              <w:rPr>
                <w:rFonts w:cs="Arial"/>
                <w:color w:val="000000"/>
                <w:sz w:val="12"/>
                <w:szCs w:val="12"/>
              </w:rPr>
            </w:pPr>
            <w:r>
              <w:rPr>
                <w:rFonts w:cs="Arial"/>
                <w:color w:val="000000"/>
                <w:sz w:val="12"/>
                <w:szCs w:val="12"/>
              </w:rPr>
              <w:t>14.5</w:t>
            </w:r>
          </w:p>
        </w:tc>
      </w:tr>
      <w:tr w:rsidR="00BE24DE" w:rsidRPr="00076565" w:rsidTr="006000A4">
        <w:trPr>
          <w:gridAfter w:val="1"/>
          <w:wAfter w:w="540" w:type="dxa"/>
        </w:trPr>
        <w:tc>
          <w:tcPr>
            <w:tcW w:w="630" w:type="dxa"/>
            <w:vMerge/>
          </w:tcPr>
          <w:p w:rsidR="00BE24DE" w:rsidRPr="00076565" w:rsidRDefault="00BE24DE" w:rsidP="00AC016B">
            <w:pPr>
              <w:jc w:val="both"/>
              <w:rPr>
                <w:sz w:val="12"/>
                <w:szCs w:val="12"/>
              </w:rPr>
            </w:pPr>
          </w:p>
        </w:tc>
        <w:tc>
          <w:tcPr>
            <w:tcW w:w="900" w:type="dxa"/>
            <w:gridSpan w:val="2"/>
          </w:tcPr>
          <w:p w:rsidR="00BE24DE" w:rsidRPr="00076565" w:rsidRDefault="00BE24DE" w:rsidP="00AC016B">
            <w:pPr>
              <w:jc w:val="both"/>
              <w:rPr>
                <w:b/>
                <w:sz w:val="12"/>
                <w:szCs w:val="12"/>
              </w:rPr>
            </w:pPr>
            <w:r w:rsidRPr="00076565">
              <w:rPr>
                <w:b/>
                <w:sz w:val="12"/>
                <w:szCs w:val="12"/>
              </w:rPr>
              <w:t>Limita superioară de 80% a IC</w:t>
            </w:r>
          </w:p>
        </w:tc>
        <w:tc>
          <w:tcPr>
            <w:tcW w:w="450" w:type="dxa"/>
            <w:vAlign w:val="bottom"/>
          </w:tcPr>
          <w:p w:rsidR="00BE24DE" w:rsidRPr="00076565" w:rsidRDefault="00BE24DE" w:rsidP="00AC016B">
            <w:pPr>
              <w:rPr>
                <w:rFonts w:cs="Arial"/>
                <w:color w:val="000000"/>
                <w:sz w:val="12"/>
                <w:szCs w:val="12"/>
              </w:rPr>
            </w:pPr>
            <w:r>
              <w:rPr>
                <w:rFonts w:cs="Arial"/>
                <w:color w:val="000000"/>
                <w:sz w:val="12"/>
                <w:szCs w:val="12"/>
              </w:rPr>
              <w:t>14.3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14.6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14.8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15.1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15.3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15.5</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15.7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15.9</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16.1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16.3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16.2</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16.3</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16.5</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16.6</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16.7</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16.8</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16.9</w:t>
            </w:r>
          </w:p>
        </w:tc>
        <w:tc>
          <w:tcPr>
            <w:tcW w:w="540" w:type="dxa"/>
            <w:vAlign w:val="bottom"/>
          </w:tcPr>
          <w:p w:rsidR="00BE24DE" w:rsidRPr="00076565" w:rsidRDefault="00BE24DE" w:rsidP="0030519D">
            <w:pPr>
              <w:rPr>
                <w:rFonts w:cs="Arial"/>
                <w:color w:val="000000"/>
                <w:sz w:val="12"/>
                <w:szCs w:val="12"/>
              </w:rPr>
            </w:pPr>
            <w:r>
              <w:rPr>
                <w:rFonts w:cs="Arial"/>
                <w:color w:val="000000"/>
                <w:sz w:val="12"/>
                <w:szCs w:val="12"/>
              </w:rPr>
              <w:t>17.0</w:t>
            </w:r>
          </w:p>
        </w:tc>
      </w:tr>
      <w:tr w:rsidR="00BE24DE" w:rsidRPr="00076565" w:rsidTr="006000A4">
        <w:trPr>
          <w:gridAfter w:val="1"/>
          <w:wAfter w:w="540" w:type="dxa"/>
        </w:trPr>
        <w:tc>
          <w:tcPr>
            <w:tcW w:w="630" w:type="dxa"/>
            <w:vMerge/>
          </w:tcPr>
          <w:p w:rsidR="00BE24DE" w:rsidRPr="00076565" w:rsidRDefault="00BE24DE" w:rsidP="00AC016B">
            <w:pPr>
              <w:jc w:val="center"/>
              <w:rPr>
                <w:b/>
                <w:sz w:val="12"/>
                <w:szCs w:val="12"/>
              </w:rPr>
            </w:pPr>
          </w:p>
        </w:tc>
        <w:tc>
          <w:tcPr>
            <w:tcW w:w="10530" w:type="dxa"/>
            <w:gridSpan w:val="20"/>
          </w:tcPr>
          <w:p w:rsidR="00BE24DE" w:rsidRPr="00076565" w:rsidRDefault="00BE24DE" w:rsidP="00AC016B">
            <w:pPr>
              <w:jc w:val="center"/>
              <w:rPr>
                <w:b/>
                <w:sz w:val="12"/>
                <w:szCs w:val="12"/>
              </w:rPr>
            </w:pPr>
            <w:r w:rsidRPr="00076565">
              <w:rPr>
                <w:b/>
                <w:sz w:val="12"/>
                <w:szCs w:val="12"/>
              </w:rPr>
              <w:t>Cererea totală de planificare familială. Procentul de femei căsătorite sau în uniune, de vârstă 15-49 ani ce vor să oprească sau să întârzie nașterea (prevalența  contraceptivelor + nevoi nesatisfăcute)</w:t>
            </w:r>
          </w:p>
        </w:tc>
      </w:tr>
      <w:tr w:rsidR="00BE24DE" w:rsidRPr="00076565" w:rsidTr="006000A4">
        <w:trPr>
          <w:gridAfter w:val="1"/>
          <w:wAfter w:w="540" w:type="dxa"/>
        </w:trPr>
        <w:tc>
          <w:tcPr>
            <w:tcW w:w="630" w:type="dxa"/>
            <w:vMerge/>
          </w:tcPr>
          <w:p w:rsidR="00BE24DE" w:rsidRPr="00076565" w:rsidRDefault="00BE24DE" w:rsidP="00AC016B">
            <w:pPr>
              <w:jc w:val="both"/>
              <w:rPr>
                <w:sz w:val="12"/>
                <w:szCs w:val="12"/>
              </w:rPr>
            </w:pPr>
          </w:p>
        </w:tc>
        <w:tc>
          <w:tcPr>
            <w:tcW w:w="900" w:type="dxa"/>
            <w:gridSpan w:val="2"/>
          </w:tcPr>
          <w:p w:rsidR="00BE24DE" w:rsidRPr="00076565" w:rsidRDefault="00BE24DE" w:rsidP="00AC016B">
            <w:pPr>
              <w:jc w:val="both"/>
              <w:rPr>
                <w:b/>
                <w:sz w:val="12"/>
                <w:szCs w:val="12"/>
              </w:rPr>
            </w:pPr>
            <w:r w:rsidRPr="00076565">
              <w:rPr>
                <w:b/>
                <w:sz w:val="12"/>
                <w:szCs w:val="12"/>
              </w:rPr>
              <w:t>Limita inferioară de 95% a IC</w:t>
            </w:r>
          </w:p>
        </w:tc>
        <w:tc>
          <w:tcPr>
            <w:tcW w:w="450" w:type="dxa"/>
            <w:vAlign w:val="bottom"/>
          </w:tcPr>
          <w:p w:rsidR="00BE24DE" w:rsidRPr="00076565" w:rsidRDefault="00BE24DE" w:rsidP="00AC016B">
            <w:pPr>
              <w:rPr>
                <w:rFonts w:cs="Arial"/>
                <w:color w:val="000000"/>
                <w:sz w:val="12"/>
                <w:szCs w:val="12"/>
              </w:rPr>
            </w:pPr>
            <w:r>
              <w:rPr>
                <w:rFonts w:cs="Arial"/>
                <w:color w:val="000000"/>
                <w:sz w:val="12"/>
                <w:szCs w:val="12"/>
              </w:rPr>
              <w:t>81.5</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80.7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80.3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80.0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79.7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79.4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79.0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78.9</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78.0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77.9</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77.8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77.6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77.3</w:t>
            </w:r>
          </w:p>
        </w:tc>
      </w:tr>
      <w:tr w:rsidR="00BE24DE" w:rsidRPr="00076565" w:rsidTr="006000A4">
        <w:trPr>
          <w:gridAfter w:val="1"/>
          <w:wAfter w:w="540" w:type="dxa"/>
        </w:trPr>
        <w:tc>
          <w:tcPr>
            <w:tcW w:w="630" w:type="dxa"/>
            <w:vMerge/>
          </w:tcPr>
          <w:p w:rsidR="00BE24DE" w:rsidRPr="00076565" w:rsidRDefault="00BE24DE" w:rsidP="00AC016B">
            <w:pPr>
              <w:jc w:val="both"/>
              <w:rPr>
                <w:sz w:val="12"/>
                <w:szCs w:val="12"/>
              </w:rPr>
            </w:pPr>
          </w:p>
        </w:tc>
        <w:tc>
          <w:tcPr>
            <w:tcW w:w="900" w:type="dxa"/>
            <w:gridSpan w:val="2"/>
          </w:tcPr>
          <w:p w:rsidR="00BE24DE" w:rsidRPr="00076565" w:rsidRDefault="00BE24DE" w:rsidP="00AC016B">
            <w:pPr>
              <w:jc w:val="both"/>
              <w:rPr>
                <w:b/>
                <w:sz w:val="12"/>
                <w:szCs w:val="12"/>
              </w:rPr>
            </w:pPr>
            <w:r w:rsidRPr="00076565">
              <w:rPr>
                <w:b/>
                <w:sz w:val="12"/>
                <w:szCs w:val="12"/>
              </w:rPr>
              <w:t>Limita inferioară de 80% a IC</w:t>
            </w:r>
          </w:p>
        </w:tc>
        <w:tc>
          <w:tcPr>
            <w:tcW w:w="450" w:type="dxa"/>
            <w:vAlign w:val="bottom"/>
          </w:tcPr>
          <w:p w:rsidR="00BE24DE" w:rsidRPr="00076565" w:rsidRDefault="00BE24DE" w:rsidP="00AC016B">
            <w:pPr>
              <w:rPr>
                <w:rFonts w:cs="Arial"/>
                <w:color w:val="000000"/>
                <w:sz w:val="12"/>
                <w:szCs w:val="12"/>
              </w:rPr>
            </w:pPr>
            <w:r>
              <w:rPr>
                <w:rFonts w:cs="Arial"/>
                <w:color w:val="000000"/>
                <w:sz w:val="12"/>
                <w:szCs w:val="12"/>
              </w:rPr>
              <w:t>83.6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83.3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83.1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82.8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82.6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82.4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82.2</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82.0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81.5</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81.2</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81.0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80.9</w:t>
            </w:r>
          </w:p>
        </w:tc>
      </w:tr>
      <w:tr w:rsidR="00BE24DE" w:rsidRPr="00076565" w:rsidTr="006000A4">
        <w:trPr>
          <w:gridAfter w:val="1"/>
          <w:wAfter w:w="540" w:type="dxa"/>
        </w:trPr>
        <w:tc>
          <w:tcPr>
            <w:tcW w:w="630" w:type="dxa"/>
            <w:vMerge/>
            <w:shd w:val="clear" w:color="auto" w:fill="D9D9D9" w:themeFill="background1" w:themeFillShade="D9"/>
          </w:tcPr>
          <w:p w:rsidR="00BE24DE" w:rsidRPr="00076565" w:rsidRDefault="00BE24DE" w:rsidP="00AC016B">
            <w:pPr>
              <w:jc w:val="both"/>
              <w:rPr>
                <w:sz w:val="12"/>
                <w:szCs w:val="12"/>
              </w:rPr>
            </w:pPr>
          </w:p>
        </w:tc>
        <w:tc>
          <w:tcPr>
            <w:tcW w:w="900" w:type="dxa"/>
            <w:gridSpan w:val="2"/>
            <w:shd w:val="clear" w:color="auto" w:fill="D9D9D9" w:themeFill="background1" w:themeFillShade="D9"/>
          </w:tcPr>
          <w:p w:rsidR="00BE24DE" w:rsidRPr="00076565" w:rsidRDefault="00BE24DE" w:rsidP="00AC016B">
            <w:pPr>
              <w:jc w:val="both"/>
              <w:rPr>
                <w:b/>
                <w:sz w:val="12"/>
                <w:szCs w:val="12"/>
              </w:rPr>
            </w:pPr>
            <w:r w:rsidRPr="00076565">
              <w:rPr>
                <w:b/>
                <w:sz w:val="12"/>
                <w:szCs w:val="12"/>
              </w:rPr>
              <w:t>Media estimată</w:t>
            </w:r>
          </w:p>
        </w:tc>
        <w:tc>
          <w:tcPr>
            <w:tcW w:w="45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87.0</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87.0</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87.0</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86.9</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86.9</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86.8</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86.7</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86.7</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86.7</w:t>
            </w:r>
          </w:p>
        </w:tc>
        <w:tc>
          <w:tcPr>
            <w:tcW w:w="540" w:type="dxa"/>
            <w:shd w:val="clear" w:color="auto" w:fill="D9D9D9" w:themeFill="background1" w:themeFillShade="D9"/>
            <w:vAlign w:val="bottom"/>
          </w:tcPr>
          <w:p w:rsidR="00BE24DE" w:rsidRPr="00076565" w:rsidRDefault="00BE24DE" w:rsidP="00AC016B">
            <w:pPr>
              <w:rPr>
                <w:rFonts w:cs="Arial"/>
                <w:color w:val="000000"/>
                <w:sz w:val="12"/>
                <w:szCs w:val="12"/>
              </w:rPr>
            </w:pPr>
            <w:r>
              <w:rPr>
                <w:rFonts w:cs="Arial"/>
                <w:color w:val="000000"/>
                <w:sz w:val="12"/>
                <w:szCs w:val="12"/>
              </w:rPr>
              <w:t>86.7</w:t>
            </w:r>
          </w:p>
        </w:tc>
      </w:tr>
      <w:tr w:rsidR="00BE24DE" w:rsidRPr="00076565" w:rsidTr="006000A4">
        <w:trPr>
          <w:gridAfter w:val="1"/>
          <w:wAfter w:w="540" w:type="dxa"/>
        </w:trPr>
        <w:tc>
          <w:tcPr>
            <w:tcW w:w="630" w:type="dxa"/>
            <w:vMerge/>
          </w:tcPr>
          <w:p w:rsidR="00BE24DE" w:rsidRPr="00076565" w:rsidRDefault="00BE24DE" w:rsidP="00AC016B">
            <w:pPr>
              <w:jc w:val="both"/>
              <w:rPr>
                <w:sz w:val="12"/>
                <w:szCs w:val="12"/>
              </w:rPr>
            </w:pPr>
          </w:p>
        </w:tc>
        <w:tc>
          <w:tcPr>
            <w:tcW w:w="900" w:type="dxa"/>
            <w:gridSpan w:val="2"/>
          </w:tcPr>
          <w:p w:rsidR="00BE24DE" w:rsidRPr="00076565" w:rsidRDefault="00BE24DE" w:rsidP="00AC016B">
            <w:pPr>
              <w:jc w:val="both"/>
              <w:rPr>
                <w:b/>
                <w:sz w:val="12"/>
                <w:szCs w:val="12"/>
              </w:rPr>
            </w:pPr>
            <w:r w:rsidRPr="00076565">
              <w:rPr>
                <w:b/>
                <w:sz w:val="12"/>
                <w:szCs w:val="12"/>
              </w:rPr>
              <w:t>Limita superioară de 95% a IC</w:t>
            </w:r>
          </w:p>
        </w:tc>
        <w:tc>
          <w:tcPr>
            <w:tcW w:w="450" w:type="dxa"/>
            <w:vAlign w:val="bottom"/>
          </w:tcPr>
          <w:p w:rsidR="00BE24DE" w:rsidRPr="00076565" w:rsidRDefault="00BE24DE" w:rsidP="00AC016B">
            <w:pPr>
              <w:rPr>
                <w:rFonts w:cs="Arial"/>
                <w:color w:val="000000"/>
                <w:sz w:val="12"/>
                <w:szCs w:val="12"/>
              </w:rPr>
            </w:pPr>
            <w:r>
              <w:rPr>
                <w:rFonts w:cs="Arial"/>
                <w:color w:val="000000"/>
                <w:sz w:val="12"/>
                <w:szCs w:val="12"/>
              </w:rPr>
              <w:t>89.9</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90.0</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90.1</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90.3</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90.4</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90.5</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90.6</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90.7</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90.8</w:t>
            </w:r>
          </w:p>
        </w:tc>
        <w:tc>
          <w:tcPr>
            <w:tcW w:w="540" w:type="dxa"/>
            <w:vAlign w:val="bottom"/>
          </w:tcPr>
          <w:p w:rsidR="00BE24DE" w:rsidRPr="00076565" w:rsidRDefault="00BE24DE" w:rsidP="00AC016B">
            <w:pPr>
              <w:rPr>
                <w:rFonts w:cs="Arial"/>
                <w:color w:val="000000"/>
                <w:sz w:val="12"/>
                <w:szCs w:val="12"/>
              </w:rPr>
            </w:pPr>
            <w:r>
              <w:rPr>
                <w:rFonts w:cs="Arial"/>
                <w:color w:val="000000"/>
                <w:sz w:val="12"/>
                <w:szCs w:val="12"/>
              </w:rPr>
              <w:t>90.8</w:t>
            </w:r>
          </w:p>
        </w:tc>
      </w:tr>
      <w:tr w:rsidR="0030519D" w:rsidRPr="00076565" w:rsidTr="006000A4">
        <w:trPr>
          <w:gridAfter w:val="1"/>
          <w:wAfter w:w="540" w:type="dxa"/>
        </w:trPr>
        <w:tc>
          <w:tcPr>
            <w:tcW w:w="630" w:type="dxa"/>
            <w:vMerge/>
          </w:tcPr>
          <w:p w:rsidR="0030519D" w:rsidRPr="00076565" w:rsidRDefault="0030519D" w:rsidP="00AC016B">
            <w:pPr>
              <w:jc w:val="both"/>
              <w:rPr>
                <w:sz w:val="12"/>
                <w:szCs w:val="12"/>
              </w:rPr>
            </w:pPr>
          </w:p>
        </w:tc>
        <w:tc>
          <w:tcPr>
            <w:tcW w:w="900" w:type="dxa"/>
            <w:gridSpan w:val="2"/>
          </w:tcPr>
          <w:p w:rsidR="0030519D" w:rsidRPr="00076565" w:rsidRDefault="0030519D" w:rsidP="00AC016B">
            <w:pPr>
              <w:jc w:val="both"/>
              <w:rPr>
                <w:b/>
                <w:sz w:val="12"/>
                <w:szCs w:val="12"/>
              </w:rPr>
            </w:pPr>
            <w:r w:rsidRPr="00076565">
              <w:rPr>
                <w:b/>
                <w:sz w:val="12"/>
                <w:szCs w:val="12"/>
              </w:rPr>
              <w:t>Limita superioară de 80% a IC</w:t>
            </w:r>
          </w:p>
        </w:tc>
        <w:tc>
          <w:tcPr>
            <w:tcW w:w="450" w:type="dxa"/>
            <w:vAlign w:val="bottom"/>
          </w:tcPr>
          <w:p w:rsidR="0030519D" w:rsidRPr="00076565" w:rsidRDefault="0030519D" w:rsidP="00AC016B">
            <w:pPr>
              <w:rPr>
                <w:rFonts w:cs="Arial"/>
                <w:color w:val="000000"/>
                <w:sz w:val="12"/>
                <w:szCs w:val="12"/>
              </w:rPr>
            </w:pPr>
            <w:r>
              <w:rPr>
                <w:rFonts w:cs="Arial"/>
                <w:color w:val="000000"/>
                <w:sz w:val="12"/>
                <w:szCs w:val="12"/>
              </w:rPr>
              <w:t>91.2</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91.4</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91.5</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91.6</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91.7</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91.8</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91.9</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92.0</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92.0</w:t>
            </w:r>
          </w:p>
        </w:tc>
        <w:tc>
          <w:tcPr>
            <w:tcW w:w="540" w:type="dxa"/>
            <w:vAlign w:val="bottom"/>
          </w:tcPr>
          <w:p w:rsidR="0030519D" w:rsidRPr="00076565" w:rsidRDefault="0030519D" w:rsidP="00AC016B">
            <w:pPr>
              <w:rPr>
                <w:rFonts w:cs="Arial"/>
                <w:color w:val="000000"/>
                <w:sz w:val="12"/>
                <w:szCs w:val="12"/>
              </w:rPr>
            </w:pPr>
            <w:r>
              <w:rPr>
                <w:rFonts w:cs="Arial"/>
                <w:color w:val="000000"/>
                <w:sz w:val="12"/>
                <w:szCs w:val="12"/>
              </w:rPr>
              <w:t>92.0</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92.`1</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92.1</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92.1</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92.2</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92.3</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92.3</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92.4</w:t>
            </w:r>
          </w:p>
        </w:tc>
        <w:tc>
          <w:tcPr>
            <w:tcW w:w="540" w:type="dxa"/>
            <w:vAlign w:val="bottom"/>
          </w:tcPr>
          <w:p w:rsidR="0030519D" w:rsidRPr="00076565" w:rsidRDefault="0030519D" w:rsidP="0030519D">
            <w:pPr>
              <w:rPr>
                <w:rFonts w:cs="Arial"/>
                <w:color w:val="000000"/>
                <w:sz w:val="12"/>
                <w:szCs w:val="12"/>
              </w:rPr>
            </w:pPr>
            <w:r>
              <w:rPr>
                <w:rFonts w:cs="Arial"/>
                <w:color w:val="000000"/>
                <w:sz w:val="12"/>
                <w:szCs w:val="12"/>
              </w:rPr>
              <w:t>92.5</w:t>
            </w:r>
          </w:p>
        </w:tc>
      </w:tr>
    </w:tbl>
    <w:p w:rsidR="00AC016B" w:rsidRPr="00076565" w:rsidRDefault="00AC016B" w:rsidP="00AC016B">
      <w:pPr>
        <w:ind w:firstLine="720"/>
        <w:jc w:val="both"/>
        <w:rPr>
          <w:sz w:val="16"/>
          <w:szCs w:val="16"/>
        </w:rPr>
      </w:pPr>
      <w:r w:rsidRPr="00076565">
        <w:rPr>
          <w:sz w:val="16"/>
          <w:szCs w:val="16"/>
        </w:rPr>
        <w:t>Sursa:</w:t>
      </w:r>
      <w:r w:rsidRPr="00076565">
        <w:t xml:space="preserve"> </w:t>
      </w:r>
      <w:r w:rsidRPr="00076565">
        <w:rPr>
          <w:sz w:val="18"/>
          <w:szCs w:val="18"/>
        </w:rPr>
        <w:t>Națiunile Unite – Departamentul Afacerilor Economice și Sociale, Divizia Populației</w:t>
      </w:r>
    </w:p>
    <w:p w:rsidR="00B307CB" w:rsidRDefault="00B307CB" w:rsidP="00AC016B">
      <w:pPr>
        <w:ind w:firstLine="720"/>
        <w:jc w:val="center"/>
        <w:rPr>
          <w:b/>
          <w:sz w:val="20"/>
          <w:szCs w:val="20"/>
        </w:rPr>
      </w:pPr>
    </w:p>
    <w:p w:rsidR="00AC016B" w:rsidRPr="00076565" w:rsidRDefault="00AC016B" w:rsidP="00AC016B">
      <w:pPr>
        <w:ind w:firstLine="720"/>
        <w:jc w:val="center"/>
        <w:rPr>
          <w:b/>
          <w:sz w:val="20"/>
          <w:szCs w:val="20"/>
        </w:rPr>
      </w:pPr>
      <w:r w:rsidRPr="00076565">
        <w:rPr>
          <w:b/>
          <w:sz w:val="20"/>
          <w:szCs w:val="20"/>
        </w:rPr>
        <w:t>Estimare bazată pe model și proiecții ale indicatorilor de planificare familială 201</w:t>
      </w:r>
      <w:r w:rsidR="00296DE9" w:rsidRPr="00076565">
        <w:rPr>
          <w:b/>
          <w:sz w:val="20"/>
          <w:szCs w:val="20"/>
        </w:rPr>
        <w:t>6</w:t>
      </w:r>
      <w:r w:rsidRPr="00076565">
        <w:rPr>
          <w:b/>
          <w:sz w:val="20"/>
          <w:szCs w:val="20"/>
        </w:rPr>
        <w:t>, la nivelul României</w:t>
      </w:r>
    </w:p>
    <w:tbl>
      <w:tblPr>
        <w:tblStyle w:val="TableGrid"/>
        <w:tblW w:w="11250" w:type="dxa"/>
        <w:tblInd w:w="-702" w:type="dxa"/>
        <w:tblLayout w:type="fixed"/>
        <w:tblLook w:val="04A0"/>
      </w:tblPr>
      <w:tblGrid>
        <w:gridCol w:w="720"/>
        <w:gridCol w:w="81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896817" w:rsidRPr="00076565" w:rsidTr="006000A4">
        <w:tc>
          <w:tcPr>
            <w:tcW w:w="720" w:type="dxa"/>
            <w:vMerge w:val="restart"/>
          </w:tcPr>
          <w:p w:rsidR="00896817" w:rsidRPr="00076565" w:rsidRDefault="006000A4" w:rsidP="00AC016B">
            <w:pPr>
              <w:jc w:val="both"/>
              <w:rPr>
                <w:b/>
                <w:sz w:val="12"/>
                <w:szCs w:val="12"/>
              </w:rPr>
            </w:pPr>
            <w:r>
              <w:rPr>
                <w:b/>
                <w:sz w:val="12"/>
                <w:szCs w:val="12"/>
              </w:rPr>
              <w:t>Regiune</w:t>
            </w:r>
            <w:r w:rsidR="00896817" w:rsidRPr="00076565">
              <w:rPr>
                <w:b/>
                <w:sz w:val="12"/>
                <w:szCs w:val="12"/>
              </w:rPr>
              <w:t>/</w:t>
            </w:r>
          </w:p>
          <w:p w:rsidR="00896817" w:rsidRPr="00076565" w:rsidRDefault="00896817" w:rsidP="00AC016B">
            <w:pPr>
              <w:jc w:val="both"/>
              <w:rPr>
                <w:b/>
                <w:sz w:val="12"/>
                <w:szCs w:val="12"/>
              </w:rPr>
            </w:pPr>
            <w:r w:rsidRPr="00076565">
              <w:rPr>
                <w:b/>
                <w:sz w:val="12"/>
                <w:szCs w:val="12"/>
              </w:rPr>
              <w:t>Țara</w:t>
            </w:r>
          </w:p>
        </w:tc>
        <w:tc>
          <w:tcPr>
            <w:tcW w:w="10530" w:type="dxa"/>
            <w:gridSpan w:val="19"/>
          </w:tcPr>
          <w:p w:rsidR="00896817" w:rsidRPr="00076565" w:rsidRDefault="00896817" w:rsidP="00AC016B">
            <w:pPr>
              <w:jc w:val="center"/>
              <w:rPr>
                <w:b/>
                <w:sz w:val="12"/>
                <w:szCs w:val="12"/>
              </w:rPr>
            </w:pPr>
            <w:r w:rsidRPr="00076565">
              <w:rPr>
                <w:b/>
                <w:sz w:val="12"/>
                <w:szCs w:val="12"/>
              </w:rPr>
              <w:t>Prevalența contraceptivelor prin toate metodele. Procentul de femei căsătorite sau în uniune, de vârstă 15-49 ani, care utilizează în mod curent metodele contraceptive</w:t>
            </w:r>
          </w:p>
        </w:tc>
      </w:tr>
      <w:tr w:rsidR="00896817" w:rsidRPr="00076565" w:rsidTr="006000A4">
        <w:trPr>
          <w:trHeight w:val="186"/>
        </w:trPr>
        <w:tc>
          <w:tcPr>
            <w:tcW w:w="720" w:type="dxa"/>
            <w:vMerge/>
          </w:tcPr>
          <w:p w:rsidR="00896817" w:rsidRPr="00076565" w:rsidRDefault="00896817" w:rsidP="00AC016B">
            <w:pPr>
              <w:jc w:val="both"/>
              <w:rPr>
                <w:b/>
                <w:sz w:val="12"/>
                <w:szCs w:val="12"/>
              </w:rPr>
            </w:pPr>
          </w:p>
        </w:tc>
        <w:tc>
          <w:tcPr>
            <w:tcW w:w="810" w:type="dxa"/>
            <w:vMerge w:val="restart"/>
          </w:tcPr>
          <w:p w:rsidR="00896817" w:rsidRPr="00076565" w:rsidRDefault="00896817" w:rsidP="00AC016B">
            <w:pPr>
              <w:jc w:val="both"/>
              <w:rPr>
                <w:b/>
                <w:sz w:val="12"/>
                <w:szCs w:val="12"/>
              </w:rPr>
            </w:pPr>
            <w:r w:rsidRPr="00076565">
              <w:rPr>
                <w:b/>
                <w:sz w:val="12"/>
                <w:szCs w:val="12"/>
              </w:rPr>
              <w:t>Media estimată și IC</w:t>
            </w:r>
          </w:p>
        </w:tc>
        <w:tc>
          <w:tcPr>
            <w:tcW w:w="9720" w:type="dxa"/>
            <w:gridSpan w:val="18"/>
          </w:tcPr>
          <w:p w:rsidR="00896817" w:rsidRPr="00076565" w:rsidRDefault="00896817" w:rsidP="00AC016B">
            <w:pPr>
              <w:jc w:val="center"/>
              <w:rPr>
                <w:b/>
                <w:sz w:val="12"/>
                <w:szCs w:val="12"/>
              </w:rPr>
            </w:pPr>
            <w:r w:rsidRPr="00076565">
              <w:rPr>
                <w:b/>
                <w:sz w:val="12"/>
                <w:szCs w:val="12"/>
              </w:rPr>
              <w:t>Anii</w:t>
            </w:r>
          </w:p>
        </w:tc>
      </w:tr>
      <w:tr w:rsidR="00896817" w:rsidRPr="00076565" w:rsidTr="006000A4">
        <w:trPr>
          <w:trHeight w:val="186"/>
        </w:trPr>
        <w:tc>
          <w:tcPr>
            <w:tcW w:w="720" w:type="dxa"/>
            <w:vMerge/>
          </w:tcPr>
          <w:p w:rsidR="00896817" w:rsidRPr="00076565" w:rsidRDefault="00896817" w:rsidP="00AC016B">
            <w:pPr>
              <w:jc w:val="both"/>
              <w:rPr>
                <w:b/>
                <w:sz w:val="12"/>
                <w:szCs w:val="12"/>
              </w:rPr>
            </w:pPr>
          </w:p>
        </w:tc>
        <w:tc>
          <w:tcPr>
            <w:tcW w:w="810" w:type="dxa"/>
            <w:vMerge/>
          </w:tcPr>
          <w:p w:rsidR="00896817" w:rsidRPr="00076565" w:rsidRDefault="00896817" w:rsidP="00AC016B">
            <w:pPr>
              <w:jc w:val="both"/>
              <w:rPr>
                <w:b/>
                <w:sz w:val="12"/>
                <w:szCs w:val="12"/>
              </w:rPr>
            </w:pPr>
          </w:p>
        </w:tc>
        <w:tc>
          <w:tcPr>
            <w:tcW w:w="540" w:type="dxa"/>
          </w:tcPr>
          <w:p w:rsidR="00896817" w:rsidRPr="00076565" w:rsidRDefault="00896817" w:rsidP="00AC016B">
            <w:pPr>
              <w:jc w:val="both"/>
              <w:rPr>
                <w:b/>
                <w:sz w:val="12"/>
                <w:szCs w:val="12"/>
              </w:rPr>
            </w:pPr>
            <w:r w:rsidRPr="00076565">
              <w:rPr>
                <w:b/>
                <w:sz w:val="12"/>
                <w:szCs w:val="12"/>
              </w:rPr>
              <w:t>2013</w:t>
            </w:r>
          </w:p>
        </w:tc>
        <w:tc>
          <w:tcPr>
            <w:tcW w:w="540" w:type="dxa"/>
          </w:tcPr>
          <w:p w:rsidR="00896817" w:rsidRPr="00076565" w:rsidRDefault="00896817" w:rsidP="00AC016B">
            <w:pPr>
              <w:jc w:val="both"/>
              <w:rPr>
                <w:b/>
                <w:sz w:val="12"/>
                <w:szCs w:val="12"/>
              </w:rPr>
            </w:pPr>
            <w:r w:rsidRPr="00076565">
              <w:rPr>
                <w:b/>
                <w:sz w:val="12"/>
                <w:szCs w:val="12"/>
              </w:rPr>
              <w:t>2014</w:t>
            </w:r>
          </w:p>
        </w:tc>
        <w:tc>
          <w:tcPr>
            <w:tcW w:w="540" w:type="dxa"/>
          </w:tcPr>
          <w:p w:rsidR="00896817" w:rsidRPr="00076565" w:rsidRDefault="00896817" w:rsidP="00AC016B">
            <w:pPr>
              <w:jc w:val="both"/>
              <w:rPr>
                <w:b/>
                <w:sz w:val="12"/>
                <w:szCs w:val="12"/>
              </w:rPr>
            </w:pPr>
            <w:r w:rsidRPr="00076565">
              <w:rPr>
                <w:b/>
                <w:sz w:val="12"/>
                <w:szCs w:val="12"/>
              </w:rPr>
              <w:t>2015</w:t>
            </w:r>
          </w:p>
        </w:tc>
        <w:tc>
          <w:tcPr>
            <w:tcW w:w="540" w:type="dxa"/>
          </w:tcPr>
          <w:p w:rsidR="00896817" w:rsidRPr="00076565" w:rsidRDefault="00896817" w:rsidP="00AC016B">
            <w:pPr>
              <w:jc w:val="both"/>
              <w:rPr>
                <w:b/>
                <w:sz w:val="12"/>
                <w:szCs w:val="12"/>
              </w:rPr>
            </w:pPr>
            <w:r w:rsidRPr="00076565">
              <w:rPr>
                <w:b/>
                <w:sz w:val="12"/>
                <w:szCs w:val="12"/>
              </w:rPr>
              <w:t>2016</w:t>
            </w:r>
          </w:p>
        </w:tc>
        <w:tc>
          <w:tcPr>
            <w:tcW w:w="540" w:type="dxa"/>
          </w:tcPr>
          <w:p w:rsidR="00896817" w:rsidRPr="00076565" w:rsidRDefault="00896817" w:rsidP="00AC016B">
            <w:pPr>
              <w:jc w:val="both"/>
              <w:rPr>
                <w:b/>
                <w:sz w:val="12"/>
                <w:szCs w:val="12"/>
              </w:rPr>
            </w:pPr>
            <w:r w:rsidRPr="00076565">
              <w:rPr>
                <w:b/>
                <w:sz w:val="12"/>
                <w:szCs w:val="12"/>
              </w:rPr>
              <w:t>2017</w:t>
            </w:r>
          </w:p>
        </w:tc>
        <w:tc>
          <w:tcPr>
            <w:tcW w:w="540" w:type="dxa"/>
          </w:tcPr>
          <w:p w:rsidR="00896817" w:rsidRPr="00076565" w:rsidRDefault="00896817" w:rsidP="00AC016B">
            <w:pPr>
              <w:jc w:val="both"/>
              <w:rPr>
                <w:b/>
                <w:sz w:val="12"/>
                <w:szCs w:val="12"/>
              </w:rPr>
            </w:pPr>
            <w:r w:rsidRPr="00076565">
              <w:rPr>
                <w:b/>
                <w:sz w:val="12"/>
                <w:szCs w:val="12"/>
              </w:rPr>
              <w:t>2018</w:t>
            </w:r>
          </w:p>
        </w:tc>
        <w:tc>
          <w:tcPr>
            <w:tcW w:w="540" w:type="dxa"/>
          </w:tcPr>
          <w:p w:rsidR="00896817" w:rsidRPr="00076565" w:rsidRDefault="00896817" w:rsidP="00AC016B">
            <w:pPr>
              <w:jc w:val="both"/>
              <w:rPr>
                <w:b/>
                <w:sz w:val="12"/>
                <w:szCs w:val="12"/>
              </w:rPr>
            </w:pPr>
            <w:r w:rsidRPr="00076565">
              <w:rPr>
                <w:b/>
                <w:sz w:val="12"/>
                <w:szCs w:val="12"/>
              </w:rPr>
              <w:t>2019</w:t>
            </w:r>
          </w:p>
        </w:tc>
        <w:tc>
          <w:tcPr>
            <w:tcW w:w="540" w:type="dxa"/>
          </w:tcPr>
          <w:p w:rsidR="00896817" w:rsidRPr="00076565" w:rsidRDefault="00896817" w:rsidP="00AC016B">
            <w:pPr>
              <w:jc w:val="both"/>
              <w:rPr>
                <w:b/>
                <w:sz w:val="12"/>
                <w:szCs w:val="12"/>
              </w:rPr>
            </w:pPr>
            <w:r w:rsidRPr="00076565">
              <w:rPr>
                <w:b/>
                <w:sz w:val="12"/>
                <w:szCs w:val="12"/>
              </w:rPr>
              <w:t>2020</w:t>
            </w:r>
          </w:p>
        </w:tc>
        <w:tc>
          <w:tcPr>
            <w:tcW w:w="540" w:type="dxa"/>
          </w:tcPr>
          <w:p w:rsidR="00896817" w:rsidRPr="00076565" w:rsidRDefault="00896817" w:rsidP="00AC016B">
            <w:pPr>
              <w:jc w:val="both"/>
              <w:rPr>
                <w:b/>
                <w:sz w:val="12"/>
                <w:szCs w:val="12"/>
              </w:rPr>
            </w:pPr>
            <w:r w:rsidRPr="00076565">
              <w:rPr>
                <w:b/>
                <w:sz w:val="12"/>
                <w:szCs w:val="12"/>
              </w:rPr>
              <w:t>2021</w:t>
            </w:r>
          </w:p>
        </w:tc>
        <w:tc>
          <w:tcPr>
            <w:tcW w:w="540" w:type="dxa"/>
          </w:tcPr>
          <w:p w:rsidR="00896817" w:rsidRPr="00076565" w:rsidRDefault="00896817" w:rsidP="00AC016B">
            <w:pPr>
              <w:jc w:val="both"/>
              <w:rPr>
                <w:b/>
                <w:sz w:val="12"/>
                <w:szCs w:val="12"/>
              </w:rPr>
            </w:pPr>
            <w:r w:rsidRPr="00076565">
              <w:rPr>
                <w:b/>
                <w:sz w:val="12"/>
                <w:szCs w:val="12"/>
              </w:rPr>
              <w:t>2022</w:t>
            </w:r>
          </w:p>
        </w:tc>
        <w:tc>
          <w:tcPr>
            <w:tcW w:w="540" w:type="dxa"/>
          </w:tcPr>
          <w:p w:rsidR="00896817" w:rsidRPr="00076565" w:rsidRDefault="00896817" w:rsidP="00AC016B">
            <w:pPr>
              <w:jc w:val="both"/>
              <w:rPr>
                <w:b/>
                <w:sz w:val="12"/>
                <w:szCs w:val="12"/>
              </w:rPr>
            </w:pPr>
            <w:r w:rsidRPr="00076565">
              <w:rPr>
                <w:b/>
                <w:sz w:val="12"/>
                <w:szCs w:val="12"/>
              </w:rPr>
              <w:t>2023</w:t>
            </w:r>
          </w:p>
        </w:tc>
        <w:tc>
          <w:tcPr>
            <w:tcW w:w="540" w:type="dxa"/>
          </w:tcPr>
          <w:p w:rsidR="00896817" w:rsidRPr="00076565" w:rsidRDefault="00896817" w:rsidP="00AC016B">
            <w:pPr>
              <w:jc w:val="both"/>
              <w:rPr>
                <w:b/>
                <w:sz w:val="12"/>
                <w:szCs w:val="12"/>
              </w:rPr>
            </w:pPr>
            <w:r w:rsidRPr="00076565">
              <w:rPr>
                <w:b/>
                <w:sz w:val="12"/>
                <w:szCs w:val="12"/>
              </w:rPr>
              <w:t>2024</w:t>
            </w:r>
          </w:p>
        </w:tc>
        <w:tc>
          <w:tcPr>
            <w:tcW w:w="540" w:type="dxa"/>
          </w:tcPr>
          <w:p w:rsidR="00896817" w:rsidRPr="00076565" w:rsidRDefault="00896817" w:rsidP="00AC016B">
            <w:pPr>
              <w:jc w:val="both"/>
              <w:rPr>
                <w:b/>
                <w:sz w:val="12"/>
                <w:szCs w:val="12"/>
              </w:rPr>
            </w:pPr>
            <w:r w:rsidRPr="00076565">
              <w:rPr>
                <w:b/>
                <w:sz w:val="12"/>
                <w:szCs w:val="12"/>
              </w:rPr>
              <w:t>2025</w:t>
            </w:r>
          </w:p>
        </w:tc>
        <w:tc>
          <w:tcPr>
            <w:tcW w:w="540" w:type="dxa"/>
          </w:tcPr>
          <w:p w:rsidR="00896817" w:rsidRPr="00076565" w:rsidRDefault="00896817" w:rsidP="00AC016B">
            <w:pPr>
              <w:jc w:val="both"/>
              <w:rPr>
                <w:b/>
                <w:sz w:val="12"/>
                <w:szCs w:val="12"/>
              </w:rPr>
            </w:pPr>
            <w:r w:rsidRPr="00076565">
              <w:rPr>
                <w:b/>
                <w:sz w:val="12"/>
                <w:szCs w:val="12"/>
              </w:rPr>
              <w:t>2026</w:t>
            </w:r>
          </w:p>
        </w:tc>
        <w:tc>
          <w:tcPr>
            <w:tcW w:w="540" w:type="dxa"/>
          </w:tcPr>
          <w:p w:rsidR="00896817" w:rsidRPr="00076565" w:rsidRDefault="00896817" w:rsidP="00AC016B">
            <w:pPr>
              <w:jc w:val="both"/>
              <w:rPr>
                <w:b/>
                <w:sz w:val="12"/>
                <w:szCs w:val="12"/>
              </w:rPr>
            </w:pPr>
            <w:r w:rsidRPr="00076565">
              <w:rPr>
                <w:b/>
                <w:sz w:val="12"/>
                <w:szCs w:val="12"/>
              </w:rPr>
              <w:t>2027</w:t>
            </w:r>
          </w:p>
        </w:tc>
        <w:tc>
          <w:tcPr>
            <w:tcW w:w="540" w:type="dxa"/>
          </w:tcPr>
          <w:p w:rsidR="00896817" w:rsidRPr="00076565" w:rsidRDefault="00896817" w:rsidP="00AC016B">
            <w:pPr>
              <w:jc w:val="both"/>
              <w:rPr>
                <w:b/>
                <w:sz w:val="12"/>
                <w:szCs w:val="12"/>
              </w:rPr>
            </w:pPr>
            <w:r w:rsidRPr="00076565">
              <w:rPr>
                <w:b/>
                <w:sz w:val="12"/>
                <w:szCs w:val="12"/>
              </w:rPr>
              <w:t>2028</w:t>
            </w:r>
          </w:p>
        </w:tc>
        <w:tc>
          <w:tcPr>
            <w:tcW w:w="540" w:type="dxa"/>
          </w:tcPr>
          <w:p w:rsidR="00896817" w:rsidRPr="00076565" w:rsidRDefault="00896817" w:rsidP="00AC016B">
            <w:pPr>
              <w:jc w:val="both"/>
              <w:rPr>
                <w:b/>
                <w:sz w:val="12"/>
                <w:szCs w:val="12"/>
              </w:rPr>
            </w:pPr>
            <w:r w:rsidRPr="00076565">
              <w:rPr>
                <w:b/>
                <w:sz w:val="12"/>
                <w:szCs w:val="12"/>
              </w:rPr>
              <w:t>2029</w:t>
            </w:r>
          </w:p>
        </w:tc>
        <w:tc>
          <w:tcPr>
            <w:tcW w:w="540" w:type="dxa"/>
          </w:tcPr>
          <w:p w:rsidR="00896817" w:rsidRPr="00076565" w:rsidRDefault="00896817" w:rsidP="00AC016B">
            <w:pPr>
              <w:jc w:val="both"/>
              <w:rPr>
                <w:b/>
                <w:sz w:val="12"/>
                <w:szCs w:val="12"/>
              </w:rPr>
            </w:pPr>
            <w:r w:rsidRPr="00076565">
              <w:rPr>
                <w:b/>
                <w:sz w:val="12"/>
                <w:szCs w:val="12"/>
              </w:rPr>
              <w:t>2030</w:t>
            </w:r>
          </w:p>
        </w:tc>
      </w:tr>
      <w:tr w:rsidR="00896817" w:rsidRPr="00076565" w:rsidTr="006000A4">
        <w:tc>
          <w:tcPr>
            <w:tcW w:w="720" w:type="dxa"/>
            <w:vMerge w:val="restart"/>
          </w:tcPr>
          <w:p w:rsidR="00896817" w:rsidRPr="00076565" w:rsidRDefault="00896817" w:rsidP="00AC016B">
            <w:pPr>
              <w:jc w:val="both"/>
              <w:rPr>
                <w:b/>
                <w:sz w:val="12"/>
                <w:szCs w:val="12"/>
              </w:rPr>
            </w:pPr>
            <w:r w:rsidRPr="00076565">
              <w:rPr>
                <w:b/>
                <w:sz w:val="12"/>
                <w:szCs w:val="12"/>
              </w:rPr>
              <w:t>România</w:t>
            </w:r>
          </w:p>
        </w:tc>
        <w:tc>
          <w:tcPr>
            <w:tcW w:w="810" w:type="dxa"/>
          </w:tcPr>
          <w:p w:rsidR="00896817" w:rsidRPr="00076565" w:rsidRDefault="00896817" w:rsidP="00AC016B">
            <w:pPr>
              <w:jc w:val="both"/>
              <w:rPr>
                <w:b/>
                <w:sz w:val="12"/>
                <w:szCs w:val="12"/>
              </w:rPr>
            </w:pPr>
            <w:r w:rsidRPr="00076565">
              <w:rPr>
                <w:b/>
                <w:sz w:val="12"/>
                <w:szCs w:val="12"/>
              </w:rPr>
              <w:t>Limita inferioară de 95% a IC</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52.</w:t>
            </w:r>
            <w:r w:rsidR="0030519D">
              <w:rPr>
                <w:sz w:val="12"/>
                <w:szCs w:val="12"/>
              </w:rPr>
              <w:t>7</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52.</w:t>
            </w:r>
            <w:r w:rsidR="0030519D">
              <w:rPr>
                <w:sz w:val="12"/>
                <w:szCs w:val="12"/>
              </w:rPr>
              <w:t>0</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51.</w:t>
            </w:r>
            <w:r w:rsidR="0030519D">
              <w:rPr>
                <w:sz w:val="12"/>
                <w:szCs w:val="12"/>
              </w:rPr>
              <w:t>5</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50.</w:t>
            </w:r>
            <w:r w:rsidR="0030519D">
              <w:rPr>
                <w:sz w:val="12"/>
                <w:szCs w:val="12"/>
              </w:rPr>
              <w:t>9</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50.4</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30519D" w:rsidP="0030519D">
            <w:pPr>
              <w:jc w:val="both"/>
              <w:rPr>
                <w:sz w:val="12"/>
                <w:szCs w:val="12"/>
              </w:rPr>
            </w:pPr>
            <w:r>
              <w:rPr>
                <w:sz w:val="12"/>
                <w:szCs w:val="12"/>
              </w:rPr>
              <w:t>49</w:t>
            </w:r>
            <w:r w:rsidR="00896817" w:rsidRPr="00076565">
              <w:rPr>
                <w:sz w:val="12"/>
                <w:szCs w:val="12"/>
              </w:rPr>
              <w:t>.</w:t>
            </w:r>
            <w:r>
              <w:rPr>
                <w:sz w:val="12"/>
                <w:szCs w:val="12"/>
              </w:rPr>
              <w:t>9</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49.</w:t>
            </w:r>
            <w:r w:rsidR="0030519D">
              <w:rPr>
                <w:sz w:val="12"/>
                <w:szCs w:val="12"/>
              </w:rPr>
              <w:t>2</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48.</w:t>
            </w:r>
            <w:r w:rsidR="0030519D">
              <w:rPr>
                <w:sz w:val="12"/>
                <w:szCs w:val="12"/>
              </w:rPr>
              <w:t>6</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48.</w:t>
            </w:r>
            <w:r w:rsidR="0030519D">
              <w:rPr>
                <w:sz w:val="12"/>
                <w:szCs w:val="12"/>
              </w:rPr>
              <w:t>6</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48.</w:t>
            </w:r>
            <w:r w:rsidR="0030519D">
              <w:rPr>
                <w:sz w:val="12"/>
                <w:szCs w:val="12"/>
              </w:rPr>
              <w:t>2</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48.</w:t>
            </w:r>
            <w:r w:rsidR="0030519D">
              <w:rPr>
                <w:sz w:val="12"/>
                <w:szCs w:val="12"/>
              </w:rPr>
              <w:t>0</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w:t>
            </w:r>
            <w:r w:rsidR="0030519D">
              <w:rPr>
                <w:sz w:val="12"/>
                <w:szCs w:val="12"/>
              </w:rPr>
              <w:t>7</w:t>
            </w:r>
            <w:r w:rsidRPr="00076565">
              <w:rPr>
                <w:sz w:val="12"/>
                <w:szCs w:val="12"/>
              </w:rPr>
              <w:t>.</w:t>
            </w:r>
            <w:r w:rsidR="0030519D">
              <w:rPr>
                <w:sz w:val="12"/>
                <w:szCs w:val="12"/>
              </w:rPr>
              <w:t>9</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47.</w:t>
            </w:r>
            <w:r w:rsidR="0030519D">
              <w:rPr>
                <w:sz w:val="12"/>
                <w:szCs w:val="12"/>
              </w:rPr>
              <w:t>3</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47.</w:t>
            </w:r>
            <w:r w:rsidR="0030519D">
              <w:rPr>
                <w:sz w:val="12"/>
                <w:szCs w:val="12"/>
              </w:rPr>
              <w:t>2</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47.</w:t>
            </w:r>
            <w:r w:rsidR="0030519D">
              <w:rPr>
                <w:sz w:val="12"/>
                <w:szCs w:val="12"/>
              </w:rPr>
              <w:t>0</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46.</w:t>
            </w:r>
            <w:r w:rsidR="0030519D">
              <w:rPr>
                <w:sz w:val="12"/>
                <w:szCs w:val="12"/>
              </w:rPr>
              <w:t>6</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46.</w:t>
            </w:r>
            <w:r w:rsidR="0030519D">
              <w:rPr>
                <w:sz w:val="12"/>
                <w:szCs w:val="12"/>
              </w:rPr>
              <w:t>7</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46.</w:t>
            </w:r>
            <w:r w:rsidR="0030519D">
              <w:rPr>
                <w:sz w:val="12"/>
                <w:szCs w:val="12"/>
              </w:rPr>
              <w:t>7</w:t>
            </w:r>
          </w:p>
        </w:tc>
      </w:tr>
      <w:tr w:rsidR="00896817" w:rsidRPr="00076565" w:rsidTr="006000A4">
        <w:tc>
          <w:tcPr>
            <w:tcW w:w="720" w:type="dxa"/>
            <w:vMerge/>
          </w:tcPr>
          <w:p w:rsidR="00896817" w:rsidRPr="00076565" w:rsidRDefault="00896817" w:rsidP="00AC016B">
            <w:pPr>
              <w:jc w:val="both"/>
              <w:rPr>
                <w:sz w:val="12"/>
                <w:szCs w:val="12"/>
              </w:rPr>
            </w:pPr>
          </w:p>
        </w:tc>
        <w:tc>
          <w:tcPr>
            <w:tcW w:w="810" w:type="dxa"/>
          </w:tcPr>
          <w:p w:rsidR="00896817" w:rsidRPr="00076565" w:rsidRDefault="00896817" w:rsidP="00AC016B">
            <w:pPr>
              <w:jc w:val="both"/>
              <w:rPr>
                <w:b/>
                <w:sz w:val="12"/>
                <w:szCs w:val="12"/>
              </w:rPr>
            </w:pPr>
            <w:r w:rsidRPr="00076565">
              <w:rPr>
                <w:b/>
                <w:sz w:val="12"/>
                <w:szCs w:val="12"/>
              </w:rPr>
              <w:t>Limita inferioară de 80% a IC</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58.</w:t>
            </w:r>
            <w:r w:rsidR="0030519D">
              <w:rPr>
                <w:sz w:val="12"/>
                <w:szCs w:val="12"/>
              </w:rPr>
              <w:t>6</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58.3</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w:t>
            </w:r>
            <w:r w:rsidR="0030519D">
              <w:rPr>
                <w:sz w:val="12"/>
                <w:szCs w:val="12"/>
              </w:rPr>
              <w:t>7</w:t>
            </w:r>
            <w:r w:rsidRPr="00076565">
              <w:rPr>
                <w:sz w:val="12"/>
                <w:szCs w:val="12"/>
              </w:rPr>
              <w:t>.</w:t>
            </w:r>
            <w:r w:rsidR="0030519D">
              <w:rPr>
                <w:sz w:val="12"/>
                <w:szCs w:val="12"/>
              </w:rPr>
              <w:t>9</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57.</w:t>
            </w:r>
            <w:r w:rsidR="0030519D">
              <w:rPr>
                <w:sz w:val="12"/>
                <w:szCs w:val="12"/>
              </w:rPr>
              <w:t>4</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w:t>
            </w:r>
            <w:r w:rsidR="0030519D">
              <w:rPr>
                <w:sz w:val="12"/>
                <w:szCs w:val="12"/>
              </w:rPr>
              <w:t>7</w:t>
            </w:r>
            <w:r w:rsidRPr="00076565">
              <w:rPr>
                <w:sz w:val="12"/>
                <w:szCs w:val="12"/>
              </w:rPr>
              <w:t>.</w:t>
            </w:r>
            <w:r w:rsidR="0030519D">
              <w:rPr>
                <w:sz w:val="12"/>
                <w:szCs w:val="12"/>
              </w:rPr>
              <w:t>0</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56.6</w:t>
            </w:r>
          </w:p>
        </w:tc>
        <w:tc>
          <w:tcPr>
            <w:tcW w:w="540" w:type="dxa"/>
          </w:tcPr>
          <w:p w:rsidR="009C27F3" w:rsidRDefault="009C27F3" w:rsidP="009C27F3">
            <w:pPr>
              <w:jc w:val="both"/>
              <w:rPr>
                <w:sz w:val="12"/>
                <w:szCs w:val="12"/>
              </w:rPr>
            </w:pPr>
          </w:p>
          <w:p w:rsidR="009C27F3" w:rsidRDefault="009C27F3" w:rsidP="009C27F3">
            <w:pPr>
              <w:jc w:val="both"/>
              <w:rPr>
                <w:sz w:val="12"/>
                <w:szCs w:val="12"/>
              </w:rPr>
            </w:pPr>
          </w:p>
          <w:p w:rsidR="00896817" w:rsidRPr="00076565" w:rsidRDefault="00896817" w:rsidP="009C27F3">
            <w:pPr>
              <w:jc w:val="both"/>
              <w:rPr>
                <w:sz w:val="12"/>
                <w:szCs w:val="12"/>
              </w:rPr>
            </w:pPr>
            <w:r w:rsidRPr="00076565">
              <w:rPr>
                <w:sz w:val="12"/>
                <w:szCs w:val="12"/>
              </w:rPr>
              <w:t>56.</w:t>
            </w:r>
            <w:r w:rsidR="0030519D">
              <w:rPr>
                <w:sz w:val="12"/>
                <w:szCs w:val="12"/>
              </w:rPr>
              <w:t>4</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56.2</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55.9</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55.8</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55.</w:t>
            </w:r>
            <w:r w:rsidR="0030519D">
              <w:rPr>
                <w:sz w:val="12"/>
                <w:szCs w:val="12"/>
              </w:rPr>
              <w:t>5</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55.</w:t>
            </w:r>
            <w:r w:rsidR="0030519D">
              <w:rPr>
                <w:sz w:val="12"/>
                <w:szCs w:val="12"/>
              </w:rPr>
              <w:t>3</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55.</w:t>
            </w:r>
            <w:r w:rsidR="0030519D">
              <w:rPr>
                <w:sz w:val="12"/>
                <w:szCs w:val="12"/>
              </w:rPr>
              <w:t>0</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w:t>
            </w:r>
            <w:r w:rsidR="0030519D">
              <w:rPr>
                <w:sz w:val="12"/>
                <w:szCs w:val="12"/>
              </w:rPr>
              <w:t>4</w:t>
            </w:r>
            <w:r w:rsidRPr="00076565">
              <w:rPr>
                <w:sz w:val="12"/>
                <w:szCs w:val="12"/>
              </w:rPr>
              <w:t>.</w:t>
            </w:r>
            <w:r w:rsidR="0030519D">
              <w:rPr>
                <w:sz w:val="12"/>
                <w:szCs w:val="12"/>
              </w:rPr>
              <w:t>8</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54.</w:t>
            </w:r>
            <w:r w:rsidR="0030519D">
              <w:rPr>
                <w:sz w:val="12"/>
                <w:szCs w:val="12"/>
              </w:rPr>
              <w:t>6</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54.</w:t>
            </w:r>
            <w:r w:rsidR="0030519D">
              <w:rPr>
                <w:sz w:val="12"/>
                <w:szCs w:val="12"/>
              </w:rPr>
              <w:t>6</w:t>
            </w:r>
          </w:p>
        </w:tc>
        <w:tc>
          <w:tcPr>
            <w:tcW w:w="540" w:type="dxa"/>
          </w:tcPr>
          <w:p w:rsidR="009C27F3" w:rsidRDefault="009C27F3" w:rsidP="0030519D">
            <w:pPr>
              <w:jc w:val="both"/>
              <w:rPr>
                <w:sz w:val="12"/>
                <w:szCs w:val="12"/>
              </w:rPr>
            </w:pPr>
          </w:p>
          <w:p w:rsidR="009C27F3" w:rsidRDefault="009C27F3" w:rsidP="0030519D">
            <w:pPr>
              <w:jc w:val="both"/>
              <w:rPr>
                <w:sz w:val="12"/>
                <w:szCs w:val="12"/>
              </w:rPr>
            </w:pPr>
          </w:p>
          <w:p w:rsidR="00896817" w:rsidRPr="00076565" w:rsidRDefault="00896817" w:rsidP="0030519D">
            <w:pPr>
              <w:jc w:val="both"/>
              <w:rPr>
                <w:sz w:val="12"/>
                <w:szCs w:val="12"/>
              </w:rPr>
            </w:pPr>
            <w:r w:rsidRPr="00076565">
              <w:rPr>
                <w:sz w:val="12"/>
                <w:szCs w:val="12"/>
              </w:rPr>
              <w:t>54.</w:t>
            </w:r>
            <w:r w:rsidR="0030519D">
              <w:rPr>
                <w:sz w:val="12"/>
                <w:szCs w:val="12"/>
              </w:rPr>
              <w:t>5</w:t>
            </w:r>
          </w:p>
        </w:tc>
        <w:tc>
          <w:tcPr>
            <w:tcW w:w="540" w:type="dxa"/>
          </w:tcPr>
          <w:p w:rsidR="009C27F3" w:rsidRDefault="009C27F3" w:rsidP="00AC016B">
            <w:pPr>
              <w:jc w:val="both"/>
              <w:rPr>
                <w:sz w:val="12"/>
                <w:szCs w:val="12"/>
              </w:rPr>
            </w:pPr>
          </w:p>
          <w:p w:rsidR="009C27F3" w:rsidRDefault="009C27F3" w:rsidP="00AC016B">
            <w:pPr>
              <w:jc w:val="both"/>
              <w:rPr>
                <w:sz w:val="12"/>
                <w:szCs w:val="12"/>
              </w:rPr>
            </w:pPr>
          </w:p>
          <w:p w:rsidR="00896817" w:rsidRPr="00076565" w:rsidRDefault="00896817" w:rsidP="00AC016B">
            <w:pPr>
              <w:jc w:val="both"/>
              <w:rPr>
                <w:sz w:val="12"/>
                <w:szCs w:val="12"/>
              </w:rPr>
            </w:pPr>
            <w:r w:rsidRPr="00076565">
              <w:rPr>
                <w:sz w:val="12"/>
                <w:szCs w:val="12"/>
              </w:rPr>
              <w:t>54.3</w:t>
            </w:r>
          </w:p>
        </w:tc>
      </w:tr>
      <w:tr w:rsidR="00896817" w:rsidRPr="00076565" w:rsidTr="006000A4">
        <w:tc>
          <w:tcPr>
            <w:tcW w:w="720" w:type="dxa"/>
            <w:vMerge/>
            <w:shd w:val="clear" w:color="auto" w:fill="D9D9D9" w:themeFill="background1" w:themeFillShade="D9"/>
          </w:tcPr>
          <w:p w:rsidR="00896817" w:rsidRPr="00076565" w:rsidRDefault="00896817" w:rsidP="00AC016B">
            <w:pPr>
              <w:jc w:val="both"/>
              <w:rPr>
                <w:sz w:val="12"/>
                <w:szCs w:val="12"/>
              </w:rPr>
            </w:pPr>
          </w:p>
        </w:tc>
        <w:tc>
          <w:tcPr>
            <w:tcW w:w="810" w:type="dxa"/>
            <w:shd w:val="clear" w:color="auto" w:fill="D9D9D9" w:themeFill="background1" w:themeFillShade="D9"/>
          </w:tcPr>
          <w:p w:rsidR="00896817" w:rsidRPr="00076565" w:rsidRDefault="00896817" w:rsidP="00AC016B">
            <w:pPr>
              <w:jc w:val="both"/>
              <w:rPr>
                <w:b/>
                <w:sz w:val="12"/>
                <w:szCs w:val="12"/>
              </w:rPr>
            </w:pPr>
            <w:r w:rsidRPr="00076565">
              <w:rPr>
                <w:b/>
                <w:sz w:val="12"/>
                <w:szCs w:val="12"/>
              </w:rPr>
              <w:t>Media estimată</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69.</w:t>
            </w:r>
            <w:r w:rsidR="0030519D">
              <w:rPr>
                <w:sz w:val="12"/>
                <w:szCs w:val="12"/>
              </w:rPr>
              <w:t>2</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69.</w:t>
            </w:r>
            <w:r w:rsidR="0030519D">
              <w:rPr>
                <w:sz w:val="12"/>
                <w:szCs w:val="12"/>
              </w:rPr>
              <w:t>2</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69.</w:t>
            </w:r>
            <w:r w:rsidR="0030519D">
              <w:rPr>
                <w:sz w:val="12"/>
                <w:szCs w:val="12"/>
              </w:rPr>
              <w:t>1</w:t>
            </w:r>
          </w:p>
        </w:tc>
        <w:tc>
          <w:tcPr>
            <w:tcW w:w="540" w:type="dxa"/>
            <w:shd w:val="clear" w:color="auto" w:fill="D9D9D9" w:themeFill="background1" w:themeFillShade="D9"/>
          </w:tcPr>
          <w:p w:rsidR="00AD613E" w:rsidRDefault="00AD613E" w:rsidP="00AC016B">
            <w:pPr>
              <w:jc w:val="both"/>
              <w:rPr>
                <w:sz w:val="12"/>
                <w:szCs w:val="12"/>
              </w:rPr>
            </w:pPr>
          </w:p>
          <w:p w:rsidR="00896817" w:rsidRPr="00076565" w:rsidRDefault="00896817" w:rsidP="00AC016B">
            <w:pPr>
              <w:jc w:val="both"/>
              <w:rPr>
                <w:sz w:val="12"/>
                <w:szCs w:val="12"/>
              </w:rPr>
            </w:pPr>
            <w:r w:rsidRPr="00076565">
              <w:rPr>
                <w:sz w:val="12"/>
                <w:szCs w:val="12"/>
              </w:rPr>
              <w:t>69.0</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w:t>
            </w:r>
            <w:r w:rsidR="0030519D">
              <w:rPr>
                <w:sz w:val="12"/>
                <w:szCs w:val="12"/>
              </w:rPr>
              <w:t>9</w:t>
            </w:r>
            <w:r w:rsidRPr="00076565">
              <w:rPr>
                <w:sz w:val="12"/>
                <w:szCs w:val="12"/>
              </w:rPr>
              <w:t>.</w:t>
            </w:r>
            <w:r w:rsidR="0030519D">
              <w:rPr>
                <w:sz w:val="12"/>
                <w:szCs w:val="12"/>
              </w:rPr>
              <w:t>0</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9</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9</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9</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8</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8</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6</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6</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6</w:t>
            </w:r>
          </w:p>
        </w:tc>
        <w:tc>
          <w:tcPr>
            <w:tcW w:w="540" w:type="dxa"/>
            <w:shd w:val="clear" w:color="auto" w:fill="D9D9D9" w:themeFill="background1" w:themeFillShade="D9"/>
          </w:tcPr>
          <w:p w:rsidR="00AD613E" w:rsidRDefault="00AD613E" w:rsidP="00AC016B">
            <w:pPr>
              <w:jc w:val="both"/>
              <w:rPr>
                <w:sz w:val="12"/>
                <w:szCs w:val="12"/>
              </w:rPr>
            </w:pPr>
          </w:p>
          <w:p w:rsidR="00896817" w:rsidRPr="00076565" w:rsidRDefault="00896817" w:rsidP="00AC016B">
            <w:pPr>
              <w:jc w:val="both"/>
              <w:rPr>
                <w:sz w:val="12"/>
                <w:szCs w:val="12"/>
              </w:rPr>
            </w:pPr>
            <w:r w:rsidRPr="00076565">
              <w:rPr>
                <w:sz w:val="12"/>
                <w:szCs w:val="12"/>
              </w:rPr>
              <w:t>68.4</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5</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4</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4</w:t>
            </w:r>
          </w:p>
        </w:tc>
        <w:tc>
          <w:tcPr>
            <w:tcW w:w="540" w:type="dxa"/>
            <w:shd w:val="clear" w:color="auto" w:fill="D9D9D9" w:themeFill="background1" w:themeFillShade="D9"/>
          </w:tcPr>
          <w:p w:rsidR="00AD613E" w:rsidRDefault="00AD613E" w:rsidP="0030519D">
            <w:pPr>
              <w:jc w:val="both"/>
              <w:rPr>
                <w:sz w:val="12"/>
                <w:szCs w:val="12"/>
              </w:rPr>
            </w:pPr>
          </w:p>
          <w:p w:rsidR="00896817" w:rsidRPr="00076565" w:rsidRDefault="00896817" w:rsidP="0030519D">
            <w:pPr>
              <w:jc w:val="both"/>
              <w:rPr>
                <w:sz w:val="12"/>
                <w:szCs w:val="12"/>
              </w:rPr>
            </w:pPr>
            <w:r w:rsidRPr="00076565">
              <w:rPr>
                <w:sz w:val="12"/>
                <w:szCs w:val="12"/>
              </w:rPr>
              <w:t>68.</w:t>
            </w:r>
            <w:r w:rsidR="0030519D">
              <w:rPr>
                <w:sz w:val="12"/>
                <w:szCs w:val="12"/>
              </w:rPr>
              <w:t>3</w:t>
            </w:r>
          </w:p>
        </w:tc>
      </w:tr>
      <w:tr w:rsidR="0030519D" w:rsidRPr="00076565" w:rsidTr="006000A4">
        <w:tc>
          <w:tcPr>
            <w:tcW w:w="720" w:type="dxa"/>
            <w:vMerge/>
          </w:tcPr>
          <w:p w:rsidR="0030519D" w:rsidRPr="00076565" w:rsidRDefault="0030519D" w:rsidP="00AC016B">
            <w:pPr>
              <w:jc w:val="both"/>
              <w:rPr>
                <w:sz w:val="12"/>
                <w:szCs w:val="12"/>
              </w:rPr>
            </w:pPr>
          </w:p>
        </w:tc>
        <w:tc>
          <w:tcPr>
            <w:tcW w:w="810" w:type="dxa"/>
          </w:tcPr>
          <w:p w:rsidR="0030519D" w:rsidRPr="00076565" w:rsidRDefault="0030519D" w:rsidP="00AC016B">
            <w:pPr>
              <w:jc w:val="both"/>
              <w:rPr>
                <w:b/>
                <w:sz w:val="12"/>
                <w:szCs w:val="12"/>
              </w:rPr>
            </w:pPr>
            <w:r w:rsidRPr="00076565">
              <w:rPr>
                <w:b/>
                <w:sz w:val="12"/>
                <w:szCs w:val="12"/>
              </w:rPr>
              <w:t xml:space="preserve">Limita superioară </w:t>
            </w:r>
            <w:r w:rsidRPr="00076565">
              <w:rPr>
                <w:b/>
                <w:sz w:val="12"/>
                <w:szCs w:val="12"/>
              </w:rPr>
              <w:lastRenderedPageBreak/>
              <w:t>de 95% a IC</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w:t>
            </w:r>
            <w:r>
              <w:rPr>
                <w:sz w:val="12"/>
                <w:szCs w:val="12"/>
              </w:rPr>
              <w:t>8</w:t>
            </w:r>
            <w:r w:rsidRPr="00076565">
              <w:rPr>
                <w:sz w:val="12"/>
                <w:szCs w:val="12"/>
              </w:rPr>
              <w:t>.</w:t>
            </w:r>
            <w:r>
              <w:rPr>
                <w:sz w:val="12"/>
                <w:szCs w:val="12"/>
              </w:rPr>
              <w:t>2</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78.</w:t>
            </w:r>
            <w:r>
              <w:rPr>
                <w:sz w:val="12"/>
                <w:szCs w:val="12"/>
              </w:rPr>
              <w:t>4</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78.</w:t>
            </w:r>
            <w:r>
              <w:rPr>
                <w:sz w:val="12"/>
                <w:szCs w:val="12"/>
              </w:rPr>
              <w:t>5</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78.</w:t>
            </w:r>
            <w:r>
              <w:rPr>
                <w:sz w:val="12"/>
                <w:szCs w:val="12"/>
              </w:rPr>
              <w:t>8</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78.</w:t>
            </w:r>
            <w:r>
              <w:rPr>
                <w:sz w:val="12"/>
                <w:szCs w:val="12"/>
              </w:rPr>
              <w:t>9</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w:t>
            </w:r>
            <w:r>
              <w:rPr>
                <w:sz w:val="12"/>
                <w:szCs w:val="12"/>
              </w:rPr>
              <w:t>9</w:t>
            </w:r>
            <w:r w:rsidRPr="00076565">
              <w:rPr>
                <w:sz w:val="12"/>
                <w:szCs w:val="12"/>
              </w:rPr>
              <w:t>.</w:t>
            </w:r>
            <w:r>
              <w:rPr>
                <w:sz w:val="12"/>
                <w:szCs w:val="12"/>
              </w:rPr>
              <w:t>1</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Pr>
                <w:sz w:val="12"/>
                <w:szCs w:val="12"/>
              </w:rPr>
              <w:lastRenderedPageBreak/>
              <w:t>79.1</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w:t>
            </w:r>
            <w:r>
              <w:rPr>
                <w:sz w:val="12"/>
                <w:szCs w:val="12"/>
              </w:rPr>
              <w:t>9</w:t>
            </w:r>
            <w:r w:rsidRPr="00076565">
              <w:rPr>
                <w:sz w:val="12"/>
                <w:szCs w:val="12"/>
              </w:rPr>
              <w:t>.</w:t>
            </w:r>
            <w:r>
              <w:rPr>
                <w:sz w:val="12"/>
                <w:szCs w:val="12"/>
              </w:rPr>
              <w:t>2</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4</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5</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5</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5</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6</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8</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7</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9</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Pr>
                <w:sz w:val="12"/>
                <w:szCs w:val="12"/>
              </w:rPr>
              <w:lastRenderedPageBreak/>
              <w:t>80</w:t>
            </w:r>
            <w:r w:rsidRPr="00076565">
              <w:rPr>
                <w:sz w:val="12"/>
                <w:szCs w:val="12"/>
              </w:rPr>
              <w:t>.</w:t>
            </w:r>
            <w:r>
              <w:rPr>
                <w:sz w:val="12"/>
                <w:szCs w:val="12"/>
              </w:rPr>
              <w:t>0</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30519D" w:rsidRPr="00076565" w:rsidRDefault="0030519D" w:rsidP="0030519D">
            <w:pPr>
              <w:jc w:val="both"/>
              <w:rPr>
                <w:sz w:val="12"/>
                <w:szCs w:val="12"/>
              </w:rPr>
            </w:pPr>
            <w:r w:rsidRPr="00076565">
              <w:rPr>
                <w:sz w:val="12"/>
                <w:szCs w:val="12"/>
              </w:rPr>
              <w:lastRenderedPageBreak/>
              <w:t>79.</w:t>
            </w:r>
            <w:r>
              <w:rPr>
                <w:sz w:val="12"/>
                <w:szCs w:val="12"/>
              </w:rPr>
              <w:t>9</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superioară de 80% a IC</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w:t>
            </w:r>
            <w:r>
              <w:rPr>
                <w:sz w:val="12"/>
                <w:szCs w:val="12"/>
              </w:rPr>
              <w:t>2</w:t>
            </w:r>
            <w:r w:rsidRPr="00076565">
              <w:rPr>
                <w:sz w:val="12"/>
                <w:szCs w:val="12"/>
              </w:rPr>
              <w:t>.</w:t>
            </w:r>
            <w:r>
              <w:rPr>
                <w:sz w:val="12"/>
                <w:szCs w:val="12"/>
              </w:rPr>
              <w:t>2</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82.</w:t>
            </w:r>
            <w:r>
              <w:rPr>
                <w:sz w:val="12"/>
                <w:szCs w:val="12"/>
              </w:rPr>
              <w:t>5</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82.</w:t>
            </w:r>
            <w:r>
              <w:rPr>
                <w:sz w:val="12"/>
                <w:szCs w:val="12"/>
              </w:rPr>
              <w:t>7</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82.</w:t>
            </w:r>
            <w:r>
              <w:rPr>
                <w:sz w:val="12"/>
                <w:szCs w:val="12"/>
              </w:rPr>
              <w:t>9</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82.9</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83.</w:t>
            </w:r>
            <w:r>
              <w:rPr>
                <w:sz w:val="12"/>
                <w:szCs w:val="12"/>
              </w:rPr>
              <w:t>4</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83.</w:t>
            </w:r>
            <w:r>
              <w:rPr>
                <w:sz w:val="12"/>
                <w:szCs w:val="12"/>
              </w:rPr>
              <w:t>6</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83.</w:t>
            </w:r>
            <w:r>
              <w:rPr>
                <w:sz w:val="12"/>
                <w:szCs w:val="12"/>
              </w:rPr>
              <w:t>7</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83.</w:t>
            </w:r>
            <w:r>
              <w:rPr>
                <w:sz w:val="12"/>
                <w:szCs w:val="12"/>
              </w:rPr>
              <w:t>9</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w:t>
            </w:r>
            <w:r>
              <w:rPr>
                <w:sz w:val="12"/>
                <w:szCs w:val="12"/>
              </w:rPr>
              <w:t>4</w:t>
            </w:r>
            <w:r w:rsidRPr="00076565">
              <w:rPr>
                <w:sz w:val="12"/>
                <w:szCs w:val="12"/>
              </w:rPr>
              <w:t>.</w:t>
            </w:r>
            <w:r>
              <w:rPr>
                <w:sz w:val="12"/>
                <w:szCs w:val="12"/>
              </w:rPr>
              <w:t>0</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84.</w:t>
            </w:r>
            <w:r>
              <w:rPr>
                <w:sz w:val="12"/>
                <w:szCs w:val="12"/>
              </w:rPr>
              <w:t>2</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sidRPr="00076565">
              <w:rPr>
                <w:sz w:val="12"/>
                <w:szCs w:val="12"/>
              </w:rPr>
              <w:t>84.</w:t>
            </w:r>
            <w:r>
              <w:rPr>
                <w:sz w:val="12"/>
                <w:szCs w:val="12"/>
              </w:rPr>
              <w:t>3</w:t>
            </w:r>
          </w:p>
        </w:tc>
        <w:tc>
          <w:tcPr>
            <w:tcW w:w="540" w:type="dxa"/>
          </w:tcPr>
          <w:p w:rsidR="00AD613E" w:rsidRDefault="00AD613E" w:rsidP="0030519D">
            <w:pPr>
              <w:jc w:val="both"/>
              <w:rPr>
                <w:sz w:val="12"/>
                <w:szCs w:val="12"/>
              </w:rPr>
            </w:pPr>
          </w:p>
          <w:p w:rsidR="00AD613E" w:rsidRDefault="00AD613E" w:rsidP="0030519D">
            <w:pPr>
              <w:jc w:val="both"/>
              <w:rPr>
                <w:sz w:val="12"/>
                <w:szCs w:val="12"/>
              </w:rPr>
            </w:pPr>
          </w:p>
          <w:p w:rsidR="009C27F3" w:rsidRPr="00076565" w:rsidRDefault="009C27F3" w:rsidP="0030519D">
            <w:pPr>
              <w:jc w:val="both"/>
              <w:rPr>
                <w:sz w:val="12"/>
                <w:szCs w:val="12"/>
              </w:rPr>
            </w:pPr>
            <w:r>
              <w:rPr>
                <w:sz w:val="12"/>
                <w:szCs w:val="12"/>
              </w:rPr>
              <w:t>84.3</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84.</w:t>
            </w:r>
            <w:r>
              <w:rPr>
                <w:sz w:val="12"/>
                <w:szCs w:val="12"/>
              </w:rPr>
              <w:t>6</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84.</w:t>
            </w:r>
            <w:r>
              <w:rPr>
                <w:sz w:val="12"/>
                <w:szCs w:val="12"/>
              </w:rPr>
              <w:t>6</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84.</w:t>
            </w:r>
            <w:r>
              <w:rPr>
                <w:sz w:val="12"/>
                <w:szCs w:val="12"/>
              </w:rPr>
              <w:t>7</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84.</w:t>
            </w:r>
            <w:r>
              <w:rPr>
                <w:sz w:val="12"/>
                <w:szCs w:val="12"/>
              </w:rPr>
              <w:t>8</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84.</w:t>
            </w:r>
            <w:r>
              <w:rPr>
                <w:sz w:val="12"/>
                <w:szCs w:val="12"/>
              </w:rPr>
              <w:t>9</w:t>
            </w:r>
          </w:p>
        </w:tc>
      </w:tr>
      <w:tr w:rsidR="009C27F3" w:rsidRPr="00076565" w:rsidTr="006000A4">
        <w:tc>
          <w:tcPr>
            <w:tcW w:w="720" w:type="dxa"/>
            <w:vMerge/>
          </w:tcPr>
          <w:p w:rsidR="009C27F3" w:rsidRPr="00076565" w:rsidRDefault="009C27F3" w:rsidP="00AC016B">
            <w:pPr>
              <w:jc w:val="center"/>
              <w:rPr>
                <w:b/>
                <w:sz w:val="12"/>
                <w:szCs w:val="12"/>
              </w:rPr>
            </w:pPr>
          </w:p>
        </w:tc>
        <w:tc>
          <w:tcPr>
            <w:tcW w:w="10530" w:type="dxa"/>
            <w:gridSpan w:val="19"/>
          </w:tcPr>
          <w:p w:rsidR="009C27F3" w:rsidRPr="00076565" w:rsidRDefault="009C27F3" w:rsidP="00AC016B">
            <w:pPr>
              <w:jc w:val="center"/>
              <w:rPr>
                <w:b/>
                <w:sz w:val="12"/>
                <w:szCs w:val="12"/>
              </w:rPr>
            </w:pPr>
            <w:r w:rsidRPr="00076565">
              <w:rPr>
                <w:b/>
                <w:sz w:val="12"/>
                <w:szCs w:val="12"/>
              </w:rPr>
              <w:t>Nevoi nesatisfăcute pentru planificarea familială. Procentul de femei căsătorite sau în uniune, de vârstă 15-49 ani ce vor să oprească sau să întârzie nașterea dar nu utilizează metode contraceptive</w:t>
            </w:r>
          </w:p>
        </w:tc>
      </w:tr>
      <w:tr w:rsidR="009C27F3" w:rsidRPr="00076565" w:rsidTr="006000A4">
        <w:tc>
          <w:tcPr>
            <w:tcW w:w="720" w:type="dxa"/>
            <w:vMerge/>
          </w:tcPr>
          <w:p w:rsidR="009C27F3" w:rsidRPr="00076565" w:rsidRDefault="009C27F3" w:rsidP="00AC016B">
            <w:pPr>
              <w:jc w:val="both"/>
              <w:rPr>
                <w:b/>
                <w:sz w:val="12"/>
                <w:szCs w:val="12"/>
              </w:rPr>
            </w:pPr>
          </w:p>
        </w:tc>
        <w:tc>
          <w:tcPr>
            <w:tcW w:w="810" w:type="dxa"/>
          </w:tcPr>
          <w:p w:rsidR="009C27F3" w:rsidRPr="00076565" w:rsidRDefault="009C27F3" w:rsidP="00AC016B">
            <w:pPr>
              <w:jc w:val="both"/>
              <w:rPr>
                <w:b/>
                <w:sz w:val="12"/>
                <w:szCs w:val="12"/>
              </w:rPr>
            </w:pPr>
            <w:r w:rsidRPr="00076565">
              <w:rPr>
                <w:b/>
                <w:sz w:val="12"/>
                <w:szCs w:val="12"/>
              </w:rPr>
              <w:t>Limita inferioară de 95% a IC</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3.9</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Pr>
                <w:sz w:val="12"/>
                <w:szCs w:val="12"/>
              </w:rPr>
              <w:t>3.8</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7</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7</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6</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5</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3.5</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4</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4</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4</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4</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2</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3.</w:t>
            </w:r>
            <w:r>
              <w:rPr>
                <w:sz w:val="12"/>
                <w:szCs w:val="12"/>
              </w:rPr>
              <w:t>2</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3.2</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inferioară de 80% a IC</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AD613E" w:rsidRPr="00076565" w:rsidRDefault="009C27F3" w:rsidP="00AC016B">
            <w:pPr>
              <w:jc w:val="both"/>
              <w:rPr>
                <w:sz w:val="12"/>
                <w:szCs w:val="12"/>
              </w:rPr>
            </w:pPr>
            <w:r>
              <w:rPr>
                <w:sz w:val="12"/>
                <w:szCs w:val="12"/>
              </w:rPr>
              <w:t>5.3</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5.3</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5.3</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5.2</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5.2</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5.1</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5.1</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Pr>
                <w:sz w:val="12"/>
                <w:szCs w:val="12"/>
              </w:rPr>
              <w:t>5.0</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5.</w:t>
            </w:r>
            <w:r>
              <w:rPr>
                <w:sz w:val="12"/>
                <w:szCs w:val="12"/>
              </w:rPr>
              <w:t>0</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5.0</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5.0</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sidRPr="00076565">
              <w:rPr>
                <w:sz w:val="12"/>
                <w:szCs w:val="12"/>
              </w:rPr>
              <w:t>5.0</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4</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4</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4</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4.</w:t>
            </w:r>
            <w:r>
              <w:rPr>
                <w:sz w:val="12"/>
                <w:szCs w:val="12"/>
              </w:rPr>
              <w:t>8</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4.</w:t>
            </w:r>
            <w:r>
              <w:rPr>
                <w:sz w:val="12"/>
                <w:szCs w:val="12"/>
              </w:rPr>
              <w:t>8</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4</w:t>
            </w:r>
            <w:r w:rsidRPr="00076565">
              <w:rPr>
                <w:sz w:val="12"/>
                <w:szCs w:val="12"/>
              </w:rPr>
              <w:t>.</w:t>
            </w:r>
            <w:r>
              <w:rPr>
                <w:sz w:val="12"/>
                <w:szCs w:val="12"/>
              </w:rPr>
              <w:t>8</w:t>
            </w:r>
          </w:p>
        </w:tc>
      </w:tr>
      <w:tr w:rsidR="009C27F3" w:rsidRPr="00076565" w:rsidTr="006000A4">
        <w:tc>
          <w:tcPr>
            <w:tcW w:w="720" w:type="dxa"/>
            <w:vMerge/>
            <w:shd w:val="clear" w:color="auto" w:fill="D9D9D9" w:themeFill="background1" w:themeFillShade="D9"/>
          </w:tcPr>
          <w:p w:rsidR="009C27F3" w:rsidRPr="00076565" w:rsidRDefault="009C27F3" w:rsidP="00AC016B">
            <w:pPr>
              <w:jc w:val="both"/>
              <w:rPr>
                <w:sz w:val="12"/>
                <w:szCs w:val="12"/>
              </w:rPr>
            </w:pPr>
          </w:p>
        </w:tc>
        <w:tc>
          <w:tcPr>
            <w:tcW w:w="810" w:type="dxa"/>
            <w:shd w:val="clear" w:color="auto" w:fill="D9D9D9" w:themeFill="background1" w:themeFillShade="D9"/>
          </w:tcPr>
          <w:p w:rsidR="009C27F3" w:rsidRPr="00076565" w:rsidRDefault="009C27F3" w:rsidP="00AC016B">
            <w:pPr>
              <w:jc w:val="both"/>
              <w:rPr>
                <w:b/>
                <w:sz w:val="12"/>
                <w:szCs w:val="12"/>
              </w:rPr>
            </w:pPr>
            <w:r w:rsidRPr="00076565">
              <w:rPr>
                <w:b/>
                <w:sz w:val="12"/>
                <w:szCs w:val="12"/>
              </w:rPr>
              <w:t>Media estimată</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3</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3</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3</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4</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4</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4</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5</w:t>
            </w:r>
          </w:p>
        </w:tc>
        <w:tc>
          <w:tcPr>
            <w:tcW w:w="540" w:type="dxa"/>
            <w:shd w:val="clear" w:color="auto" w:fill="D9D9D9" w:themeFill="background1" w:themeFillShade="D9"/>
          </w:tcPr>
          <w:p w:rsidR="00AD613E" w:rsidRDefault="00AD613E" w:rsidP="009C27F3">
            <w:pPr>
              <w:rPr>
                <w:sz w:val="12"/>
                <w:szCs w:val="12"/>
              </w:rPr>
            </w:pPr>
          </w:p>
          <w:p w:rsidR="009C27F3" w:rsidRPr="00076565" w:rsidRDefault="009C27F3" w:rsidP="009C27F3">
            <w:pPr>
              <w:rPr>
                <w:sz w:val="12"/>
                <w:szCs w:val="12"/>
              </w:rPr>
            </w:pPr>
            <w:r w:rsidRPr="00076565">
              <w:rPr>
                <w:sz w:val="12"/>
                <w:szCs w:val="12"/>
              </w:rPr>
              <w:t>9.</w:t>
            </w:r>
            <w:r>
              <w:rPr>
                <w:sz w:val="12"/>
                <w:szCs w:val="12"/>
              </w:rPr>
              <w:t>4</w:t>
            </w:r>
          </w:p>
        </w:tc>
        <w:tc>
          <w:tcPr>
            <w:tcW w:w="540" w:type="dxa"/>
            <w:shd w:val="clear" w:color="auto" w:fill="D9D9D9" w:themeFill="background1" w:themeFillShade="D9"/>
          </w:tcPr>
          <w:p w:rsidR="00AD613E" w:rsidRDefault="00AD613E" w:rsidP="009C27F3">
            <w:pPr>
              <w:rPr>
                <w:sz w:val="12"/>
                <w:szCs w:val="12"/>
              </w:rPr>
            </w:pPr>
          </w:p>
          <w:p w:rsidR="009C27F3" w:rsidRPr="00076565" w:rsidRDefault="009C27F3" w:rsidP="009C27F3">
            <w:pPr>
              <w:rPr>
                <w:sz w:val="12"/>
                <w:szCs w:val="12"/>
              </w:rPr>
            </w:pPr>
            <w:r w:rsidRPr="00076565">
              <w:rPr>
                <w:sz w:val="12"/>
                <w:szCs w:val="12"/>
              </w:rPr>
              <w:t>9.</w:t>
            </w:r>
            <w:r>
              <w:rPr>
                <w:sz w:val="12"/>
                <w:szCs w:val="12"/>
              </w:rPr>
              <w:t>5</w:t>
            </w:r>
          </w:p>
        </w:tc>
        <w:tc>
          <w:tcPr>
            <w:tcW w:w="540" w:type="dxa"/>
            <w:shd w:val="clear" w:color="auto" w:fill="D9D9D9" w:themeFill="background1" w:themeFillShade="D9"/>
          </w:tcPr>
          <w:p w:rsidR="00AD613E" w:rsidRDefault="00AD613E" w:rsidP="009C27F3">
            <w:pPr>
              <w:rPr>
                <w:sz w:val="12"/>
                <w:szCs w:val="12"/>
              </w:rPr>
            </w:pPr>
          </w:p>
          <w:p w:rsidR="009C27F3" w:rsidRPr="00076565" w:rsidRDefault="009C27F3" w:rsidP="009C27F3">
            <w:pPr>
              <w:rPr>
                <w:sz w:val="12"/>
                <w:szCs w:val="12"/>
              </w:rPr>
            </w:pPr>
            <w:r w:rsidRPr="00076565">
              <w:rPr>
                <w:sz w:val="12"/>
                <w:szCs w:val="12"/>
              </w:rPr>
              <w:t>9.</w:t>
            </w:r>
            <w:r>
              <w:rPr>
                <w:sz w:val="12"/>
                <w:szCs w:val="12"/>
              </w:rPr>
              <w:t>5</w:t>
            </w:r>
          </w:p>
        </w:tc>
        <w:tc>
          <w:tcPr>
            <w:tcW w:w="540" w:type="dxa"/>
            <w:shd w:val="clear" w:color="auto" w:fill="D9D9D9" w:themeFill="background1" w:themeFillShade="D9"/>
          </w:tcPr>
          <w:p w:rsidR="00AD613E" w:rsidRDefault="00AD613E" w:rsidP="009C27F3">
            <w:pPr>
              <w:rPr>
                <w:sz w:val="12"/>
                <w:szCs w:val="12"/>
              </w:rPr>
            </w:pPr>
          </w:p>
          <w:p w:rsidR="009C27F3" w:rsidRPr="00076565" w:rsidRDefault="009C27F3" w:rsidP="009C27F3">
            <w:pPr>
              <w:rPr>
                <w:sz w:val="12"/>
                <w:szCs w:val="12"/>
              </w:rPr>
            </w:pPr>
            <w:r w:rsidRPr="00076565">
              <w:rPr>
                <w:sz w:val="12"/>
                <w:szCs w:val="12"/>
              </w:rPr>
              <w:t>9.</w:t>
            </w:r>
            <w:r>
              <w:rPr>
                <w:sz w:val="12"/>
                <w:szCs w:val="12"/>
              </w:rPr>
              <w:t>6</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6</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7</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7</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7</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8</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8</w:t>
            </w:r>
          </w:p>
        </w:tc>
        <w:tc>
          <w:tcPr>
            <w:tcW w:w="540" w:type="dxa"/>
            <w:shd w:val="clear" w:color="auto" w:fill="D9D9D9" w:themeFill="background1" w:themeFillShade="D9"/>
          </w:tcPr>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9.</w:t>
            </w:r>
            <w:r>
              <w:rPr>
                <w:sz w:val="12"/>
                <w:szCs w:val="12"/>
              </w:rPr>
              <w:t>8</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superioară de 95% a IC</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Pr>
                <w:sz w:val="12"/>
                <w:szCs w:val="12"/>
              </w:rPr>
              <w:t>15.0</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15.</w:t>
            </w:r>
            <w:r>
              <w:rPr>
                <w:sz w:val="12"/>
                <w:szCs w:val="12"/>
              </w:rPr>
              <w:t>2</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15.</w:t>
            </w:r>
            <w:r>
              <w:rPr>
                <w:sz w:val="12"/>
                <w:szCs w:val="12"/>
              </w:rPr>
              <w:t>4</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15.</w:t>
            </w:r>
            <w:r>
              <w:rPr>
                <w:sz w:val="12"/>
                <w:szCs w:val="12"/>
              </w:rPr>
              <w:t>7</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w:t>
            </w:r>
            <w:r>
              <w:rPr>
                <w:sz w:val="12"/>
                <w:szCs w:val="12"/>
              </w:rPr>
              <w:t>5</w:t>
            </w:r>
            <w:r w:rsidRPr="00076565">
              <w:rPr>
                <w:sz w:val="12"/>
                <w:szCs w:val="12"/>
              </w:rPr>
              <w:t>.</w:t>
            </w:r>
            <w:r>
              <w:rPr>
                <w:sz w:val="12"/>
                <w:szCs w:val="12"/>
              </w:rPr>
              <w:t>8</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w:t>
            </w:r>
            <w:r>
              <w:rPr>
                <w:sz w:val="12"/>
                <w:szCs w:val="12"/>
              </w:rPr>
              <w:t>5</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2</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5</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5</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6</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16.</w:t>
            </w:r>
            <w:r>
              <w:rPr>
                <w:sz w:val="12"/>
                <w:szCs w:val="12"/>
              </w:rPr>
              <w:t>7</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w:t>
            </w:r>
            <w:r>
              <w:rPr>
                <w:sz w:val="12"/>
                <w:szCs w:val="12"/>
              </w:rPr>
              <w:t>6</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w:t>
            </w:r>
            <w:r>
              <w:rPr>
                <w:sz w:val="12"/>
                <w:szCs w:val="12"/>
              </w:rPr>
              <w:t>6</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17.</w:t>
            </w:r>
            <w:r>
              <w:rPr>
                <w:sz w:val="12"/>
                <w:szCs w:val="12"/>
              </w:rPr>
              <w:t>1</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17.</w:t>
            </w:r>
            <w:r>
              <w:rPr>
                <w:sz w:val="12"/>
                <w:szCs w:val="12"/>
              </w:rPr>
              <w:t>1</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17.</w:t>
            </w:r>
            <w:r>
              <w:rPr>
                <w:sz w:val="12"/>
                <w:szCs w:val="12"/>
              </w:rPr>
              <w:t>2</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17.</w:t>
            </w:r>
            <w:r>
              <w:rPr>
                <w:sz w:val="12"/>
                <w:szCs w:val="12"/>
              </w:rPr>
              <w:t>2</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superioară de 80% a IC</w:t>
            </w:r>
          </w:p>
        </w:tc>
        <w:tc>
          <w:tcPr>
            <w:tcW w:w="540" w:type="dxa"/>
          </w:tcPr>
          <w:p w:rsidR="00AD613E" w:rsidRDefault="00AD613E" w:rsidP="00AC016B">
            <w:pPr>
              <w:jc w:val="both"/>
              <w:rPr>
                <w:sz w:val="12"/>
                <w:szCs w:val="12"/>
              </w:rPr>
            </w:pPr>
          </w:p>
          <w:p w:rsidR="00AD613E" w:rsidRDefault="00AD613E" w:rsidP="00AC016B">
            <w:pPr>
              <w:jc w:val="both"/>
              <w:rPr>
                <w:sz w:val="12"/>
                <w:szCs w:val="12"/>
              </w:rPr>
            </w:pPr>
          </w:p>
          <w:p w:rsidR="009C27F3" w:rsidRPr="00076565" w:rsidRDefault="009C27F3" w:rsidP="00AC016B">
            <w:pPr>
              <w:jc w:val="both"/>
              <w:rPr>
                <w:sz w:val="12"/>
                <w:szCs w:val="12"/>
              </w:rPr>
            </w:pPr>
            <w:r>
              <w:rPr>
                <w:sz w:val="12"/>
                <w:szCs w:val="12"/>
              </w:rPr>
              <w:t>18.5</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w:t>
            </w:r>
            <w:r>
              <w:rPr>
                <w:sz w:val="12"/>
                <w:szCs w:val="12"/>
              </w:rPr>
              <w:t>8</w:t>
            </w:r>
            <w:r w:rsidRPr="00076565">
              <w:rPr>
                <w:sz w:val="12"/>
                <w:szCs w:val="12"/>
              </w:rPr>
              <w:t>.</w:t>
            </w:r>
            <w:r>
              <w:rPr>
                <w:sz w:val="12"/>
                <w:szCs w:val="12"/>
              </w:rPr>
              <w:t>8</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19.</w:t>
            </w:r>
            <w:r>
              <w:rPr>
                <w:sz w:val="12"/>
                <w:szCs w:val="12"/>
              </w:rPr>
              <w:t>2</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19</w:t>
            </w:r>
            <w:r w:rsidRPr="00076565">
              <w:rPr>
                <w:sz w:val="12"/>
                <w:szCs w:val="12"/>
              </w:rPr>
              <w:t>.</w:t>
            </w:r>
            <w:r>
              <w:rPr>
                <w:sz w:val="12"/>
                <w:szCs w:val="12"/>
              </w:rPr>
              <w:t>5</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AD613E" w:rsidRPr="00076565" w:rsidRDefault="009C27F3" w:rsidP="009C27F3">
            <w:pPr>
              <w:jc w:val="both"/>
              <w:rPr>
                <w:sz w:val="12"/>
                <w:szCs w:val="12"/>
              </w:rPr>
            </w:pPr>
            <w:r>
              <w:rPr>
                <w:sz w:val="12"/>
                <w:szCs w:val="12"/>
              </w:rPr>
              <w:t>19</w:t>
            </w:r>
            <w:r w:rsidRPr="00076565">
              <w:rPr>
                <w:sz w:val="12"/>
                <w:szCs w:val="12"/>
              </w:rPr>
              <w:t>.</w:t>
            </w:r>
            <w:r>
              <w:rPr>
                <w:sz w:val="12"/>
                <w:szCs w:val="12"/>
              </w:rPr>
              <w:t>7</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20.</w:t>
            </w:r>
            <w:r>
              <w:rPr>
                <w:sz w:val="12"/>
                <w:szCs w:val="12"/>
              </w:rPr>
              <w:t>0</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20.</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20.</w:t>
            </w:r>
            <w:r>
              <w:rPr>
                <w:sz w:val="12"/>
                <w:szCs w:val="12"/>
              </w:rPr>
              <w:t>6</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w:t>
            </w:r>
            <w:r>
              <w:rPr>
                <w:sz w:val="12"/>
                <w:szCs w:val="12"/>
              </w:rPr>
              <w:t>0</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w:t>
            </w:r>
            <w:r>
              <w:rPr>
                <w:sz w:val="12"/>
                <w:szCs w:val="12"/>
              </w:rPr>
              <w:t>0</w:t>
            </w:r>
            <w:r w:rsidRPr="00076565">
              <w:rPr>
                <w:sz w:val="12"/>
                <w:szCs w:val="12"/>
              </w:rPr>
              <w:t>.</w:t>
            </w:r>
            <w:r>
              <w:rPr>
                <w:sz w:val="12"/>
                <w:szCs w:val="12"/>
              </w:rPr>
              <w:t>9</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sidRPr="00076565">
              <w:rPr>
                <w:sz w:val="12"/>
                <w:szCs w:val="12"/>
              </w:rPr>
              <w:t>21.</w:t>
            </w:r>
            <w:r>
              <w:rPr>
                <w:sz w:val="12"/>
                <w:szCs w:val="12"/>
              </w:rPr>
              <w:t>3</w:t>
            </w:r>
          </w:p>
        </w:tc>
        <w:tc>
          <w:tcPr>
            <w:tcW w:w="540" w:type="dxa"/>
          </w:tcPr>
          <w:p w:rsidR="00AD613E" w:rsidRDefault="00AD613E" w:rsidP="009C27F3">
            <w:pPr>
              <w:jc w:val="both"/>
              <w:rPr>
                <w:sz w:val="12"/>
                <w:szCs w:val="12"/>
              </w:rPr>
            </w:pPr>
          </w:p>
          <w:p w:rsidR="00AD613E" w:rsidRDefault="00AD613E" w:rsidP="009C27F3">
            <w:pPr>
              <w:jc w:val="both"/>
              <w:rPr>
                <w:sz w:val="12"/>
                <w:szCs w:val="12"/>
              </w:rPr>
            </w:pPr>
          </w:p>
          <w:p w:rsidR="009C27F3" w:rsidRPr="00076565" w:rsidRDefault="009C27F3" w:rsidP="009C27F3">
            <w:pPr>
              <w:jc w:val="both"/>
              <w:rPr>
                <w:sz w:val="12"/>
                <w:szCs w:val="12"/>
              </w:rPr>
            </w:pPr>
            <w:r>
              <w:rPr>
                <w:sz w:val="12"/>
                <w:szCs w:val="12"/>
              </w:rPr>
              <w:t>21.3</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21.</w:t>
            </w:r>
            <w:r>
              <w:rPr>
                <w:sz w:val="12"/>
                <w:szCs w:val="12"/>
              </w:rPr>
              <w:t>5</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21.</w:t>
            </w:r>
            <w:r>
              <w:rPr>
                <w:sz w:val="12"/>
                <w:szCs w:val="12"/>
              </w:rPr>
              <w:t>8</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21.</w:t>
            </w:r>
            <w:r>
              <w:rPr>
                <w:sz w:val="12"/>
                <w:szCs w:val="12"/>
              </w:rPr>
              <w:t>8</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w:t>
            </w:r>
            <w:r>
              <w:rPr>
                <w:sz w:val="12"/>
                <w:szCs w:val="12"/>
              </w:rPr>
              <w:t>1</w:t>
            </w:r>
            <w:r w:rsidRPr="00076565">
              <w:rPr>
                <w:sz w:val="12"/>
                <w:szCs w:val="12"/>
              </w:rPr>
              <w:t>.</w:t>
            </w:r>
            <w:r>
              <w:rPr>
                <w:sz w:val="12"/>
                <w:szCs w:val="12"/>
              </w:rPr>
              <w:t>8</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w:t>
            </w:r>
            <w:r>
              <w:rPr>
                <w:sz w:val="12"/>
                <w:szCs w:val="12"/>
              </w:rPr>
              <w:t>1</w:t>
            </w:r>
            <w:r w:rsidRPr="00076565">
              <w:rPr>
                <w:sz w:val="12"/>
                <w:szCs w:val="12"/>
              </w:rPr>
              <w:t>.</w:t>
            </w:r>
            <w:r>
              <w:rPr>
                <w:sz w:val="12"/>
                <w:szCs w:val="12"/>
              </w:rPr>
              <w:t>9</w:t>
            </w:r>
          </w:p>
        </w:tc>
        <w:tc>
          <w:tcPr>
            <w:tcW w:w="540" w:type="dxa"/>
          </w:tcPr>
          <w:p w:rsidR="00AD613E" w:rsidRDefault="00AD613E" w:rsidP="00AD613E">
            <w:pPr>
              <w:jc w:val="both"/>
              <w:rPr>
                <w:sz w:val="12"/>
                <w:szCs w:val="12"/>
              </w:rPr>
            </w:pPr>
          </w:p>
          <w:p w:rsidR="00AD613E" w:rsidRDefault="00AD613E" w:rsidP="00AD613E">
            <w:pPr>
              <w:jc w:val="both"/>
              <w:rPr>
                <w:sz w:val="12"/>
                <w:szCs w:val="12"/>
              </w:rPr>
            </w:pPr>
          </w:p>
          <w:p w:rsidR="009C27F3" w:rsidRPr="00076565" w:rsidRDefault="009C27F3" w:rsidP="00AD613E">
            <w:pPr>
              <w:jc w:val="both"/>
              <w:rPr>
                <w:sz w:val="12"/>
                <w:szCs w:val="12"/>
              </w:rPr>
            </w:pPr>
            <w:r w:rsidRPr="00076565">
              <w:rPr>
                <w:sz w:val="12"/>
                <w:szCs w:val="12"/>
              </w:rPr>
              <w:t>2</w:t>
            </w:r>
            <w:r>
              <w:rPr>
                <w:sz w:val="12"/>
                <w:szCs w:val="12"/>
              </w:rPr>
              <w:t>1</w:t>
            </w:r>
            <w:r w:rsidRPr="00076565">
              <w:rPr>
                <w:sz w:val="12"/>
                <w:szCs w:val="12"/>
              </w:rPr>
              <w:t>.</w:t>
            </w:r>
            <w:r>
              <w:rPr>
                <w:sz w:val="12"/>
                <w:szCs w:val="12"/>
              </w:rPr>
              <w:t>9</w:t>
            </w:r>
          </w:p>
        </w:tc>
      </w:tr>
      <w:tr w:rsidR="009C27F3" w:rsidRPr="00076565" w:rsidTr="006000A4">
        <w:tc>
          <w:tcPr>
            <w:tcW w:w="720" w:type="dxa"/>
            <w:vMerge/>
          </w:tcPr>
          <w:p w:rsidR="009C27F3" w:rsidRPr="00076565" w:rsidRDefault="009C27F3" w:rsidP="00AC016B">
            <w:pPr>
              <w:jc w:val="center"/>
              <w:rPr>
                <w:b/>
                <w:sz w:val="12"/>
                <w:szCs w:val="12"/>
              </w:rPr>
            </w:pPr>
          </w:p>
        </w:tc>
        <w:tc>
          <w:tcPr>
            <w:tcW w:w="10530" w:type="dxa"/>
            <w:gridSpan w:val="19"/>
          </w:tcPr>
          <w:p w:rsidR="009C27F3" w:rsidRPr="00076565" w:rsidRDefault="009C27F3" w:rsidP="00AC016B">
            <w:pPr>
              <w:jc w:val="center"/>
              <w:rPr>
                <w:b/>
                <w:sz w:val="12"/>
                <w:szCs w:val="12"/>
              </w:rPr>
            </w:pPr>
            <w:r w:rsidRPr="00076565">
              <w:rPr>
                <w:b/>
                <w:sz w:val="12"/>
                <w:szCs w:val="12"/>
              </w:rPr>
              <w:t>Cererea totală de planificare familială. Procentul de femei căsătorite sau în uniune, de vârstă 15-49 ani ce vor să oprească sau să întârzie nașterea (prevalența  contraceptivelor + nevoi nesatisfăcute)</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inferioară de 95% a IC</w:t>
            </w:r>
          </w:p>
        </w:tc>
        <w:tc>
          <w:tcPr>
            <w:tcW w:w="540" w:type="dxa"/>
          </w:tcPr>
          <w:p w:rsidR="009C27F3" w:rsidRDefault="009C27F3" w:rsidP="00AC016B">
            <w:pPr>
              <w:jc w:val="both"/>
              <w:rPr>
                <w:sz w:val="12"/>
                <w:szCs w:val="12"/>
              </w:rPr>
            </w:pPr>
          </w:p>
          <w:p w:rsidR="00AD613E" w:rsidRDefault="00AD613E" w:rsidP="00AC016B">
            <w:pPr>
              <w:jc w:val="both"/>
              <w:rPr>
                <w:sz w:val="12"/>
                <w:szCs w:val="12"/>
              </w:rPr>
            </w:pPr>
          </w:p>
          <w:p w:rsidR="00AD613E" w:rsidRPr="00076565" w:rsidRDefault="00AD613E" w:rsidP="00AC016B">
            <w:pPr>
              <w:jc w:val="both"/>
              <w:rPr>
                <w:sz w:val="12"/>
                <w:szCs w:val="12"/>
              </w:rPr>
            </w:pPr>
            <w:r>
              <w:rPr>
                <w:sz w:val="12"/>
                <w:szCs w:val="12"/>
              </w:rPr>
              <w:t>74.5</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73.9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73.5</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72.7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72.5</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72.1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71.6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70.9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70.8</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70.7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70.2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70.0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69.8</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69.2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69.0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69.1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68.9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69.0</w:t>
            </w:r>
          </w:p>
        </w:tc>
      </w:tr>
      <w:tr w:rsidR="009C27F3" w:rsidRPr="00076565" w:rsidTr="006000A4">
        <w:tc>
          <w:tcPr>
            <w:tcW w:w="720" w:type="dxa"/>
            <w:vMerge/>
          </w:tcPr>
          <w:p w:rsidR="009C27F3" w:rsidRPr="00076565" w:rsidRDefault="009C27F3" w:rsidP="00AC016B">
            <w:pPr>
              <w:jc w:val="both"/>
              <w:rPr>
                <w:sz w:val="12"/>
                <w:szCs w:val="12"/>
              </w:rPr>
            </w:pPr>
          </w:p>
        </w:tc>
        <w:tc>
          <w:tcPr>
            <w:tcW w:w="810" w:type="dxa"/>
          </w:tcPr>
          <w:p w:rsidR="009C27F3" w:rsidRPr="00076565" w:rsidRDefault="009C27F3" w:rsidP="00AC016B">
            <w:pPr>
              <w:jc w:val="both"/>
              <w:rPr>
                <w:b/>
                <w:sz w:val="12"/>
                <w:szCs w:val="12"/>
              </w:rPr>
            </w:pPr>
            <w:r w:rsidRPr="00076565">
              <w:rPr>
                <w:b/>
                <w:sz w:val="12"/>
                <w:szCs w:val="12"/>
              </w:rPr>
              <w:t>Limita inferioară de 80% a IC</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79.9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79.7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79.3</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78.9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78.5</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78.4</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78.0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77.7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77.6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77.4</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77.2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77.0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76.8</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76.4</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76.3</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76.3</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9C27F3" w:rsidRPr="00076565" w:rsidRDefault="00AD613E" w:rsidP="00AC016B">
            <w:pPr>
              <w:jc w:val="both"/>
              <w:rPr>
                <w:sz w:val="12"/>
                <w:szCs w:val="12"/>
              </w:rPr>
            </w:pPr>
            <w:r>
              <w:rPr>
                <w:sz w:val="12"/>
                <w:szCs w:val="12"/>
              </w:rPr>
              <w:t>76.2</w:t>
            </w:r>
          </w:p>
        </w:tc>
      </w:tr>
      <w:tr w:rsidR="002E7226" w:rsidRPr="00076565" w:rsidTr="006000A4">
        <w:tc>
          <w:tcPr>
            <w:tcW w:w="720" w:type="dxa"/>
            <w:vMerge/>
            <w:shd w:val="clear" w:color="auto" w:fill="D9D9D9" w:themeFill="background1" w:themeFillShade="D9"/>
          </w:tcPr>
          <w:p w:rsidR="002E7226" w:rsidRPr="00076565" w:rsidRDefault="002E7226" w:rsidP="00AC016B">
            <w:pPr>
              <w:jc w:val="both"/>
              <w:rPr>
                <w:sz w:val="12"/>
                <w:szCs w:val="12"/>
              </w:rPr>
            </w:pPr>
          </w:p>
        </w:tc>
        <w:tc>
          <w:tcPr>
            <w:tcW w:w="810" w:type="dxa"/>
            <w:shd w:val="clear" w:color="auto" w:fill="D9D9D9" w:themeFill="background1" w:themeFillShade="D9"/>
          </w:tcPr>
          <w:p w:rsidR="002E7226" w:rsidRPr="00076565" w:rsidRDefault="002E7226" w:rsidP="00AC016B">
            <w:pPr>
              <w:jc w:val="both"/>
              <w:rPr>
                <w:b/>
                <w:sz w:val="12"/>
                <w:szCs w:val="12"/>
              </w:rPr>
            </w:pPr>
            <w:r w:rsidRPr="00076565">
              <w:rPr>
                <w:b/>
                <w:sz w:val="12"/>
                <w:szCs w:val="12"/>
              </w:rPr>
              <w:t>Media estimată</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88.2</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88.1</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88.1</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88.1</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87.9</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87.9</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87.9</w:t>
            </w:r>
          </w:p>
        </w:tc>
        <w:tc>
          <w:tcPr>
            <w:tcW w:w="540" w:type="dxa"/>
            <w:shd w:val="clear" w:color="auto" w:fill="D9D9D9" w:themeFill="background1" w:themeFillShade="D9"/>
          </w:tcPr>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87.9</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87.8</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87.8</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87.7</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87.7</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87.6</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87.6</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87.5</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87.5</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87.4</w:t>
            </w:r>
          </w:p>
        </w:tc>
        <w:tc>
          <w:tcPr>
            <w:tcW w:w="540" w:type="dxa"/>
            <w:shd w:val="clear" w:color="auto" w:fill="D9D9D9" w:themeFill="background1" w:themeFillShade="D9"/>
          </w:tcPr>
          <w:p w:rsidR="002E7226" w:rsidRDefault="002E7226" w:rsidP="00282A6C">
            <w:pPr>
              <w:jc w:val="both"/>
              <w:rPr>
                <w:sz w:val="12"/>
                <w:szCs w:val="12"/>
              </w:rPr>
            </w:pPr>
          </w:p>
          <w:p w:rsidR="002E7226" w:rsidRPr="00076565" w:rsidRDefault="002E7226" w:rsidP="00282A6C">
            <w:pPr>
              <w:jc w:val="both"/>
              <w:rPr>
                <w:sz w:val="12"/>
                <w:szCs w:val="12"/>
              </w:rPr>
            </w:pPr>
            <w:r>
              <w:rPr>
                <w:sz w:val="12"/>
                <w:szCs w:val="12"/>
              </w:rPr>
              <w:t>87.4</w:t>
            </w:r>
          </w:p>
        </w:tc>
      </w:tr>
      <w:tr w:rsidR="002E7226" w:rsidRPr="00076565" w:rsidTr="006000A4">
        <w:tc>
          <w:tcPr>
            <w:tcW w:w="720" w:type="dxa"/>
            <w:vMerge/>
          </w:tcPr>
          <w:p w:rsidR="002E7226" w:rsidRPr="00076565" w:rsidRDefault="002E7226" w:rsidP="00AC016B">
            <w:pPr>
              <w:jc w:val="both"/>
              <w:rPr>
                <w:sz w:val="12"/>
                <w:szCs w:val="12"/>
              </w:rPr>
            </w:pPr>
          </w:p>
        </w:tc>
        <w:tc>
          <w:tcPr>
            <w:tcW w:w="810" w:type="dxa"/>
          </w:tcPr>
          <w:p w:rsidR="002E7226" w:rsidRPr="00076565" w:rsidRDefault="002E7226" w:rsidP="00AC016B">
            <w:pPr>
              <w:jc w:val="both"/>
              <w:rPr>
                <w:b/>
                <w:sz w:val="12"/>
                <w:szCs w:val="12"/>
              </w:rPr>
            </w:pPr>
            <w:r w:rsidRPr="00076565">
              <w:rPr>
                <w:b/>
                <w:sz w:val="12"/>
                <w:szCs w:val="12"/>
              </w:rPr>
              <w:t>Limita superioară de 95% a IC</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93.9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94.2</w:t>
            </w:r>
          </w:p>
        </w:tc>
      </w:tr>
      <w:tr w:rsidR="002E7226" w:rsidRPr="00076565" w:rsidTr="006000A4">
        <w:tc>
          <w:tcPr>
            <w:tcW w:w="720" w:type="dxa"/>
            <w:vMerge/>
          </w:tcPr>
          <w:p w:rsidR="002E7226" w:rsidRPr="00076565" w:rsidRDefault="002E7226" w:rsidP="00AC016B">
            <w:pPr>
              <w:jc w:val="both"/>
              <w:rPr>
                <w:sz w:val="12"/>
                <w:szCs w:val="12"/>
              </w:rPr>
            </w:pPr>
          </w:p>
        </w:tc>
        <w:tc>
          <w:tcPr>
            <w:tcW w:w="810" w:type="dxa"/>
          </w:tcPr>
          <w:p w:rsidR="002E7226" w:rsidRPr="00076565" w:rsidRDefault="002E7226" w:rsidP="00AC016B">
            <w:pPr>
              <w:jc w:val="both"/>
              <w:rPr>
                <w:b/>
                <w:sz w:val="12"/>
                <w:szCs w:val="12"/>
              </w:rPr>
            </w:pPr>
            <w:r w:rsidRPr="00076565">
              <w:rPr>
                <w:b/>
                <w:sz w:val="12"/>
                <w:szCs w:val="12"/>
              </w:rPr>
              <w:t>Limita superioară de 80% a IC</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2E7226">
            <w:pPr>
              <w:jc w:val="both"/>
              <w:rPr>
                <w:sz w:val="12"/>
                <w:szCs w:val="12"/>
              </w:rPr>
            </w:pPr>
            <w:r>
              <w:rPr>
                <w:sz w:val="12"/>
                <w:szCs w:val="12"/>
              </w:rPr>
              <w:t>95.4</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95.5</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95.6</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95.7</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95.8</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95.9</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96.0</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96.1</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96.2</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96.3</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96.3</w:t>
            </w:r>
          </w:p>
        </w:tc>
        <w:tc>
          <w:tcPr>
            <w:tcW w:w="540" w:type="dxa"/>
          </w:tcPr>
          <w:p w:rsidR="002E7226" w:rsidRDefault="002E7226" w:rsidP="00AC016B">
            <w:pPr>
              <w:jc w:val="both"/>
              <w:rPr>
                <w:sz w:val="12"/>
                <w:szCs w:val="12"/>
              </w:rPr>
            </w:pPr>
          </w:p>
          <w:p w:rsidR="002E7226" w:rsidRDefault="002E7226" w:rsidP="00AC016B">
            <w:pPr>
              <w:jc w:val="both"/>
              <w:rPr>
                <w:sz w:val="12"/>
                <w:szCs w:val="12"/>
              </w:rPr>
            </w:pPr>
          </w:p>
          <w:p w:rsidR="002E7226" w:rsidRPr="00076565" w:rsidRDefault="002E7226" w:rsidP="00AC016B">
            <w:pPr>
              <w:jc w:val="both"/>
              <w:rPr>
                <w:sz w:val="12"/>
                <w:szCs w:val="12"/>
              </w:rPr>
            </w:pPr>
            <w:r>
              <w:rPr>
                <w:sz w:val="12"/>
                <w:szCs w:val="12"/>
              </w:rPr>
              <w:t>96.3</w:t>
            </w:r>
          </w:p>
        </w:tc>
      </w:tr>
    </w:tbl>
    <w:p w:rsidR="00AC016B" w:rsidRPr="00076565" w:rsidRDefault="00AC016B" w:rsidP="00AC016B">
      <w:pPr>
        <w:ind w:firstLine="720"/>
        <w:jc w:val="center"/>
        <w:rPr>
          <w:b/>
          <w:sz w:val="18"/>
          <w:szCs w:val="18"/>
        </w:rPr>
      </w:pPr>
      <w:r w:rsidRPr="00076565">
        <w:rPr>
          <w:b/>
          <w:sz w:val="20"/>
          <w:szCs w:val="20"/>
        </w:rPr>
        <w:t xml:space="preserve">Sursa: </w:t>
      </w:r>
      <w:r w:rsidRPr="00076565">
        <w:rPr>
          <w:sz w:val="18"/>
          <w:szCs w:val="18"/>
        </w:rPr>
        <w:t>Națiunile Unite – Departamentul Afacerilor Economice și Sociale, Divizia Populației</w:t>
      </w:r>
    </w:p>
    <w:p w:rsidR="00AC016B" w:rsidRPr="00296DE9" w:rsidRDefault="00AC016B" w:rsidP="00AC016B">
      <w:pPr>
        <w:pStyle w:val="NormalWeb"/>
        <w:shd w:val="clear" w:color="auto" w:fill="FFFFFF"/>
        <w:spacing w:before="0" w:beforeAutospacing="0" w:after="0" w:afterAutospacing="0" w:line="276" w:lineRule="auto"/>
        <w:ind w:firstLine="720"/>
        <w:jc w:val="both"/>
        <w:textAlignment w:val="baseline"/>
        <w:rPr>
          <w:rFonts w:eastAsiaTheme="majorEastAsia"/>
          <w:color w:val="FF0000"/>
          <w:sz w:val="20"/>
          <w:szCs w:val="20"/>
          <w:shd w:val="clear" w:color="auto" w:fill="FFFFFF"/>
        </w:rPr>
      </w:pPr>
      <w:r w:rsidRPr="00166B32">
        <w:rPr>
          <w:rFonts w:asciiTheme="minorHAnsi" w:eastAsiaTheme="majorEastAsia" w:hAnsiTheme="minorHAnsi"/>
          <w:sz w:val="22"/>
          <w:szCs w:val="22"/>
          <w:shd w:val="clear" w:color="auto" w:fill="FFFFFF"/>
        </w:rPr>
        <w:t xml:space="preserve">Estimarea </w:t>
      </w:r>
      <w:r w:rsidRPr="002B1AE2">
        <w:rPr>
          <w:rFonts w:asciiTheme="minorHAnsi" w:eastAsiaTheme="majorEastAsia" w:hAnsiTheme="minorHAnsi"/>
          <w:sz w:val="22"/>
          <w:szCs w:val="22"/>
          <w:shd w:val="clear" w:color="auto" w:fill="FFFFFF"/>
        </w:rPr>
        <w:t>tendin</w:t>
      </w:r>
      <w:r w:rsidR="00B93A48" w:rsidRPr="002B1AE2">
        <w:rPr>
          <w:rFonts w:asciiTheme="minorHAnsi" w:eastAsiaTheme="majorEastAsia" w:hAnsiTheme="minorHAnsi"/>
          <w:sz w:val="22"/>
          <w:szCs w:val="22"/>
          <w:shd w:val="clear" w:color="auto" w:fill="FFFFFF"/>
        </w:rPr>
        <w:t>ț</w:t>
      </w:r>
      <w:r w:rsidRPr="002B1AE2">
        <w:rPr>
          <w:rFonts w:asciiTheme="minorHAnsi" w:eastAsiaTheme="majorEastAsia" w:hAnsiTheme="minorHAnsi"/>
          <w:sz w:val="22"/>
          <w:szCs w:val="22"/>
          <w:shd w:val="clear" w:color="auto" w:fill="FFFFFF"/>
        </w:rPr>
        <w:t>ei</w:t>
      </w:r>
      <w:r w:rsidRPr="00166B32">
        <w:rPr>
          <w:rFonts w:asciiTheme="minorHAnsi" w:eastAsiaTheme="majorEastAsia" w:hAnsiTheme="minorHAnsi"/>
          <w:sz w:val="22"/>
          <w:szCs w:val="22"/>
          <w:shd w:val="clear" w:color="auto" w:fill="FFFFFF"/>
        </w:rPr>
        <w:t xml:space="preserve"> </w:t>
      </w:r>
      <w:r>
        <w:rPr>
          <w:rFonts w:asciiTheme="minorHAnsi" w:eastAsiaTheme="majorEastAsia" w:hAnsiTheme="minorHAnsi"/>
          <w:sz w:val="22"/>
          <w:szCs w:val="22"/>
          <w:shd w:val="clear" w:color="auto" w:fill="FFFFFF"/>
        </w:rPr>
        <w:t>in utilizarea contraceptivelor î</w:t>
      </w:r>
      <w:r w:rsidRPr="00166B32">
        <w:rPr>
          <w:rFonts w:asciiTheme="minorHAnsi" w:eastAsiaTheme="majorEastAsia" w:hAnsiTheme="minorHAnsi"/>
          <w:sz w:val="22"/>
          <w:szCs w:val="22"/>
          <w:shd w:val="clear" w:color="auto" w:fill="FFFFFF"/>
        </w:rPr>
        <w:t xml:space="preserve">n Romania, </w:t>
      </w:r>
      <w:r>
        <w:rPr>
          <w:rFonts w:asciiTheme="minorHAnsi" w:eastAsiaTheme="majorEastAsia" w:hAnsiTheme="minorHAnsi"/>
          <w:sz w:val="22"/>
          <w:szCs w:val="22"/>
          <w:shd w:val="clear" w:color="auto" w:fill="FFFFFF"/>
        </w:rPr>
        <w:t>î</w:t>
      </w:r>
      <w:r w:rsidRPr="00166B32">
        <w:rPr>
          <w:rFonts w:asciiTheme="minorHAnsi" w:eastAsiaTheme="majorEastAsia" w:hAnsiTheme="minorHAnsi"/>
          <w:sz w:val="22"/>
          <w:szCs w:val="22"/>
          <w:shd w:val="clear" w:color="auto" w:fill="FFFFFF"/>
        </w:rPr>
        <w:t>n 2015, publicat de UN (prevalența contraceptivelor, nevoile nesatisfăcute de planificare familiala și procentul cererii satisfacerii de metode moderne la femeile căsătorite cu vârste între 15-49 ani), este redată de tabelul de mai jos (</w:t>
      </w:r>
      <w:r w:rsidR="006567D0">
        <w:rPr>
          <w:rFonts w:asciiTheme="minorHAnsi" w:eastAsiaTheme="majorEastAsia" w:hAnsiTheme="minorHAnsi"/>
          <w:sz w:val="22"/>
          <w:szCs w:val="22"/>
          <w:shd w:val="clear" w:color="auto" w:fill="FFFFFF"/>
        </w:rPr>
        <w:t>31</w:t>
      </w:r>
      <w:r w:rsidRPr="00166B32">
        <w:rPr>
          <w:rFonts w:asciiTheme="minorHAnsi" w:eastAsiaTheme="majorEastAsia" w:hAnsiTheme="minorHAnsi"/>
          <w:sz w:val="22"/>
          <w:szCs w:val="22"/>
          <w:shd w:val="clear" w:color="auto" w:fill="FFFFFF"/>
        </w:rPr>
        <w:t xml:space="preserve">).  </w:t>
      </w:r>
    </w:p>
    <w:p w:rsidR="00B307CB" w:rsidRDefault="00B307CB" w:rsidP="00B307CB">
      <w:pPr>
        <w:shd w:val="clear" w:color="auto" w:fill="FFFFFF"/>
        <w:spacing w:after="0"/>
        <w:jc w:val="both"/>
        <w:textAlignment w:val="baseline"/>
        <w:rPr>
          <w:b/>
          <w:sz w:val="20"/>
          <w:szCs w:val="20"/>
          <w:shd w:val="clear" w:color="auto" w:fill="FCFCFC"/>
        </w:rPr>
      </w:pPr>
    </w:p>
    <w:p w:rsidR="000916FF" w:rsidRDefault="00B307CB" w:rsidP="00B307CB">
      <w:pPr>
        <w:shd w:val="clear" w:color="auto" w:fill="FFFFFF"/>
        <w:spacing w:after="0"/>
        <w:jc w:val="both"/>
        <w:textAlignment w:val="baseline"/>
      </w:pPr>
      <w:r w:rsidRPr="00855131">
        <w:rPr>
          <w:b/>
          <w:sz w:val="20"/>
          <w:szCs w:val="20"/>
          <w:shd w:val="clear" w:color="auto" w:fill="FCFCFC"/>
        </w:rPr>
        <w:t>Tendințe</w:t>
      </w:r>
      <w:r w:rsidRPr="00981DC3">
        <w:rPr>
          <w:b/>
          <w:sz w:val="20"/>
          <w:szCs w:val="20"/>
          <w:shd w:val="clear" w:color="auto" w:fill="FCFCFC"/>
        </w:rPr>
        <w:t xml:space="preserve"> </w:t>
      </w:r>
      <w:r>
        <w:rPr>
          <w:b/>
          <w:sz w:val="20"/>
          <w:szCs w:val="20"/>
          <w:shd w:val="clear" w:color="auto" w:fill="FCFCFC"/>
        </w:rPr>
        <w:t>î</w:t>
      </w:r>
      <w:r w:rsidRPr="00981DC3">
        <w:rPr>
          <w:b/>
          <w:sz w:val="20"/>
          <w:szCs w:val="20"/>
          <w:shd w:val="clear" w:color="auto" w:fill="FCFCFC"/>
        </w:rPr>
        <w:t xml:space="preserve">n utilizarea contraceptivelor în </w:t>
      </w:r>
      <w:r>
        <w:rPr>
          <w:b/>
          <w:sz w:val="20"/>
          <w:szCs w:val="20"/>
          <w:shd w:val="clear" w:color="auto" w:fill="FCFCFC"/>
        </w:rPr>
        <w:t>Romania</w:t>
      </w:r>
      <w:r w:rsidRPr="00981DC3">
        <w:rPr>
          <w:b/>
          <w:sz w:val="20"/>
          <w:szCs w:val="20"/>
          <w:shd w:val="clear" w:color="auto" w:fill="FCFCFC"/>
        </w:rPr>
        <w:t>, în anul 2015</w:t>
      </w:r>
    </w:p>
    <w:tbl>
      <w:tblPr>
        <w:tblStyle w:val="LightShading-Accent2"/>
        <w:tblpPr w:leftFromText="180" w:rightFromText="180" w:vertAnchor="text" w:horzAnchor="margin" w:tblpXSpec="center" w:tblpY="100"/>
        <w:tblW w:w="10800" w:type="dxa"/>
        <w:tblLayout w:type="fixed"/>
        <w:tblLook w:val="04A0"/>
      </w:tblPr>
      <w:tblGrid>
        <w:gridCol w:w="900"/>
        <w:gridCol w:w="720"/>
        <w:gridCol w:w="900"/>
        <w:gridCol w:w="900"/>
        <w:gridCol w:w="630"/>
        <w:gridCol w:w="900"/>
        <w:gridCol w:w="900"/>
        <w:gridCol w:w="630"/>
        <w:gridCol w:w="900"/>
        <w:gridCol w:w="900"/>
        <w:gridCol w:w="630"/>
        <w:gridCol w:w="900"/>
        <w:gridCol w:w="990"/>
      </w:tblGrid>
      <w:tr w:rsidR="000916FF" w:rsidRPr="00981DC3" w:rsidTr="00282A6C">
        <w:trPr>
          <w:cnfStyle w:val="100000000000"/>
        </w:trPr>
        <w:tc>
          <w:tcPr>
            <w:cnfStyle w:val="001000000000"/>
            <w:tcW w:w="900" w:type="dxa"/>
            <w:vMerge w:val="restart"/>
          </w:tcPr>
          <w:p w:rsidR="000916FF" w:rsidRPr="000E6C9F" w:rsidRDefault="000916FF" w:rsidP="00B307CB">
            <w:pPr>
              <w:textAlignment w:val="baseline"/>
              <w:rPr>
                <w:color w:val="auto"/>
                <w:sz w:val="14"/>
                <w:szCs w:val="14"/>
              </w:rPr>
            </w:pPr>
            <w:r w:rsidRPr="000E6C9F">
              <w:rPr>
                <w:color w:val="auto"/>
                <w:sz w:val="14"/>
                <w:szCs w:val="14"/>
              </w:rPr>
              <w:t>Țara</w:t>
            </w:r>
          </w:p>
        </w:tc>
        <w:tc>
          <w:tcPr>
            <w:tcW w:w="2520" w:type="dxa"/>
            <w:gridSpan w:val="3"/>
          </w:tcPr>
          <w:p w:rsidR="000916FF" w:rsidRPr="000E6C9F" w:rsidRDefault="000916FF" w:rsidP="00B307CB">
            <w:pPr>
              <w:textAlignment w:val="baseline"/>
              <w:cnfStyle w:val="100000000000"/>
              <w:rPr>
                <w:color w:val="auto"/>
                <w:sz w:val="14"/>
                <w:szCs w:val="14"/>
              </w:rPr>
            </w:pPr>
            <w:r w:rsidRPr="000E6C9F">
              <w:rPr>
                <w:color w:val="auto"/>
                <w:sz w:val="14"/>
                <w:szCs w:val="14"/>
              </w:rPr>
              <w:t>Prevalența contraceptivelor (orice metodă)</w:t>
            </w:r>
          </w:p>
        </w:tc>
        <w:tc>
          <w:tcPr>
            <w:tcW w:w="2430" w:type="dxa"/>
            <w:gridSpan w:val="3"/>
          </w:tcPr>
          <w:p w:rsidR="000916FF" w:rsidRPr="000E6C9F" w:rsidRDefault="000916FF" w:rsidP="00B307CB">
            <w:pPr>
              <w:textAlignment w:val="baseline"/>
              <w:cnfStyle w:val="100000000000"/>
              <w:rPr>
                <w:color w:val="auto"/>
                <w:sz w:val="14"/>
                <w:szCs w:val="14"/>
              </w:rPr>
            </w:pPr>
            <w:r w:rsidRPr="000E6C9F">
              <w:rPr>
                <w:color w:val="auto"/>
                <w:sz w:val="14"/>
                <w:szCs w:val="14"/>
              </w:rPr>
              <w:t>Prevalența contraceptivelor (metode moderne)</w:t>
            </w:r>
          </w:p>
        </w:tc>
        <w:tc>
          <w:tcPr>
            <w:tcW w:w="2430" w:type="dxa"/>
            <w:gridSpan w:val="3"/>
          </w:tcPr>
          <w:p w:rsidR="000916FF" w:rsidRPr="000E6C9F" w:rsidRDefault="000916FF" w:rsidP="00B307CB">
            <w:pPr>
              <w:textAlignment w:val="baseline"/>
              <w:cnfStyle w:val="100000000000"/>
              <w:rPr>
                <w:color w:val="auto"/>
                <w:sz w:val="14"/>
                <w:szCs w:val="14"/>
              </w:rPr>
            </w:pPr>
            <w:r w:rsidRPr="000E6C9F">
              <w:rPr>
                <w:color w:val="auto"/>
                <w:sz w:val="14"/>
                <w:szCs w:val="14"/>
              </w:rPr>
              <w:t>Nevoi nesatisfăcute de planificare familială</w:t>
            </w:r>
          </w:p>
        </w:tc>
        <w:tc>
          <w:tcPr>
            <w:tcW w:w="2520" w:type="dxa"/>
            <w:gridSpan w:val="3"/>
          </w:tcPr>
          <w:p w:rsidR="000916FF" w:rsidRPr="000E6C9F" w:rsidRDefault="000916FF" w:rsidP="00B307CB">
            <w:pPr>
              <w:textAlignment w:val="baseline"/>
              <w:cnfStyle w:val="100000000000"/>
              <w:rPr>
                <w:color w:val="auto"/>
                <w:sz w:val="14"/>
                <w:szCs w:val="14"/>
              </w:rPr>
            </w:pPr>
            <w:r w:rsidRPr="000E6C9F">
              <w:rPr>
                <w:color w:val="auto"/>
                <w:sz w:val="14"/>
                <w:szCs w:val="14"/>
              </w:rPr>
              <w:t>Cererea de planificare familială satisfăcută prin metode moderne</w:t>
            </w:r>
          </w:p>
        </w:tc>
      </w:tr>
      <w:tr w:rsidR="000916FF" w:rsidRPr="00981DC3" w:rsidTr="00282A6C">
        <w:trPr>
          <w:cnfStyle w:val="000000100000"/>
        </w:trPr>
        <w:tc>
          <w:tcPr>
            <w:cnfStyle w:val="001000000000"/>
            <w:tcW w:w="900" w:type="dxa"/>
            <w:vMerge/>
          </w:tcPr>
          <w:p w:rsidR="000916FF" w:rsidRPr="000E6C9F" w:rsidRDefault="000916FF" w:rsidP="00B307CB">
            <w:pPr>
              <w:jc w:val="both"/>
              <w:textAlignment w:val="baseline"/>
              <w:rPr>
                <w:color w:val="auto"/>
                <w:sz w:val="14"/>
                <w:szCs w:val="14"/>
              </w:rPr>
            </w:pPr>
          </w:p>
        </w:tc>
        <w:tc>
          <w:tcPr>
            <w:tcW w:w="72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Media</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inferioară de 80% a IC</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superioară de 80% a  IC</w:t>
            </w:r>
          </w:p>
        </w:tc>
        <w:tc>
          <w:tcPr>
            <w:tcW w:w="63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Media</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inferioară de 80% a IC</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superioară de 80% a  IC</w:t>
            </w:r>
          </w:p>
        </w:tc>
        <w:tc>
          <w:tcPr>
            <w:tcW w:w="63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Media</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inferioară de 80% a IC</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superioară de 80% a  IC</w:t>
            </w:r>
          </w:p>
        </w:tc>
        <w:tc>
          <w:tcPr>
            <w:tcW w:w="63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Media</w:t>
            </w:r>
          </w:p>
        </w:tc>
        <w:tc>
          <w:tcPr>
            <w:tcW w:w="90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inferioară de 80% a IC</w:t>
            </w:r>
          </w:p>
        </w:tc>
        <w:tc>
          <w:tcPr>
            <w:tcW w:w="990" w:type="dxa"/>
          </w:tcPr>
          <w:p w:rsidR="000916FF" w:rsidRPr="000E6C9F" w:rsidRDefault="000916FF" w:rsidP="00B307CB">
            <w:pPr>
              <w:jc w:val="both"/>
              <w:textAlignment w:val="baseline"/>
              <w:cnfStyle w:val="000000100000"/>
              <w:rPr>
                <w:color w:val="auto"/>
                <w:sz w:val="14"/>
                <w:szCs w:val="14"/>
              </w:rPr>
            </w:pPr>
            <w:r w:rsidRPr="000E6C9F">
              <w:rPr>
                <w:color w:val="auto"/>
                <w:sz w:val="14"/>
                <w:szCs w:val="14"/>
              </w:rPr>
              <w:t>Limita superioară de 80% a IC</w:t>
            </w:r>
          </w:p>
        </w:tc>
      </w:tr>
      <w:tr w:rsidR="000916FF" w:rsidRPr="00981DC3" w:rsidTr="00282A6C">
        <w:tc>
          <w:tcPr>
            <w:cnfStyle w:val="001000000000"/>
            <w:tcW w:w="900" w:type="dxa"/>
          </w:tcPr>
          <w:p w:rsidR="000916FF" w:rsidRPr="000E6C9F" w:rsidRDefault="000916FF" w:rsidP="00282A6C">
            <w:pPr>
              <w:jc w:val="both"/>
              <w:textAlignment w:val="baseline"/>
              <w:rPr>
                <w:color w:val="auto"/>
                <w:sz w:val="14"/>
                <w:szCs w:val="14"/>
              </w:rPr>
            </w:pPr>
            <w:r w:rsidRPr="000E6C9F">
              <w:rPr>
                <w:color w:val="auto"/>
                <w:sz w:val="14"/>
                <w:szCs w:val="14"/>
              </w:rPr>
              <w:t>România</w:t>
            </w:r>
          </w:p>
        </w:tc>
        <w:tc>
          <w:tcPr>
            <w:tcW w:w="72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69.0</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58.0</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78.3</w:t>
            </w:r>
          </w:p>
        </w:tc>
        <w:tc>
          <w:tcPr>
            <w:tcW w:w="63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53.7</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40.1</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65.9</w:t>
            </w:r>
          </w:p>
        </w:tc>
        <w:tc>
          <w:tcPr>
            <w:tcW w:w="63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9.5</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5.3</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15.7</w:t>
            </w:r>
          </w:p>
        </w:tc>
        <w:tc>
          <w:tcPr>
            <w:tcW w:w="63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69.0</w:t>
            </w:r>
          </w:p>
        </w:tc>
        <w:tc>
          <w:tcPr>
            <w:tcW w:w="90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52.9</w:t>
            </w:r>
          </w:p>
        </w:tc>
        <w:tc>
          <w:tcPr>
            <w:tcW w:w="990" w:type="dxa"/>
          </w:tcPr>
          <w:p w:rsidR="000916FF" w:rsidRPr="000E6C9F" w:rsidRDefault="000916FF" w:rsidP="00282A6C">
            <w:pPr>
              <w:jc w:val="both"/>
              <w:textAlignment w:val="baseline"/>
              <w:cnfStyle w:val="000000000000"/>
              <w:rPr>
                <w:color w:val="auto"/>
                <w:sz w:val="14"/>
                <w:szCs w:val="14"/>
              </w:rPr>
            </w:pPr>
            <w:r w:rsidRPr="000E6C9F">
              <w:rPr>
                <w:color w:val="auto"/>
                <w:sz w:val="14"/>
                <w:szCs w:val="14"/>
              </w:rPr>
              <w:t>80.7</w:t>
            </w:r>
          </w:p>
        </w:tc>
      </w:tr>
    </w:tbl>
    <w:p w:rsidR="000916FF" w:rsidRPr="00547565" w:rsidRDefault="000916FF" w:rsidP="000916FF">
      <w:pPr>
        <w:shd w:val="clear" w:color="auto" w:fill="FFFFFF"/>
        <w:jc w:val="both"/>
        <w:textAlignment w:val="baseline"/>
        <w:rPr>
          <w:sz w:val="18"/>
          <w:szCs w:val="18"/>
        </w:rPr>
      </w:pPr>
      <w:r w:rsidRPr="00547565">
        <w:rPr>
          <w:sz w:val="18"/>
          <w:szCs w:val="18"/>
        </w:rPr>
        <w:t xml:space="preserve">Sursa: United Nations (2015a). The Millennium Development Goals Report 2015. New York: United Nations. Available from </w:t>
      </w:r>
      <w:hyperlink r:id="rId78" w:history="1">
        <w:r w:rsidRPr="00547565">
          <w:rPr>
            <w:rStyle w:val="Hyperlink"/>
            <w:sz w:val="18"/>
            <w:szCs w:val="18"/>
          </w:rPr>
          <w:t>www.mdgs.un.org</w:t>
        </w:r>
      </w:hyperlink>
      <w:r w:rsidRPr="00547565">
        <w:rPr>
          <w:sz w:val="18"/>
          <w:szCs w:val="18"/>
        </w:rPr>
        <w:t>.</w:t>
      </w:r>
    </w:p>
    <w:p w:rsidR="00AC016B" w:rsidRPr="00166B32" w:rsidRDefault="00AC016B" w:rsidP="00AC016B">
      <w:pPr>
        <w:pStyle w:val="ListParagraph"/>
        <w:spacing w:line="276" w:lineRule="auto"/>
        <w:ind w:left="0" w:firstLine="720"/>
        <w:jc w:val="both"/>
        <w:rPr>
          <w:rFonts w:asciiTheme="minorHAnsi" w:hAnsiTheme="minorHAnsi"/>
          <w:sz w:val="22"/>
          <w:szCs w:val="22"/>
        </w:rPr>
      </w:pPr>
      <w:r w:rsidRPr="00166B32">
        <w:rPr>
          <w:rFonts w:asciiTheme="minorHAnsi" w:hAnsiTheme="minorHAnsi"/>
          <w:sz w:val="22"/>
          <w:szCs w:val="22"/>
        </w:rPr>
        <w:t xml:space="preserve">La data de 7 martie </w:t>
      </w:r>
      <w:r w:rsidRPr="00DC6BC3">
        <w:rPr>
          <w:rFonts w:asciiTheme="minorHAnsi" w:hAnsiTheme="minorHAnsi"/>
          <w:b/>
          <w:sz w:val="22"/>
          <w:szCs w:val="22"/>
        </w:rPr>
        <w:t>2016</w:t>
      </w:r>
      <w:r w:rsidRPr="00166B32">
        <w:rPr>
          <w:rFonts w:asciiTheme="minorHAnsi" w:hAnsiTheme="minorHAnsi"/>
          <w:sz w:val="22"/>
          <w:szCs w:val="22"/>
        </w:rPr>
        <w:t>, Societatea de Educaţie Contraceptivă şi Sexuală (SECS) în parteneriat cu Coaliţia pentru Egalitate de Gen şi</w:t>
      </w:r>
      <w:r w:rsidRPr="00166B32">
        <w:rPr>
          <w:rStyle w:val="apple-converted-space"/>
          <w:rFonts w:asciiTheme="minorHAnsi" w:hAnsiTheme="minorHAnsi"/>
          <w:sz w:val="22"/>
          <w:szCs w:val="22"/>
        </w:rPr>
        <w:t> </w:t>
      </w:r>
      <w:hyperlink r:id="rId79" w:history="1">
        <w:r w:rsidRPr="00166B32">
          <w:rPr>
            <w:rStyle w:val="Hyperlink"/>
            <w:rFonts w:asciiTheme="minorHAnsi" w:eastAsiaTheme="majorEastAsia" w:hAnsiTheme="minorHAnsi"/>
            <w:sz w:val="22"/>
            <w:szCs w:val="22"/>
            <w:bdr w:val="none" w:sz="0" w:space="0" w:color="auto" w:frame="1"/>
          </w:rPr>
          <w:t>Consiliul Tineretului din România</w:t>
        </w:r>
      </w:hyperlink>
      <w:r w:rsidRPr="00166B32">
        <w:rPr>
          <w:rStyle w:val="apple-converted-space"/>
          <w:rFonts w:asciiTheme="minorHAnsi" w:hAnsiTheme="minorHAnsi"/>
          <w:sz w:val="22"/>
          <w:szCs w:val="22"/>
        </w:rPr>
        <w:t> </w:t>
      </w:r>
      <w:r w:rsidRPr="00166B32">
        <w:rPr>
          <w:rFonts w:asciiTheme="minorHAnsi" w:hAnsiTheme="minorHAnsi"/>
          <w:sz w:val="22"/>
          <w:szCs w:val="22"/>
        </w:rPr>
        <w:t>au organizat masa rotundă în care s-au dezbătut rezultatele Raportului de Analiză a Disciplinei Opţionale Educaţie pentru Sănătate, Componenta Educaţie Sexuală 2015 (</w:t>
      </w:r>
      <w:r w:rsidR="00962FBC">
        <w:rPr>
          <w:rFonts w:asciiTheme="minorHAnsi" w:hAnsiTheme="minorHAnsi"/>
          <w:sz w:val="22"/>
          <w:szCs w:val="22"/>
        </w:rPr>
        <w:t>5</w:t>
      </w:r>
      <w:r w:rsidR="006567D0">
        <w:rPr>
          <w:rFonts w:asciiTheme="minorHAnsi" w:hAnsiTheme="minorHAnsi"/>
          <w:sz w:val="22"/>
          <w:szCs w:val="22"/>
        </w:rPr>
        <w:t>3</w:t>
      </w:r>
      <w:r w:rsidRPr="00166B32">
        <w:rPr>
          <w:rFonts w:asciiTheme="minorHAnsi" w:hAnsiTheme="minorHAnsi"/>
          <w:sz w:val="22"/>
          <w:szCs w:val="22"/>
        </w:rPr>
        <w:t>).</w:t>
      </w:r>
    </w:p>
    <w:p w:rsidR="00AC016B" w:rsidRPr="00166B32" w:rsidRDefault="007C1D6C" w:rsidP="00AC016B">
      <w:pPr>
        <w:widowControl w:val="0"/>
        <w:autoSpaceDE w:val="0"/>
        <w:autoSpaceDN w:val="0"/>
        <w:adjustRightInd w:val="0"/>
        <w:ind w:firstLine="720"/>
        <w:jc w:val="both"/>
      </w:pPr>
      <w:r>
        <w:t xml:space="preserve">Raportul a concluzionat </w:t>
      </w:r>
      <w:r w:rsidR="00AC016B" w:rsidRPr="00166B32">
        <w:t xml:space="preserve">că în România </w:t>
      </w:r>
      <w:r w:rsidR="00AC016B" w:rsidRPr="007C1D6C">
        <w:rPr>
          <w:b/>
        </w:rPr>
        <w:t>aproximativ 10% dintre naşteri sunt realizate de adolescente</w:t>
      </w:r>
      <w:r w:rsidR="00AC016B" w:rsidRPr="00166B32">
        <w:t xml:space="preserve"> (</w:t>
      </w:r>
      <w:r w:rsidR="00962FBC">
        <w:t>5</w:t>
      </w:r>
      <w:r w:rsidR="006567D0">
        <w:t>4</w:t>
      </w:r>
      <w:r w:rsidR="00AC016B" w:rsidRPr="00166B32">
        <w:t xml:space="preserve">). În anul 2013 </w:t>
      </w:r>
      <w:r w:rsidR="002F6CF3">
        <w:t>au fost înregistrate naşteri la aprox.</w:t>
      </w:r>
      <w:r w:rsidR="00AC016B" w:rsidRPr="00166B32">
        <w:t xml:space="preserve"> 20.000 de tinere </w:t>
      </w:r>
      <w:r w:rsidR="002F6CF3">
        <w:t xml:space="preserve">având vârste sub </w:t>
      </w:r>
      <w:r w:rsidR="00AC016B" w:rsidRPr="00166B32">
        <w:t xml:space="preserve">19 ani. Dintre acestea, peste 700 aveau, la momentul naşterii, sub 15 ani. În acelaşi an, au fost înregistrate 7611 de întreruperi de sarcină </w:t>
      </w:r>
      <w:r w:rsidR="006645DB">
        <w:t>la</w:t>
      </w:r>
      <w:r w:rsidR="00AC016B" w:rsidRPr="00166B32">
        <w:t xml:space="preserve"> tinere cu vârste de până la 19 ani. România era în anul 2013 prima ţară din Europa, cu cel mai mare număr de noi diagnosticări ale infecţiei cu HIV în rândul tinerilor cu vârste cuprinse între 15 şi 24 de ani (ECDC: Surveillance Report. HIV/AIDS surveillance in Europe). Cele mai multe persoanele infectate cu HIV aflate în viaţă în anul 2013 făceau parte din categoria de vârstă 20-24 de ani, atât pentru sexul feminin, cât şi pentru cel masculine (</w:t>
      </w:r>
      <w:r w:rsidR="00962FBC">
        <w:t>5</w:t>
      </w:r>
      <w:r w:rsidR="006567D0">
        <w:t>4</w:t>
      </w:r>
      <w:r w:rsidR="00AC016B" w:rsidRPr="00166B32">
        <w:t>).</w:t>
      </w:r>
    </w:p>
    <w:p w:rsidR="00AC016B" w:rsidRPr="00661B1C" w:rsidRDefault="00AC016B" w:rsidP="000916FF">
      <w:pPr>
        <w:spacing w:after="0"/>
        <w:ind w:firstLine="720"/>
        <w:jc w:val="both"/>
        <w:rPr>
          <w:rFonts w:cs="Times New Roman"/>
          <w:b/>
        </w:rPr>
      </w:pPr>
      <w:r w:rsidRPr="000916FF">
        <w:rPr>
          <w:rFonts w:cs="Times New Roman"/>
          <w:b/>
        </w:rPr>
        <w:lastRenderedPageBreak/>
        <w:t xml:space="preserve">Calitatea îngrijirii în domeniul informațiilor și serviciilor contraceptive, bazată pe standardele privind drepturile omului. O listă de verificare pentru furnizorii de servicii medicale, </w:t>
      </w:r>
      <w:r w:rsidRPr="000916FF">
        <w:rPr>
          <w:rFonts w:cs="Times New Roman"/>
        </w:rPr>
        <w:t>elaborată de OMS,</w:t>
      </w:r>
      <w:r w:rsidRPr="000916FF">
        <w:rPr>
          <w:rFonts w:cs="Times New Roman"/>
          <w:b/>
        </w:rPr>
        <w:t xml:space="preserve"> 2017</w:t>
      </w:r>
      <w:r w:rsidRPr="009A4282">
        <w:rPr>
          <w:rFonts w:cs="Times New Roman"/>
          <w:b/>
          <w:color w:val="FF0000"/>
        </w:rPr>
        <w:t xml:space="preserve"> </w:t>
      </w:r>
      <w:r w:rsidRPr="00661B1C">
        <w:rPr>
          <w:rFonts w:cs="Times New Roman"/>
          <w:b/>
        </w:rPr>
        <w:t>(</w:t>
      </w:r>
      <w:hyperlink r:id="rId80" w:history="1">
        <w:r w:rsidR="00E309CA" w:rsidRPr="00661B1C">
          <w:rPr>
            <w:rStyle w:val="Hyperlink"/>
            <w:rFonts w:cs="Times New Roman"/>
            <w:color w:val="auto"/>
            <w:u w:val="none"/>
          </w:rPr>
          <w:t>5</w:t>
        </w:r>
      </w:hyperlink>
      <w:r w:rsidR="006567D0">
        <w:t>5</w:t>
      </w:r>
      <w:r w:rsidRPr="00661B1C">
        <w:rPr>
          <w:rFonts w:cs="Times New Roman"/>
          <w:b/>
        </w:rPr>
        <w:t xml:space="preserve">). </w:t>
      </w:r>
    </w:p>
    <w:p w:rsidR="00AC016B" w:rsidRPr="000916FF" w:rsidRDefault="00AC016B" w:rsidP="00AC016B">
      <w:pPr>
        <w:spacing w:after="0"/>
        <w:ind w:firstLine="720"/>
        <w:rPr>
          <w:rFonts w:cs="Times New Roman"/>
        </w:rPr>
      </w:pPr>
      <w:r w:rsidRPr="000916FF">
        <w:rPr>
          <w:rFonts w:cs="Times New Roman"/>
        </w:rPr>
        <w:t xml:space="preserve">Tratatele internaționale și regionale privind drepturile omului, constituțiile și legile naționale oferă garanții specifice referitoare la accesul la informații despre metodele contraceptive, servicii. În plus, în decursul ultimelor decenii, organismele internaționale, regionale și naționale și cele legate de drepturile omului au aplicat din ce în ce mai mult drepturile omului la informațiile și serviciile contraceptive. Acest document prezintă o listă de verificare adresată în special furnizorilor de servicii medicale, la nivelul primar de asistență medicală, care sunt implicați în furnizarea directă de informații și servicii contraceptive. Este complementară orientărilor OMS privind asigurarea drepturilor omului în furnizarea de informații și servicii contraceptive: îndrumări și recomandări și Ghidul de implementare publicat împreună cu UNFPA în </w:t>
      </w:r>
      <w:r w:rsidRPr="000916FF">
        <w:rPr>
          <w:rFonts w:cs="Times New Roman"/>
          <w:b/>
        </w:rPr>
        <w:t>2015</w:t>
      </w:r>
      <w:r w:rsidRPr="000916FF">
        <w:rPr>
          <w:rFonts w:cs="Times New Roman"/>
        </w:rPr>
        <w:t xml:space="preserve">. Această listă de verificare se bazează, de asemenea, pe viziunea OMS privind standardele pentru îmbunătățirea calității îngrijirii materne și nou-născutului și activitatea sa continuă în cadrul inițiativei privind calitatea, echitatea și demnitatea. </w:t>
      </w:r>
    </w:p>
    <w:p w:rsidR="00AC016B" w:rsidRPr="000916FF" w:rsidRDefault="00AC016B" w:rsidP="00AC016B">
      <w:pPr>
        <w:spacing w:after="0" w:line="240" w:lineRule="auto"/>
        <w:ind w:firstLine="720"/>
        <w:rPr>
          <w:rFonts w:cs="Times New Roman"/>
          <w:shd w:val="clear" w:color="auto" w:fill="FFFFFF"/>
        </w:rPr>
      </w:pPr>
      <w:r w:rsidRPr="000916FF">
        <w:rPr>
          <w:rFonts w:cs="Times New Roman"/>
          <w:b/>
          <w:shd w:val="clear" w:color="auto" w:fill="FFFFFF"/>
        </w:rPr>
        <w:t>Un ghid pentru identificarea și documentarea celor mai bune practici în programele de planificare familială</w:t>
      </w:r>
      <w:r w:rsidRPr="000916FF">
        <w:rPr>
          <w:rFonts w:cs="Times New Roman"/>
          <w:shd w:val="clear" w:color="auto" w:fill="FFFFFF"/>
        </w:rPr>
        <w:t xml:space="preserve"> </w:t>
      </w:r>
      <w:r w:rsidRPr="00661B1C">
        <w:rPr>
          <w:rFonts w:cs="Times New Roman"/>
          <w:shd w:val="clear" w:color="auto" w:fill="FFFFFF"/>
        </w:rPr>
        <w:t>(</w:t>
      </w:r>
      <w:hyperlink r:id="rId81" w:history="1">
        <w:r w:rsidR="00E309CA" w:rsidRPr="00661B1C">
          <w:rPr>
            <w:rStyle w:val="Hyperlink"/>
            <w:rFonts w:cs="Times New Roman"/>
            <w:color w:val="auto"/>
            <w:u w:val="none"/>
          </w:rPr>
          <w:t>5</w:t>
        </w:r>
      </w:hyperlink>
      <w:r w:rsidR="006567D0">
        <w:t>6</w:t>
      </w:r>
      <w:r w:rsidRPr="00661B1C">
        <w:rPr>
          <w:rFonts w:cs="Times New Roman"/>
        </w:rPr>
        <w:t>,</w:t>
      </w:r>
      <w:r w:rsidRPr="009A4282">
        <w:rPr>
          <w:rFonts w:cs="Times New Roman"/>
        </w:rPr>
        <w:t xml:space="preserve"> </w:t>
      </w:r>
      <w:r w:rsidRPr="000916FF">
        <w:rPr>
          <w:rFonts w:cs="Times New Roman"/>
          <w:bdr w:val="none" w:sz="0" w:space="0" w:color="auto" w:frame="1"/>
          <w:shd w:val="clear" w:color="auto" w:fill="FFFFFF"/>
        </w:rPr>
        <w:t>OMS, Biroul Regional pentru Africa, 2017</w:t>
      </w:r>
      <w:r w:rsidRPr="000916FF">
        <w:rPr>
          <w:rFonts w:cs="Times New Roman"/>
          <w:shd w:val="clear" w:color="auto" w:fill="FFFFFF"/>
        </w:rPr>
        <w:t>).</w:t>
      </w:r>
    </w:p>
    <w:p w:rsidR="00AC016B" w:rsidRPr="000916FF" w:rsidRDefault="00AC016B" w:rsidP="00AC016B">
      <w:pPr>
        <w:spacing w:after="0" w:line="240" w:lineRule="auto"/>
        <w:ind w:firstLine="720"/>
        <w:rPr>
          <w:rFonts w:cs="Times New Roman"/>
          <w:shd w:val="clear" w:color="auto" w:fill="FFFFFF"/>
        </w:rPr>
      </w:pPr>
      <w:r w:rsidRPr="000916FF">
        <w:rPr>
          <w:rFonts w:cs="Times New Roman"/>
          <w:shd w:val="clear" w:color="auto" w:fill="FFFFFF"/>
        </w:rPr>
        <w:t xml:space="preserve">"Cele mai bune practici" sunt exemple de practici de sănătate publică care au obținut rezultate și </w:t>
      </w:r>
      <w:r w:rsidR="001D1002">
        <w:rPr>
          <w:rFonts w:cs="Times New Roman"/>
          <w:shd w:val="clear" w:color="auto" w:fill="FFFFFF"/>
        </w:rPr>
        <w:t xml:space="preserve">de </w:t>
      </w:r>
      <w:r w:rsidRPr="000916FF">
        <w:rPr>
          <w:rFonts w:cs="Times New Roman"/>
          <w:shd w:val="clear" w:color="auto" w:fill="FFFFFF"/>
        </w:rPr>
        <w:t>care trebuie să benefici</w:t>
      </w:r>
      <w:r w:rsidR="001D1002">
        <w:rPr>
          <w:rFonts w:cs="Times New Roman"/>
          <w:shd w:val="clear" w:color="auto" w:fill="FFFFFF"/>
        </w:rPr>
        <w:t>eze cât</w:t>
      </w:r>
      <w:r w:rsidRPr="000916FF">
        <w:rPr>
          <w:rFonts w:cs="Times New Roman"/>
          <w:shd w:val="clear" w:color="auto" w:fill="FFFFFF"/>
        </w:rPr>
        <w:t xml:space="preserve"> mai mulți oameni. Diseminarea cunoștințelor despre astfel de acțiuni pe scară largă poate împiedica repetarea greșelilor și pierderea de timp prețios. Astfel, principala rațiune pentru documentarea și împărtășirea celor mai bune practici este de a permite persoanelor și organizațiilor care activează în sectorul sănătății să evite greșelile altora și pentru a îmbunătăți performanța.</w:t>
      </w:r>
    </w:p>
    <w:p w:rsidR="00AC016B" w:rsidRPr="000916FF" w:rsidRDefault="00AC016B" w:rsidP="00AC016B">
      <w:pPr>
        <w:shd w:val="clear" w:color="auto" w:fill="FFFFFF"/>
        <w:ind w:firstLine="720"/>
        <w:jc w:val="both"/>
        <w:textAlignment w:val="baseline"/>
        <w:outlineLvl w:val="1"/>
        <w:rPr>
          <w:b/>
          <w:shd w:val="clear" w:color="auto" w:fill="FFFFFF"/>
        </w:rPr>
      </w:pPr>
    </w:p>
    <w:p w:rsidR="00AC016B" w:rsidRDefault="00AC016B" w:rsidP="00AC016B">
      <w:pPr>
        <w:pStyle w:val="ListParagraph"/>
        <w:spacing w:line="276" w:lineRule="auto"/>
        <w:jc w:val="both"/>
        <w:rPr>
          <w:rFonts w:ascii="Cambria" w:hAnsi="Cambria"/>
        </w:rPr>
      </w:pPr>
    </w:p>
    <w:p w:rsidR="00AC016B" w:rsidRDefault="00AC016B" w:rsidP="00AC016B">
      <w:pPr>
        <w:pStyle w:val="ListParagraph"/>
        <w:spacing w:line="276" w:lineRule="auto"/>
        <w:ind w:left="0"/>
        <w:jc w:val="both"/>
        <w:rPr>
          <w:rFonts w:ascii="Cambria" w:hAnsi="Cambria"/>
          <w:b/>
        </w:rPr>
      </w:pPr>
      <w:r>
        <w:rPr>
          <w:rFonts w:ascii="Cambria" w:hAnsi="Cambria"/>
          <w:b/>
        </w:rPr>
        <w:t>V.  DATE PRIVIND POLITICILE, STRATEGIILE, PLANURILE DE ACȚIUNE ȘI PROGRAMELE EXISTENTE LA NIVEL EUROPEAN, NAȚIONAL ȘI JUDEȚEAN</w:t>
      </w:r>
    </w:p>
    <w:p w:rsidR="00AC016B" w:rsidRPr="00826398" w:rsidRDefault="00AC016B" w:rsidP="00AC016B">
      <w:pPr>
        <w:pStyle w:val="ListParagraph"/>
        <w:spacing w:line="276" w:lineRule="auto"/>
        <w:ind w:left="0"/>
        <w:jc w:val="both"/>
        <w:rPr>
          <w:rFonts w:ascii="Cambria" w:hAnsi="Cambria"/>
          <w:b/>
        </w:rPr>
      </w:pPr>
    </w:p>
    <w:p w:rsidR="00AC016B" w:rsidRPr="00D13162" w:rsidRDefault="00AC016B" w:rsidP="00136B0A">
      <w:pPr>
        <w:spacing w:after="0"/>
        <w:jc w:val="both"/>
      </w:pPr>
      <w:r w:rsidRPr="00D13162">
        <w:t xml:space="preserve">              </w:t>
      </w:r>
      <w:r w:rsidRPr="00D13162">
        <w:rPr>
          <w:i/>
        </w:rPr>
        <w:t>Angajamentul</w:t>
      </w:r>
      <w:r w:rsidRPr="00D13162">
        <w:t xml:space="preserve"> </w:t>
      </w:r>
      <w:r w:rsidRPr="00D13162">
        <w:rPr>
          <w:i/>
        </w:rPr>
        <w:t>Strategic pentru egalitatea între femei și bărbați 2016-2019</w:t>
      </w:r>
      <w:r w:rsidRPr="00D13162">
        <w:t xml:space="preserve"> este </w:t>
      </w:r>
      <w:r w:rsidR="003011BB">
        <w:t xml:space="preserve">continuarea </w:t>
      </w:r>
      <w:r w:rsidRPr="00D13162">
        <w:rPr>
          <w:i/>
        </w:rPr>
        <w:t>Strategiei pentru egalitatea între femei și bărbați 2010-2015</w:t>
      </w:r>
      <w:r w:rsidRPr="00D13162">
        <w:t xml:space="preserve"> a Comisiei Europene (</w:t>
      </w:r>
      <w:r w:rsidR="00962FBC">
        <w:t>5</w:t>
      </w:r>
      <w:r w:rsidR="006567D0">
        <w:t>7</w:t>
      </w:r>
      <w:r w:rsidRPr="00D13162">
        <w:t>). Acesta stabilește cadrul pentru activitatea viitoare a Comisiei în vederea îmbunătățirii egalității între femei și bărbați. Strategia se concentrează pe următoarele cinci domenii prioritare:</w:t>
      </w:r>
    </w:p>
    <w:p w:rsidR="00AC016B" w:rsidRPr="00D13162" w:rsidRDefault="00AC016B" w:rsidP="00136B0A">
      <w:pPr>
        <w:tabs>
          <w:tab w:val="left" w:pos="6696"/>
        </w:tabs>
        <w:spacing w:after="0"/>
        <w:ind w:firstLine="720"/>
        <w:jc w:val="both"/>
      </w:pPr>
      <w:r w:rsidRPr="00D13162">
        <w:t>1. Creșterea participării femeilor pe piața muncii și independența economică egală;</w:t>
      </w:r>
    </w:p>
    <w:p w:rsidR="00AC016B" w:rsidRPr="00D13162" w:rsidRDefault="00AC016B" w:rsidP="00136B0A">
      <w:pPr>
        <w:tabs>
          <w:tab w:val="left" w:pos="6696"/>
        </w:tabs>
        <w:spacing w:after="0"/>
        <w:ind w:firstLine="720"/>
        <w:jc w:val="both"/>
      </w:pPr>
      <w:r w:rsidRPr="00D13162">
        <w:t>2. Reducerea salariului în funcție de gen, câștigurile și lacunele de pensii și, astfel, combaterea sărăciei în rândul femeilor;</w:t>
      </w:r>
    </w:p>
    <w:p w:rsidR="00AC016B" w:rsidRPr="00D13162" w:rsidRDefault="00AC016B" w:rsidP="00136B0A">
      <w:pPr>
        <w:tabs>
          <w:tab w:val="left" w:pos="6696"/>
        </w:tabs>
        <w:spacing w:after="0"/>
        <w:ind w:firstLine="720"/>
        <w:jc w:val="both"/>
      </w:pPr>
      <w:r w:rsidRPr="00D13162">
        <w:t>3. Promovarea egalității între femei și bărbați în procesul de luare a deciziilor;</w:t>
      </w:r>
    </w:p>
    <w:p w:rsidR="00AC016B" w:rsidRPr="00D13162" w:rsidRDefault="00AC016B" w:rsidP="00136B0A">
      <w:pPr>
        <w:tabs>
          <w:tab w:val="left" w:pos="6696"/>
        </w:tabs>
        <w:spacing w:after="0"/>
        <w:ind w:firstLine="720"/>
        <w:jc w:val="both"/>
      </w:pPr>
      <w:r w:rsidRPr="00D13162">
        <w:t>4. Combaterea violenței bazate pe gen și protejarea și sprijinirea victimelor;</w:t>
      </w:r>
    </w:p>
    <w:p w:rsidR="00AC016B" w:rsidRPr="00D13162" w:rsidRDefault="00AC016B" w:rsidP="00136B0A">
      <w:pPr>
        <w:tabs>
          <w:tab w:val="left" w:pos="6696"/>
        </w:tabs>
        <w:spacing w:after="0"/>
        <w:ind w:firstLine="720"/>
        <w:jc w:val="both"/>
      </w:pPr>
      <w:r w:rsidRPr="00D13162">
        <w:t>5. Promovarea egalității de gen și a drepturilor femeilor din întreaga lume.</w:t>
      </w:r>
    </w:p>
    <w:p w:rsidR="00AC016B" w:rsidRPr="00D13162" w:rsidRDefault="00AC016B" w:rsidP="00136B0A">
      <w:pPr>
        <w:tabs>
          <w:tab w:val="left" w:pos="6696"/>
        </w:tabs>
        <w:spacing w:after="0"/>
        <w:ind w:firstLine="720"/>
        <w:jc w:val="both"/>
      </w:pPr>
      <w:r w:rsidRPr="00D13162">
        <w:t>Angajamentul strategic stabilește obiective în fiecare dintre aceste domenii prioritare și identifică mai mult de 30 de acțiuni concrete. O perspectivă a egalității de gen va fi integrată în toate politicile UE, precum și în programele de finanțare ale UE. El sprijină, de asemenea, punerea în aplicare a dimensiunii egalității de gen în cadrul Strategiei Europa 2020. Progresul este raportat în fiecare an și a fost prezentat într-un raport privind egalitatea de șanse între femei și bărbați.</w:t>
      </w:r>
    </w:p>
    <w:p w:rsidR="00AC016B" w:rsidRPr="00D13162" w:rsidRDefault="00AC016B" w:rsidP="00136B0A">
      <w:pPr>
        <w:tabs>
          <w:tab w:val="left" w:pos="6696"/>
        </w:tabs>
        <w:spacing w:after="0"/>
        <w:ind w:firstLine="720"/>
        <w:jc w:val="both"/>
      </w:pPr>
      <w:r w:rsidRPr="00D13162">
        <w:lastRenderedPageBreak/>
        <w:t>Strategia Comisiei pentru egalit</w:t>
      </w:r>
      <w:r w:rsidR="00296DE9">
        <w:t>atea între femei și bărbați 2016</w:t>
      </w:r>
      <w:r w:rsidRPr="00D13162">
        <w:t>-201</w:t>
      </w:r>
      <w:r w:rsidR="00296DE9">
        <w:t>9</w:t>
      </w:r>
      <w:r w:rsidRPr="00D13162">
        <w:t xml:space="preserve"> a avut ca prioritate cinci domenii-cheie de acțiune:</w:t>
      </w:r>
    </w:p>
    <w:p w:rsidR="00AC016B" w:rsidRPr="00D13162" w:rsidRDefault="00AC016B" w:rsidP="00136B0A">
      <w:pPr>
        <w:tabs>
          <w:tab w:val="left" w:pos="6696"/>
        </w:tabs>
        <w:spacing w:after="0"/>
        <w:ind w:firstLine="720"/>
        <w:jc w:val="both"/>
      </w:pPr>
      <w:r w:rsidRPr="00D13162">
        <w:t>• independența economică egală pentru femei și bărbați;</w:t>
      </w:r>
    </w:p>
    <w:p w:rsidR="00AC016B" w:rsidRPr="00D13162" w:rsidRDefault="00AC016B" w:rsidP="00136B0A">
      <w:pPr>
        <w:tabs>
          <w:tab w:val="left" w:pos="6696"/>
        </w:tabs>
        <w:spacing w:after="0"/>
        <w:ind w:firstLine="720"/>
        <w:jc w:val="both"/>
      </w:pPr>
      <w:r w:rsidRPr="00D13162">
        <w:t>• egalitatea de remunerare pentru o muncă de valoare egală;</w:t>
      </w:r>
    </w:p>
    <w:p w:rsidR="00AC016B" w:rsidRPr="00D13162" w:rsidRDefault="00AC016B" w:rsidP="00136B0A">
      <w:pPr>
        <w:tabs>
          <w:tab w:val="left" w:pos="6696"/>
        </w:tabs>
        <w:spacing w:after="0"/>
        <w:ind w:firstLine="720"/>
        <w:jc w:val="both"/>
      </w:pPr>
      <w:r w:rsidRPr="00D13162">
        <w:t>• egalitatea în luarea deciziilor;</w:t>
      </w:r>
    </w:p>
    <w:p w:rsidR="00AC016B" w:rsidRPr="00D13162" w:rsidRDefault="00AC016B" w:rsidP="00136B0A">
      <w:pPr>
        <w:tabs>
          <w:tab w:val="left" w:pos="6696"/>
        </w:tabs>
        <w:spacing w:after="0"/>
        <w:ind w:firstLine="720"/>
        <w:jc w:val="both"/>
      </w:pPr>
      <w:r w:rsidRPr="00D13162">
        <w:t>• demnitatea, integritatea și eradicarea violenței bazate pe gen; și</w:t>
      </w:r>
    </w:p>
    <w:p w:rsidR="00AC016B" w:rsidRPr="00D13162" w:rsidRDefault="00AC016B" w:rsidP="00136B0A">
      <w:pPr>
        <w:tabs>
          <w:tab w:val="left" w:pos="6696"/>
        </w:tabs>
        <w:spacing w:after="0"/>
        <w:ind w:firstLine="720"/>
        <w:jc w:val="both"/>
      </w:pPr>
      <w:r w:rsidRPr="00D13162">
        <w:t>• promovarea egalității între femei și bărbați în afara UE.</w:t>
      </w:r>
    </w:p>
    <w:p w:rsidR="00AC016B" w:rsidRPr="00D13162" w:rsidRDefault="00AC016B" w:rsidP="00136B0A">
      <w:pPr>
        <w:tabs>
          <w:tab w:val="left" w:pos="6696"/>
        </w:tabs>
        <w:spacing w:after="0"/>
        <w:ind w:firstLine="720"/>
        <w:jc w:val="both"/>
      </w:pPr>
      <w:r w:rsidRPr="00D13162">
        <w:t>Referitor la sănătatea sexuală și reproductivă, în cadrul Planului European Nou de Acțiune  (</w:t>
      </w:r>
      <w:r w:rsidR="009467D5">
        <w:t>5</w:t>
      </w:r>
      <w:r w:rsidR="006567D0">
        <w:t>8</w:t>
      </w:r>
      <w:r>
        <w:t>, 5</w:t>
      </w:r>
      <w:r w:rsidR="006567D0">
        <w:t>9</w:t>
      </w:r>
      <w:r w:rsidRPr="00D13162">
        <w:t>), noi dovezi și documente strategice globale și regionale aprobate recent evidențiază necesitatea de a revizui politicile de sănătate sexuală și reproductivă în regiunea europeană a OMS. Prin adoptarea Agendei 2030 pentru dezvoltare durabilă și Obiectivele de dezvoltare durabilă, statele membre și-au confirmat angajamentul lor în domeniul sănătății sexuale și a reproducerii și a drepturilor omului</w:t>
      </w:r>
      <w:r>
        <w:t xml:space="preserve"> (</w:t>
      </w:r>
      <w:r w:rsidR="009467D5">
        <w:t>5</w:t>
      </w:r>
      <w:r w:rsidR="006567D0">
        <w:t>8</w:t>
      </w:r>
      <w:r>
        <w:t>, 5</w:t>
      </w:r>
      <w:r w:rsidR="006567D0">
        <w:t>9</w:t>
      </w:r>
      <w:r>
        <w:t>)</w:t>
      </w:r>
      <w:r w:rsidRPr="00D13162">
        <w:t>.</w:t>
      </w:r>
    </w:p>
    <w:p w:rsidR="00AC016B" w:rsidRPr="00D13162" w:rsidRDefault="00AC016B" w:rsidP="00136B0A">
      <w:pPr>
        <w:tabs>
          <w:tab w:val="left" w:pos="6696"/>
        </w:tabs>
        <w:spacing w:after="0"/>
        <w:ind w:firstLine="720"/>
        <w:jc w:val="both"/>
      </w:pPr>
      <w:r w:rsidRPr="00D13162">
        <w:t>Sesiunile a 64 si a 65-a ale Comitetului Regional al OMS pentru Europa au declanșat procesul de dezvoltare a unui nou plan de acțiune european pentru sănătatea și drepturile sexuale și reproductive</w:t>
      </w:r>
      <w:r>
        <w:t>(5</w:t>
      </w:r>
      <w:r w:rsidR="006567D0">
        <w:t>9</w:t>
      </w:r>
      <w:r>
        <w:t>)</w:t>
      </w:r>
      <w:r w:rsidRPr="00D13162">
        <w:t>. Planul de acțiune va reflecta obiectivele cadrului politic european pentru sănătate și bunăstare, sănătate 2020, precum și documentele strategice conexe și va fi prezentat spre adoptare în cadrul sesiunii a 66-a a Comitetului Regional.</w:t>
      </w:r>
    </w:p>
    <w:p w:rsidR="00AC016B" w:rsidRPr="00D13162" w:rsidRDefault="00AC016B" w:rsidP="00136B0A">
      <w:pPr>
        <w:tabs>
          <w:tab w:val="left" w:pos="6696"/>
        </w:tabs>
        <w:spacing w:after="0"/>
        <w:ind w:firstLine="720"/>
        <w:jc w:val="both"/>
      </w:pPr>
      <w:r w:rsidRPr="00D13162">
        <w:t>La Copenhaga, Danemarca, a avut loc o consultare regională privind dezvoltarea planului de acțiune european pentru sănătatea sexuală și reproductivă (SRHR) 2017-2021 (</w:t>
      </w:r>
      <w:r w:rsidR="006567D0">
        <w:t>60</w:t>
      </w:r>
      <w:r w:rsidRPr="00D13162">
        <w:t>).</w:t>
      </w:r>
    </w:p>
    <w:p w:rsidR="00AC016B" w:rsidRPr="002B1AE2" w:rsidRDefault="00AC016B" w:rsidP="00136B0A">
      <w:pPr>
        <w:tabs>
          <w:tab w:val="left" w:pos="6696"/>
        </w:tabs>
        <w:spacing w:after="0"/>
        <w:ind w:firstLine="720"/>
        <w:jc w:val="both"/>
      </w:pPr>
      <w:r w:rsidRPr="00D13162">
        <w:t xml:space="preserve">Planul de acțiune propus va trebui să se bazeze pe principiile abordării fluxului vieții, echității, drepturilor omului, </w:t>
      </w:r>
      <w:r w:rsidRPr="002B1AE2">
        <w:t>acțiunii intersector</w:t>
      </w:r>
      <w:r w:rsidR="00B93A48" w:rsidRPr="002B1AE2">
        <w:t>i</w:t>
      </w:r>
      <w:r w:rsidRPr="002B1AE2">
        <w:t>ale, participării și acțiunii bazate pe dovezi. Acesta va stabili măsuri concrete primordiale în concordanță cu sănătatea 2020, strategiile globale și regionale și a documentelor politice, inclusiv Obiectivele de Dezvoltare Durabilă (SDG) a ONU și strategia reînnoită globală a Națiunilor Unite  privind femeile, sănătatea copiilor și adolescenților 2016-2030. Intenția este ca planul de acțiune va oferi un cadru care să ghideze și să informeze dezvoltarea răspunsurilor politice specifice fiecărei țări, planuri de acțiune și programe pentru îmbunătățirea SRHR. Ea va reflecta diferențele dintre profiluri demografice, culturale și socio-economice între țările din regiune (</w:t>
      </w:r>
      <w:r w:rsidR="006567D0" w:rsidRPr="002B1AE2">
        <w:t>60</w:t>
      </w:r>
      <w:r w:rsidRPr="002B1AE2">
        <w:t>).</w:t>
      </w:r>
    </w:p>
    <w:p w:rsidR="00AC016B" w:rsidRPr="002B1AE2" w:rsidRDefault="00AC016B" w:rsidP="00136B0A">
      <w:pPr>
        <w:tabs>
          <w:tab w:val="left" w:pos="6696"/>
        </w:tabs>
        <w:spacing w:after="0"/>
        <w:ind w:firstLine="720"/>
        <w:jc w:val="both"/>
      </w:pPr>
      <w:r w:rsidRPr="002B1AE2">
        <w:t xml:space="preserve">Proiectul de plan de acțiune pentru SRHR, 2017-2021 va cuprinde cinci direcții strategice: </w:t>
      </w:r>
    </w:p>
    <w:p w:rsidR="00AC016B" w:rsidRPr="00D13162" w:rsidRDefault="00AC016B" w:rsidP="00136B0A">
      <w:pPr>
        <w:tabs>
          <w:tab w:val="left" w:pos="6696"/>
        </w:tabs>
        <w:spacing w:after="0"/>
        <w:jc w:val="both"/>
      </w:pPr>
      <w:r w:rsidRPr="002B1AE2">
        <w:t>• să evalueze situația actuală, în scopul de a defini prioritățile; • să consolideze serviciile de sănătate pentru furnizarea eficientă de interven</w:t>
      </w:r>
      <w:r w:rsidR="00B93A48" w:rsidRPr="002B1AE2">
        <w:t>ț</w:t>
      </w:r>
      <w:r w:rsidRPr="002B1AE2">
        <w:t>ii bazate pe dovezi și a acoperirii universale de s</w:t>
      </w:r>
      <w:r w:rsidR="00B93A48" w:rsidRPr="002B1AE2">
        <w:t>ă</w:t>
      </w:r>
      <w:r w:rsidRPr="002B1AE2">
        <w:t>n</w:t>
      </w:r>
      <w:r w:rsidR="00B93A48" w:rsidRPr="002B1AE2">
        <w:t>ă</w:t>
      </w:r>
      <w:r w:rsidRPr="002B1AE2">
        <w:t>tate; • să asigure o colaborare intersectorială și socială largă; • îmbunătățirea conducerii și partici</w:t>
      </w:r>
      <w:r w:rsidRPr="00D13162">
        <w:t>parea guvernelor la sănătate; și • o mai bună informare și îmbunătățirea evidențelor.</w:t>
      </w:r>
    </w:p>
    <w:p w:rsidR="00AC016B" w:rsidRPr="00D13162" w:rsidRDefault="00AC016B" w:rsidP="00136B0A">
      <w:pPr>
        <w:tabs>
          <w:tab w:val="left" w:pos="6696"/>
        </w:tabs>
        <w:spacing w:after="0"/>
        <w:ind w:firstLine="720"/>
        <w:jc w:val="both"/>
      </w:pPr>
      <w:r w:rsidRPr="00D13162">
        <w:t>Obiectivele sunt promovarea sănătății sexuale și a bunăstării și a drepturilor sexuale, de a promova sănătatea reproducerii și a bunăstării și a drepturilor de reproducere și depunerea de eforturi pentru accesul universal la SRHR și de a reduce inechitățile. Fiecare obiectiv are obiective specifice. Planul de acțiune va fuziona cu documente politice majore, cum ar fi sănătatea 2020 și strategia globală pentru femei, copiilor și a sănătății adolescenților, a SDG și Declarația de la Minsk</w:t>
      </w:r>
      <w:r>
        <w:t xml:space="preserve"> (</w:t>
      </w:r>
      <w:r w:rsidR="006567D0">
        <w:t>60</w:t>
      </w:r>
      <w:r w:rsidRPr="00D13162">
        <w:t>).</w:t>
      </w:r>
    </w:p>
    <w:p w:rsidR="00AC016B" w:rsidRPr="00D13162" w:rsidRDefault="00AC016B" w:rsidP="00136B0A">
      <w:pPr>
        <w:tabs>
          <w:tab w:val="left" w:pos="6696"/>
        </w:tabs>
        <w:spacing w:after="0"/>
        <w:ind w:firstLine="720"/>
        <w:jc w:val="both"/>
      </w:pPr>
      <w:r w:rsidRPr="00D13162">
        <w:t xml:space="preserve">La 2 iunie </w:t>
      </w:r>
      <w:r w:rsidRPr="00D13162">
        <w:rPr>
          <w:b/>
        </w:rPr>
        <w:t>2016</w:t>
      </w:r>
      <w:r w:rsidRPr="00D13162">
        <w:t>, o nouă alianță de organizații dedicate construirii de sprijin pentru alegere și demnitate pentru toți în Europa, a fost lansat la Parlamentul European</w:t>
      </w:r>
      <w:r>
        <w:t xml:space="preserve"> (</w:t>
      </w:r>
      <w:r w:rsidR="00E309CA">
        <w:t>4</w:t>
      </w:r>
      <w:r w:rsidR="006567D0">
        <w:t>8</w:t>
      </w:r>
      <w:r>
        <w:t>)</w:t>
      </w:r>
      <w:r w:rsidRPr="00D13162">
        <w:t xml:space="preserve">. </w:t>
      </w:r>
      <w:r w:rsidRPr="00D13162">
        <w:rPr>
          <w:u w:val="single"/>
        </w:rPr>
        <w:t>Marea Platformă: Alianța pentru Alegere și Demnitate în Europa</w:t>
      </w:r>
      <w:r w:rsidRPr="00D13162">
        <w:t xml:space="preserve"> a fost formată pentru a crea un cadru juridic și politic european, care să asigure și să permită realizarea deplină a sănătății omului, sexuale și reproductive și drepturile și </w:t>
      </w:r>
      <w:r w:rsidRPr="00D13162">
        <w:lastRenderedPageBreak/>
        <w:t>libertatea religioasă, în special cele ale femeilor și persoanelor LGBTI (lesbiene, gay, bisexuali și transgenderi) (</w:t>
      </w:r>
      <w:r w:rsidR="009467D5">
        <w:t>4</w:t>
      </w:r>
      <w:r w:rsidR="006567D0">
        <w:t>8</w:t>
      </w:r>
      <w:r w:rsidRPr="00D13162">
        <w:t>).</w:t>
      </w:r>
    </w:p>
    <w:p w:rsidR="00AC016B" w:rsidRPr="00D13162" w:rsidRDefault="00AC016B" w:rsidP="00136B0A">
      <w:pPr>
        <w:tabs>
          <w:tab w:val="left" w:pos="6696"/>
        </w:tabs>
        <w:spacing w:after="0"/>
        <w:ind w:firstLine="720"/>
        <w:jc w:val="both"/>
      </w:pPr>
      <w:r w:rsidRPr="00D13162">
        <w:t xml:space="preserve">Alianța este formată în prezent din șase organizații non-guvernamentale (ONG-uri), care lucrează în Europa. Fiecare ONG este un partener de încredere pentru numeroși reprezentanți naționali și europeni aleși, factorii de decizie și instituții. </w:t>
      </w:r>
      <w:r w:rsidRPr="00D13162">
        <w:rPr>
          <w:i/>
        </w:rPr>
        <w:t>"Marea Platformă se ocupă cu informarea, educarea și sprijinirea factorilor de decizie la nivel european, jurnaliștii și societatea civilă, care cred că luarea deciziilor cu privire la modul de a conduce propriile noastre vieți este esențială pentru construirea unei societăți mai sănătoase, mai puternică și mai exactă"</w:t>
      </w:r>
      <w:r w:rsidRPr="00D13162">
        <w:t>, a declarat Dr. Elizabeth O'Casey, coordonator de campanie</w:t>
      </w:r>
      <w:r>
        <w:t xml:space="preserve"> (</w:t>
      </w:r>
      <w:r w:rsidR="009467D5">
        <w:t>4</w:t>
      </w:r>
      <w:r w:rsidR="006567D0">
        <w:t>8</w:t>
      </w:r>
      <w:r>
        <w:t>)</w:t>
      </w:r>
      <w:r w:rsidRPr="00D13162">
        <w:t>.</w:t>
      </w:r>
    </w:p>
    <w:p w:rsidR="00AC016B" w:rsidRPr="00D13162" w:rsidRDefault="00AC016B" w:rsidP="00136B0A">
      <w:pPr>
        <w:tabs>
          <w:tab w:val="left" w:pos="6696"/>
        </w:tabs>
        <w:spacing w:after="0"/>
        <w:ind w:firstLine="720"/>
        <w:jc w:val="both"/>
      </w:pPr>
      <w:r w:rsidRPr="00D13162">
        <w:t>Printre organizațiile membre ale alianței se numără: Catolici pentru Alegere, Federația Europeană  Umanistă, Forumul Parlamentar European pentru Populație și Dezvoltare, Regiunea Europeană a Asociației Internaționale a LGBTI, Lobby-ul European al Femeilor și Rețeaua Europeană a IPPF</w:t>
      </w:r>
      <w:r>
        <w:t xml:space="preserve"> (</w:t>
      </w:r>
      <w:r w:rsidR="009467D5">
        <w:t>4</w:t>
      </w:r>
      <w:r w:rsidR="006567D0">
        <w:t>8</w:t>
      </w:r>
      <w:r>
        <w:t>)</w:t>
      </w:r>
      <w:r w:rsidRPr="00D13162">
        <w:t xml:space="preserve">. </w:t>
      </w:r>
    </w:p>
    <w:p w:rsidR="00AC016B" w:rsidRPr="00D13162" w:rsidRDefault="00AC016B" w:rsidP="00136B0A">
      <w:pPr>
        <w:spacing w:after="0"/>
        <w:ind w:firstLine="720"/>
        <w:jc w:val="both"/>
      </w:pPr>
      <w:r w:rsidRPr="00D13162">
        <w:t>Consorțiul European pentru Contracepție de Urgență ECEC a publicat în iunie 2016 și a anunțat două noi instrumente de pe site-ul ECEC (</w:t>
      </w:r>
      <w:r w:rsidR="006567D0">
        <w:t>61</w:t>
      </w:r>
      <w:r w:rsidRPr="00D13162">
        <w:t>):</w:t>
      </w:r>
    </w:p>
    <w:p w:rsidR="00AC016B" w:rsidRPr="00D13162" w:rsidRDefault="00AC016B" w:rsidP="00136B0A">
      <w:pPr>
        <w:spacing w:after="0"/>
        <w:ind w:firstLine="720"/>
        <w:jc w:val="both"/>
      </w:pPr>
      <w:r w:rsidRPr="00D13162">
        <w:t>1. Instrumentul de utilizare a contracepției de urgență: un instrument de consiliere pentru farmaci</w:t>
      </w:r>
      <w:r>
        <w:t>ș</w:t>
      </w:r>
      <w:r w:rsidRPr="00D13162">
        <w:t>ti si furnizorii de servicii medicale, inspirat de criteriile de eligibilitate OMS medicale pentru utilizarea mijloacelor contraceptive, precum și pe baza recomandărilor din Marea Britanie a Facultății de Îngrijire a Sănătății Sexuale și Reproductive pentru utilizarea contraceptivelor de urgență. Acest program a fost conceput pentru a fi utilizat în Europa, cele mai multe țări având în prezent toate metodele orale ale contracepției de urgență disponibile în mod direct de la farmacie, dar este, desigur, la dispoziția tuturor.</w:t>
      </w:r>
    </w:p>
    <w:p w:rsidR="00AC016B" w:rsidRPr="00D13162" w:rsidRDefault="00AC016B" w:rsidP="00136B0A">
      <w:pPr>
        <w:spacing w:after="0"/>
        <w:ind w:firstLine="720"/>
        <w:jc w:val="both"/>
      </w:pPr>
      <w:r w:rsidRPr="00D13162">
        <w:t>2. O actualizare a orientărilor ECEC: această ediție a 2-</w:t>
      </w:r>
      <w:r>
        <w:t xml:space="preserve">a </w:t>
      </w:r>
      <w:r w:rsidRPr="00D13162">
        <w:t>include recomand</w:t>
      </w:r>
      <w:r>
        <w:t>ă</w:t>
      </w:r>
      <w:r w:rsidRPr="00D13162">
        <w:t>ri actualizate privind o serie de probleme, cum ar fi utilizarea repetată a contraceptivelor de urgență sau a interacțiunii dintre metodele orale ale contracepției de urgență în cazul în care se repetă în termen de 5 zile, printre altele.</w:t>
      </w:r>
    </w:p>
    <w:p w:rsidR="00136B0A" w:rsidRDefault="00136B0A" w:rsidP="00AC016B">
      <w:pPr>
        <w:jc w:val="both"/>
        <w:rPr>
          <w:caps/>
          <w:sz w:val="24"/>
          <w:szCs w:val="24"/>
        </w:rPr>
      </w:pPr>
    </w:p>
    <w:p w:rsidR="00AC016B" w:rsidRDefault="00AC016B" w:rsidP="00AC016B">
      <w:pPr>
        <w:jc w:val="both"/>
        <w:rPr>
          <w:caps/>
          <w:sz w:val="24"/>
          <w:szCs w:val="24"/>
        </w:rPr>
      </w:pPr>
      <w:r w:rsidRPr="00877211">
        <w:rPr>
          <w:caps/>
          <w:sz w:val="24"/>
          <w:szCs w:val="24"/>
        </w:rPr>
        <w:t>STRATEGIA NAŢIONALĂ DE SĂNĂTATE 2014-2020.</w:t>
      </w:r>
    </w:p>
    <w:p w:rsidR="00AC016B" w:rsidRPr="000916FF" w:rsidRDefault="00AC016B" w:rsidP="00136B0A">
      <w:pPr>
        <w:shd w:val="clear" w:color="auto" w:fill="FFFFFF"/>
        <w:spacing w:after="0"/>
        <w:ind w:firstLine="720"/>
        <w:jc w:val="both"/>
        <w:textAlignment w:val="baseline"/>
        <w:rPr>
          <w:shd w:val="clear" w:color="auto" w:fill="FCFCFC"/>
        </w:rPr>
      </w:pPr>
      <w:r w:rsidRPr="000916FF">
        <w:rPr>
          <w:caps/>
          <w:sz w:val="24"/>
          <w:szCs w:val="24"/>
        </w:rPr>
        <w:t xml:space="preserve"> </w:t>
      </w:r>
      <w:r w:rsidRPr="000916FF">
        <w:rPr>
          <w:shd w:val="clear" w:color="auto" w:fill="FCFCFC"/>
        </w:rPr>
        <w:t xml:space="preserve">Ministerul Sănătății a inițiat elaborarea Strategiei Naționale de Sănătate Publică 2014-2020, care </w:t>
      </w:r>
      <w:r w:rsidR="0053501F" w:rsidRPr="000916FF">
        <w:rPr>
          <w:shd w:val="clear" w:color="auto" w:fill="FCFCFC"/>
        </w:rPr>
        <w:t xml:space="preserve"> include</w:t>
      </w:r>
      <w:r w:rsidRPr="000916FF">
        <w:rPr>
          <w:shd w:val="clear" w:color="auto" w:fill="FCFCFC"/>
        </w:rPr>
        <w:t xml:space="preserve"> unele prevederi ale proiectului strategiei SRHR și un buget specific pentru sănătatea sexuală și reproductivă</w:t>
      </w:r>
      <w:r w:rsidR="009467D5">
        <w:rPr>
          <w:shd w:val="clear" w:color="auto" w:fill="FCFCFC"/>
        </w:rPr>
        <w:t xml:space="preserve"> (</w:t>
      </w:r>
      <w:r w:rsidR="00E309CA">
        <w:rPr>
          <w:shd w:val="clear" w:color="auto" w:fill="FCFCFC"/>
        </w:rPr>
        <w:t>6</w:t>
      </w:r>
      <w:r w:rsidR="006567D0">
        <w:rPr>
          <w:shd w:val="clear" w:color="auto" w:fill="FCFCFC"/>
        </w:rPr>
        <w:t>2</w:t>
      </w:r>
      <w:r w:rsidR="009467D5">
        <w:rPr>
          <w:shd w:val="clear" w:color="auto" w:fill="FCFCFC"/>
        </w:rPr>
        <w:t>)</w:t>
      </w:r>
      <w:r w:rsidRPr="000916FF">
        <w:rPr>
          <w:shd w:val="clear" w:color="auto" w:fill="FCFCFC"/>
        </w:rPr>
        <w:t xml:space="preserve">. </w:t>
      </w:r>
    </w:p>
    <w:p w:rsidR="00AC016B" w:rsidRPr="000916FF" w:rsidRDefault="00AC016B" w:rsidP="00136B0A">
      <w:pPr>
        <w:pStyle w:val="Heading1"/>
        <w:shd w:val="clear" w:color="auto" w:fill="FFFFFF"/>
        <w:spacing w:before="0"/>
        <w:ind w:firstLine="720"/>
        <w:jc w:val="both"/>
        <w:rPr>
          <w:rFonts w:asciiTheme="minorHAnsi" w:hAnsiTheme="minorHAnsi"/>
          <w:b w:val="0"/>
          <w:color w:val="auto"/>
          <w:sz w:val="22"/>
          <w:szCs w:val="22"/>
        </w:rPr>
      </w:pPr>
      <w:r w:rsidRPr="000916FF">
        <w:rPr>
          <w:rFonts w:asciiTheme="minorHAnsi" w:hAnsiTheme="minorHAnsi"/>
          <w:b w:val="0"/>
          <w:color w:val="auto"/>
          <w:sz w:val="24"/>
          <w:szCs w:val="24"/>
        </w:rPr>
        <w:t xml:space="preserve">Cele mai importante schimbări pentru pacienți </w:t>
      </w:r>
      <w:r w:rsidR="0053501F" w:rsidRPr="000916FF">
        <w:rPr>
          <w:rFonts w:asciiTheme="minorHAnsi" w:hAnsiTheme="minorHAnsi"/>
          <w:b w:val="0"/>
          <w:color w:val="auto"/>
          <w:sz w:val="22"/>
          <w:szCs w:val="22"/>
        </w:rPr>
        <w:t>sunt</w:t>
      </w:r>
      <w:r w:rsidRPr="000916FF">
        <w:rPr>
          <w:rFonts w:asciiTheme="minorHAnsi" w:hAnsiTheme="minorHAnsi"/>
          <w:b w:val="0"/>
          <w:color w:val="auto"/>
          <w:sz w:val="22"/>
          <w:szCs w:val="22"/>
        </w:rPr>
        <w:t>:</w:t>
      </w:r>
    </w:p>
    <w:p w:rsidR="00AC016B" w:rsidRPr="000916FF" w:rsidRDefault="000C6890" w:rsidP="00136B0A">
      <w:pPr>
        <w:pStyle w:val="ListParagraph"/>
        <w:shd w:val="clear" w:color="auto" w:fill="FFFFFF"/>
        <w:ind w:left="0"/>
        <w:rPr>
          <w:rFonts w:asciiTheme="minorHAnsi" w:hAnsiTheme="minorHAnsi"/>
        </w:rPr>
      </w:pPr>
      <w:r>
        <w:rPr>
          <w:rStyle w:val="Strong"/>
          <w:rFonts w:asciiTheme="minorHAnsi" w:eastAsiaTheme="majorEastAsia" w:hAnsiTheme="minorHAnsi"/>
        </w:rPr>
        <w:t>Obiectivele principale, majore</w:t>
      </w:r>
      <w:r w:rsidR="00AC016B" w:rsidRPr="000916FF">
        <w:rPr>
          <w:rStyle w:val="Strong"/>
          <w:rFonts w:asciiTheme="minorHAnsi" w:eastAsiaTheme="majorEastAsia" w:hAnsiTheme="minorHAnsi"/>
        </w:rPr>
        <w:t>: reducerea numărului de sarcini nedorite, a incidenţei avortului la cerere şi a ratei mortalităţii materne prin avort</w:t>
      </w:r>
    </w:p>
    <w:p w:rsidR="00AC016B" w:rsidRPr="000916FF" w:rsidRDefault="00AC016B" w:rsidP="00136B0A">
      <w:pPr>
        <w:shd w:val="clear" w:color="auto" w:fill="FFFFFF"/>
        <w:spacing w:after="0"/>
        <w:ind w:firstLine="720"/>
      </w:pPr>
      <w:r w:rsidRPr="000916FF">
        <w:t>Numărul încă mare al sarcinilor nedorite care se soldează cu avort, ponderea destul de mare avorturilor elective la fetele sub 19 ani, dar şi creşterea  numărului nou-născuţilor abandonaţi in maternităţi confirmă nevoia încă neacoperită de servicii de planificare familială, mai ales la femeile dezavantajate sau vulnerabile.</w:t>
      </w:r>
    </w:p>
    <w:p w:rsidR="00AC016B" w:rsidRPr="000916FF" w:rsidRDefault="00AC016B" w:rsidP="00AC016B">
      <w:pPr>
        <w:shd w:val="clear" w:color="auto" w:fill="FFFFFF"/>
        <w:ind w:firstLine="720"/>
      </w:pPr>
      <w:r w:rsidRPr="000916FF">
        <w:t xml:space="preserve">În </w:t>
      </w:r>
      <w:r w:rsidRPr="000916FF">
        <w:rPr>
          <w:i/>
          <w:iCs/>
        </w:rPr>
        <w:t>Strategie,</w:t>
      </w:r>
      <w:r w:rsidRPr="000916FF">
        <w:t xml:space="preserve"> avortul nu este promovat ca metodă de planificare familială și se pune accent pe PREVENȚIE, atât pentru sarcini cât și pentru boli.</w:t>
      </w:r>
    </w:p>
    <w:p w:rsidR="000C6890" w:rsidRDefault="000C6890" w:rsidP="00136B0A">
      <w:pPr>
        <w:pStyle w:val="ListParagraph"/>
        <w:shd w:val="clear" w:color="auto" w:fill="FFFFFF"/>
        <w:spacing w:line="276" w:lineRule="auto"/>
        <w:ind w:left="0" w:firstLine="720"/>
        <w:jc w:val="both"/>
        <w:rPr>
          <w:rStyle w:val="Strong"/>
          <w:rFonts w:asciiTheme="minorHAnsi" w:eastAsiaTheme="majorEastAsia" w:hAnsiTheme="minorHAnsi"/>
          <w:sz w:val="22"/>
          <w:szCs w:val="22"/>
        </w:rPr>
      </w:pPr>
    </w:p>
    <w:p w:rsidR="000C6890" w:rsidRDefault="000C6890" w:rsidP="00136B0A">
      <w:pPr>
        <w:pStyle w:val="ListParagraph"/>
        <w:shd w:val="clear" w:color="auto" w:fill="FFFFFF"/>
        <w:spacing w:line="276" w:lineRule="auto"/>
        <w:ind w:left="0" w:firstLine="720"/>
        <w:jc w:val="both"/>
        <w:rPr>
          <w:rStyle w:val="Strong"/>
          <w:rFonts w:asciiTheme="minorHAnsi" w:eastAsiaTheme="majorEastAsia" w:hAnsiTheme="minorHAnsi"/>
          <w:sz w:val="22"/>
          <w:szCs w:val="22"/>
        </w:rPr>
      </w:pPr>
    </w:p>
    <w:p w:rsidR="000C6890" w:rsidRDefault="000C6890" w:rsidP="00136B0A">
      <w:pPr>
        <w:pStyle w:val="ListParagraph"/>
        <w:shd w:val="clear" w:color="auto" w:fill="FFFFFF"/>
        <w:spacing w:line="276" w:lineRule="auto"/>
        <w:ind w:left="0" w:firstLine="720"/>
        <w:jc w:val="both"/>
        <w:rPr>
          <w:rStyle w:val="Strong"/>
          <w:rFonts w:asciiTheme="minorHAnsi" w:eastAsiaTheme="majorEastAsia" w:hAnsiTheme="minorHAnsi"/>
          <w:sz w:val="22"/>
          <w:szCs w:val="22"/>
        </w:rPr>
      </w:pPr>
    </w:p>
    <w:p w:rsidR="00AC016B" w:rsidRPr="000916FF" w:rsidRDefault="00AC016B" w:rsidP="00136B0A">
      <w:pPr>
        <w:pStyle w:val="ListParagraph"/>
        <w:shd w:val="clear" w:color="auto" w:fill="FFFFFF"/>
        <w:spacing w:line="276" w:lineRule="auto"/>
        <w:ind w:left="0" w:firstLine="720"/>
        <w:jc w:val="both"/>
        <w:rPr>
          <w:rFonts w:asciiTheme="minorHAnsi" w:hAnsiTheme="minorHAnsi"/>
          <w:sz w:val="22"/>
          <w:szCs w:val="22"/>
        </w:rPr>
      </w:pPr>
      <w:r w:rsidRPr="000916FF">
        <w:rPr>
          <w:rStyle w:val="Strong"/>
          <w:rFonts w:asciiTheme="minorHAnsi" w:eastAsiaTheme="majorEastAsia" w:hAnsiTheme="minorHAnsi"/>
          <w:sz w:val="22"/>
          <w:szCs w:val="22"/>
        </w:rPr>
        <w:lastRenderedPageBreak/>
        <w:t>Cum va scădea România rata avorturilor la cerere:</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0916FF">
        <w:rPr>
          <w:rFonts w:asciiTheme="minorHAnsi" w:hAnsiTheme="minorHAnsi"/>
          <w:sz w:val="22"/>
          <w:szCs w:val="22"/>
        </w:rPr>
        <w:t>Asigurarea accesului</w:t>
      </w:r>
      <w:r w:rsidRPr="006229F7">
        <w:rPr>
          <w:rFonts w:asciiTheme="minorHAnsi" w:hAnsiTheme="minorHAnsi"/>
          <w:sz w:val="22"/>
          <w:szCs w:val="22"/>
        </w:rPr>
        <w:t xml:space="preserve"> femeilor la produse contraceptive, distribuite gratuit la parametri adecvaţi (achiziţie centralizată, continuitatea procurării şi distribuţiei, diversitatea gamei de metode contraceptive disponibile de care depinde optimizarea eficacităţii intervenţiei);</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6229F7">
        <w:rPr>
          <w:rFonts w:asciiTheme="minorHAnsi" w:hAnsiTheme="minorHAnsi"/>
          <w:sz w:val="22"/>
          <w:szCs w:val="22"/>
        </w:rPr>
        <w:t>Creşterea acoperirii teritoriale cu furnizori de servicii integrate de planificare familială/sănătatea reproducerii;</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6229F7">
        <w:rPr>
          <w:rFonts w:asciiTheme="minorHAnsi" w:hAnsiTheme="minorHAnsi"/>
          <w:sz w:val="22"/>
          <w:szCs w:val="22"/>
        </w:rPr>
        <w:t>Formarea personalului din medicină primară în planificare familială, prioritar în zonele cu populaţie/grupuri defavorizate (rural, urban sărac, tineri/adolescenţi, prin furnizori de servicii pregătiţi să ofere servicii adaptate vârstei, etc.);</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6229F7">
        <w:rPr>
          <w:rFonts w:asciiTheme="minorHAnsi" w:hAnsiTheme="minorHAnsi"/>
          <w:sz w:val="22"/>
          <w:szCs w:val="22"/>
        </w:rPr>
        <w:t>Dezvoltarea activităţii cabinetelor/centrelor de planificare familială prin acordarea de noi competenţe şi servicii în domeniul sănătăţii reproducerii;</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6229F7">
        <w:rPr>
          <w:rFonts w:asciiTheme="minorHAnsi" w:hAnsiTheme="minorHAnsi"/>
          <w:sz w:val="22"/>
          <w:szCs w:val="22"/>
        </w:rPr>
        <w:t>Creşterea gradului de conştientizare şi informare a populaţiei privind opţiunile reproductive şi ţintirea persoanelor/grupurilor vulnerabile cu risc crescut de sarcini nedorite şi nevoi neacoperite prin serviciile medicale de primă linie.</w:t>
      </w:r>
    </w:p>
    <w:p w:rsidR="00AC016B" w:rsidRPr="006229F7" w:rsidRDefault="00AC016B" w:rsidP="00136B0A">
      <w:pPr>
        <w:pStyle w:val="ListParagraph"/>
        <w:numPr>
          <w:ilvl w:val="0"/>
          <w:numId w:val="12"/>
        </w:numPr>
        <w:shd w:val="clear" w:color="auto" w:fill="FFFFFF"/>
        <w:spacing w:line="276" w:lineRule="auto"/>
        <w:ind w:left="0" w:firstLine="720"/>
        <w:jc w:val="both"/>
        <w:rPr>
          <w:rFonts w:asciiTheme="minorHAnsi" w:hAnsiTheme="minorHAnsi"/>
          <w:sz w:val="22"/>
          <w:szCs w:val="22"/>
        </w:rPr>
      </w:pPr>
      <w:r w:rsidRPr="006229F7">
        <w:rPr>
          <w:rFonts w:asciiTheme="minorHAnsi" w:hAnsiTheme="minorHAnsi"/>
          <w:sz w:val="22"/>
          <w:szCs w:val="22"/>
        </w:rPr>
        <w:t>Obligativitatea raportării avorturilor la cerere efectuate în sectorul privat</w:t>
      </w:r>
      <w:r w:rsidR="00E309CA">
        <w:rPr>
          <w:rFonts w:asciiTheme="minorHAnsi" w:hAnsiTheme="minorHAnsi"/>
          <w:sz w:val="22"/>
          <w:szCs w:val="22"/>
        </w:rPr>
        <w:t xml:space="preserve"> (6</w:t>
      </w:r>
      <w:r w:rsidR="006567D0">
        <w:rPr>
          <w:rFonts w:asciiTheme="minorHAnsi" w:hAnsiTheme="minorHAnsi"/>
          <w:sz w:val="22"/>
          <w:szCs w:val="22"/>
        </w:rPr>
        <w:t>2</w:t>
      </w:r>
      <w:r w:rsidR="00E309CA">
        <w:rPr>
          <w:rFonts w:asciiTheme="minorHAnsi" w:hAnsiTheme="minorHAnsi"/>
          <w:sz w:val="22"/>
          <w:szCs w:val="22"/>
        </w:rPr>
        <w:t>)</w:t>
      </w:r>
      <w:r>
        <w:rPr>
          <w:rFonts w:asciiTheme="minorHAnsi" w:hAnsiTheme="minorHAnsi"/>
          <w:sz w:val="22"/>
          <w:szCs w:val="22"/>
        </w:rPr>
        <w:t>.</w:t>
      </w:r>
    </w:p>
    <w:p w:rsidR="00AC016B" w:rsidRDefault="00AC016B" w:rsidP="00AC016B">
      <w:pPr>
        <w:shd w:val="clear" w:color="auto" w:fill="FFFFFF"/>
        <w:spacing w:line="270" w:lineRule="atLeast"/>
        <w:jc w:val="both"/>
        <w:textAlignment w:val="baseline"/>
        <w:rPr>
          <w:rFonts w:asciiTheme="majorHAnsi" w:hAnsiTheme="majorHAnsi"/>
          <w:b/>
        </w:rPr>
      </w:pPr>
    </w:p>
    <w:p w:rsidR="00AC016B" w:rsidRDefault="00AC016B" w:rsidP="00AC016B">
      <w:pPr>
        <w:ind w:firstLine="720"/>
        <w:jc w:val="both"/>
      </w:pPr>
      <w:r>
        <w:t>Prin programul național de sănătate a reproducerii desfășurat de Ministerul Sănătății, se distribuie gratuit următoarele mijloace contraceptive (prezervative, injectabile, sterilete și în curând contraceptive orale) (</w:t>
      </w:r>
      <w:r w:rsidR="00E309CA">
        <w:t>6</w:t>
      </w:r>
      <w:r w:rsidR="006567D0">
        <w:t>3</w:t>
      </w:r>
      <w:r>
        <w:t>). De aceste metode contraceptive beneficiază anumite categorii sociale: elevi, studenți, șomeri, persoane fără venituri, femei care au suferit un avort în antecedente.</w:t>
      </w:r>
    </w:p>
    <w:p w:rsidR="00AC016B" w:rsidRDefault="00AC016B" w:rsidP="00AC016B">
      <w:pPr>
        <w:ind w:firstLine="720"/>
        <w:rPr>
          <w:shd w:val="clear" w:color="auto" w:fill="FFFFFF"/>
        </w:rPr>
      </w:pPr>
      <w:r w:rsidRPr="003F2869">
        <w:rPr>
          <w:shd w:val="clear" w:color="auto" w:fill="FCFCFC"/>
        </w:rPr>
        <w:t xml:space="preserve">IPPF (Federația Internațională a Planificării Familiale) recomandă MS continuarea şi chiar intensificarea programelor de training pentru medicii de familie, valorificând expertiza deja existentă în rândul ONG-urilor (Societatea de Educaţie Contraceptivă şi Sexuală, SECS este un exemplu elocvent de competenţă în furnizarea de module de pregătire pentru medicii de familie ce ar putea acoperi acest serviciu) </w:t>
      </w:r>
      <w:r w:rsidRPr="003F2869">
        <w:rPr>
          <w:shd w:val="clear" w:color="auto" w:fill="FFFFFF"/>
        </w:rPr>
        <w:t>(</w:t>
      </w:r>
      <w:r>
        <w:rPr>
          <w:shd w:val="clear" w:color="auto" w:fill="FFFFFF"/>
        </w:rPr>
        <w:t>6</w:t>
      </w:r>
      <w:r w:rsidR="006567D0">
        <w:rPr>
          <w:shd w:val="clear" w:color="auto" w:fill="FFFFFF"/>
        </w:rPr>
        <w:t>4</w:t>
      </w:r>
      <w:r w:rsidRPr="00E51A9E">
        <w:rPr>
          <w:u w:val="single"/>
          <w:shd w:val="clear" w:color="auto" w:fill="FFFFFF"/>
        </w:rPr>
        <w:t>)</w:t>
      </w:r>
      <w:r w:rsidRPr="00E51A9E">
        <w:rPr>
          <w:shd w:val="clear" w:color="auto" w:fill="FCFCFC"/>
        </w:rPr>
        <w:t>.</w:t>
      </w:r>
      <w:r w:rsidRPr="004B396D">
        <w:rPr>
          <w:shd w:val="clear" w:color="auto" w:fill="FFFFFF"/>
        </w:rPr>
        <w:t xml:space="preserve"> </w:t>
      </w:r>
    </w:p>
    <w:p w:rsidR="00AC016B" w:rsidRDefault="00AC016B" w:rsidP="00AC016B">
      <w:pPr>
        <w:ind w:firstLine="720"/>
        <w:jc w:val="both"/>
      </w:pPr>
    </w:p>
    <w:p w:rsidR="00AC016B" w:rsidRDefault="00AC016B" w:rsidP="00AC016B">
      <w:pPr>
        <w:shd w:val="clear" w:color="auto" w:fill="FFFFFF"/>
        <w:spacing w:line="270" w:lineRule="atLeast"/>
        <w:jc w:val="both"/>
        <w:textAlignment w:val="baseline"/>
        <w:rPr>
          <w:rFonts w:asciiTheme="majorHAnsi" w:hAnsiTheme="majorHAnsi"/>
          <w:b/>
        </w:rPr>
      </w:pPr>
      <w:r w:rsidRPr="00066F60">
        <w:rPr>
          <w:rFonts w:asciiTheme="majorHAnsi" w:hAnsiTheme="majorHAnsi"/>
          <w:b/>
        </w:rPr>
        <w:t>V</w:t>
      </w:r>
      <w:r>
        <w:rPr>
          <w:rFonts w:asciiTheme="majorHAnsi" w:hAnsiTheme="majorHAnsi"/>
          <w:b/>
        </w:rPr>
        <w:t>I</w:t>
      </w:r>
      <w:r w:rsidRPr="00066F60">
        <w:rPr>
          <w:rFonts w:asciiTheme="majorHAnsi" w:hAnsiTheme="majorHAnsi"/>
          <w:b/>
        </w:rPr>
        <w:t xml:space="preserve">. ANALIZA </w:t>
      </w:r>
      <w:r>
        <w:rPr>
          <w:rFonts w:asciiTheme="majorHAnsi" w:hAnsiTheme="majorHAnsi"/>
          <w:b/>
        </w:rPr>
        <w:t xml:space="preserve"> </w:t>
      </w:r>
      <w:r w:rsidRPr="00066F60">
        <w:rPr>
          <w:rFonts w:asciiTheme="majorHAnsi" w:hAnsiTheme="majorHAnsi"/>
          <w:b/>
        </w:rPr>
        <w:t xml:space="preserve">GRUPURILOR </w:t>
      </w:r>
      <w:r>
        <w:rPr>
          <w:rFonts w:asciiTheme="majorHAnsi" w:hAnsiTheme="majorHAnsi"/>
          <w:b/>
        </w:rPr>
        <w:t xml:space="preserve"> </w:t>
      </w:r>
      <w:r w:rsidRPr="00066F60">
        <w:rPr>
          <w:rFonts w:asciiTheme="majorHAnsi" w:hAnsiTheme="majorHAnsi"/>
          <w:b/>
        </w:rPr>
        <w:t>POPULAȚIONALE</w:t>
      </w:r>
    </w:p>
    <w:p w:rsidR="0053501F" w:rsidRPr="00E309CA" w:rsidRDefault="0053501F" w:rsidP="00661B1C">
      <w:pPr>
        <w:shd w:val="clear" w:color="auto" w:fill="FFFFFF"/>
        <w:spacing w:after="0" w:line="270" w:lineRule="atLeast"/>
        <w:ind w:firstLine="720"/>
        <w:jc w:val="both"/>
        <w:textAlignment w:val="baseline"/>
        <w:rPr>
          <w:rFonts w:cs="Times New Roman"/>
        </w:rPr>
      </w:pPr>
      <w:r w:rsidRPr="00E309CA">
        <w:rPr>
          <w:rFonts w:cs="Times New Roman"/>
        </w:rPr>
        <w:t>O atenție specială și informare trebuie să se acorde grupurilor populațiilor vulnerabile, dar nu limitându-se la lesbiene, gay, transgender, ci și la adolescenți, persoane cu afecțiuni fizice și mentale, refugiați, persoane HIV-pozitive.</w:t>
      </w:r>
    </w:p>
    <w:p w:rsidR="001A156C" w:rsidRPr="003011BB" w:rsidRDefault="00AC016B" w:rsidP="00661B1C">
      <w:pPr>
        <w:shd w:val="clear" w:color="auto" w:fill="FFFFFF"/>
        <w:spacing w:after="0"/>
        <w:ind w:firstLine="720"/>
        <w:jc w:val="both"/>
        <w:textAlignment w:val="baseline"/>
      </w:pPr>
      <w:r w:rsidRPr="003011BB">
        <w:t xml:space="preserve"> </w:t>
      </w:r>
      <w:r w:rsidR="001A156C" w:rsidRPr="003011BB">
        <w:t xml:space="preserve">UNDP, UNFPA, UNICEF, OMS, Programul Special de Cercetare, Dezvoltare și Educație pentru Cercetarea Reproducerii Umane a Băncii Mondiale au dat o declarație privind promovarea, protejarea și împlinirea sănătății și a drepturilor sexuale și reproductive </w:t>
      </w:r>
      <w:r w:rsidR="001A156C" w:rsidRPr="00661B1C">
        <w:t>(</w:t>
      </w:r>
      <w:hyperlink r:id="rId82" w:history="1">
        <w:r w:rsidR="00060AB6" w:rsidRPr="00661B1C">
          <w:rPr>
            <w:rStyle w:val="Hyperlink"/>
            <w:color w:val="auto"/>
            <w:u w:val="none"/>
          </w:rPr>
          <w:t>6</w:t>
        </w:r>
      </w:hyperlink>
      <w:r w:rsidR="006567D0">
        <w:t>5</w:t>
      </w:r>
      <w:r w:rsidR="001A156C">
        <w:t>).</w:t>
      </w:r>
      <w:r w:rsidR="001A156C" w:rsidRPr="00B45E6F">
        <w:t xml:space="preserve"> </w:t>
      </w:r>
      <w:r w:rsidR="001A156C" w:rsidRPr="003011BB">
        <w:t xml:space="preserve">Promovarea, protejarea și împlinirea sănătății și a drepturilor sexuale și reproductive se confruntă în prezent cu rezistență marcantă în întreaga lume. Acest lucru este evident în lipsa unei finanțări suficiente, datorită stigmatizării atât a utilizatorilor, cât și a furnizorilor de servicii de sănătate sexuală și reproductivă, a sprijinului continuu pentru practicile dăunătoare, cum ar fi căsătoria </w:t>
      </w:r>
      <w:r w:rsidR="003011BB">
        <w:t>în copilărie</w:t>
      </w:r>
      <w:r w:rsidR="001A156C" w:rsidRPr="003011BB">
        <w:t xml:space="preserve"> și mutilarea genitală a femeilor, datorită eliminării</w:t>
      </w:r>
      <w:r w:rsidR="001A156C" w:rsidRPr="000A541A">
        <w:rPr>
          <w:color w:val="FF0000"/>
        </w:rPr>
        <w:t xml:space="preserve"> </w:t>
      </w:r>
      <w:r w:rsidR="001A156C" w:rsidRPr="003011BB">
        <w:t>legislației care protejează drepturile femeilor, a toleranței la violența împotriva femeilor și a fetelo</w:t>
      </w:r>
      <w:r w:rsidR="003011BB">
        <w:t>r</w:t>
      </w:r>
      <w:r w:rsidR="001A156C" w:rsidRPr="003011BB">
        <w:t xml:space="preserve">, sporirii restricțiilor privind accesul și furnizarea de informații științifice privind sănătatea sexuală și reproductivă, </w:t>
      </w:r>
      <w:r w:rsidR="00856B68">
        <w:lastRenderedPageBreak/>
        <w:t>inclusiv educația sexuală</w:t>
      </w:r>
      <w:r w:rsidR="001A156C" w:rsidRPr="003011BB">
        <w:t xml:space="preserve">, restricțiilor inutile privind disponibilitatea metodelor contraceptive, precum și impunerii unor bariere juridice, cum ar fi cerințele acordului terților, la serviciile de sănătate sexuală și reproductivă. </w:t>
      </w:r>
    </w:p>
    <w:p w:rsidR="001A156C" w:rsidRPr="00661B1C" w:rsidRDefault="001A156C" w:rsidP="001A156C">
      <w:pPr>
        <w:spacing w:after="0"/>
        <w:ind w:firstLine="720"/>
        <w:jc w:val="both"/>
      </w:pPr>
      <w:r w:rsidRPr="003011BB">
        <w:t>Această situație dăunează femeilor și amenință capacitatea statelor - în toate regiunile lumii - de a-și onora angajamentul de a "respecta, proteja și promova drepturile omului, fără deosebire de rasă, culoare, sex, limbă, religie, opinii politice sau de altă natură, origine nați</w:t>
      </w:r>
      <w:r w:rsidR="00022D57">
        <w:t xml:space="preserve">onală și socială, proprietate". </w:t>
      </w:r>
      <w:r w:rsidRPr="003011BB">
        <w:t xml:space="preserve">În ultimele trei decenii s-au înregistrat câștiguri importante în domeniul sănătății și drepturilor sexuale și reproductive, în special pentru femeile care trăiesc în țări cu venituri mici și medii. Mortalitatea maternă a scăzut cu 44% în 25 de ani. Mai multe femei care trăiesc cu HIV </w:t>
      </w:r>
      <w:r w:rsidR="00022D57">
        <w:t>primesc tratament</w:t>
      </w:r>
      <w:r w:rsidRPr="003011BB">
        <w:t xml:space="preserve"> antiretroviral. Un număr tot mai mare de femei utilizează metode contraceptive pentru a preveni sarcini neintenționate. Și screening-ul și tratamentul pentru femeile cu cancer de col uterin s-a îmbunătățit. Toate acestea au contribuit la progrese semnificative în atingerea </w:t>
      </w:r>
      <w:r w:rsidRPr="00132326">
        <w:rPr>
          <w:u w:val="single"/>
        </w:rPr>
        <w:t>Obiectivelor de dezvoltare ale mileniului</w:t>
      </w:r>
      <w:r w:rsidRPr="003011BB">
        <w:t>. Cu toate acestea, lipsurile critice continuă să existe. Mortalitatea maternă rămâne a doua cauză principală de deces pentru fetele cu vârsta cuprinsă între 15 și 19 ani. Avortul nesigur și lipsa accesului la îngrijirea postavort continuă să fie o cauză principală a mortalității și morbidității materne. Una din trei femei continuă să experimenteze violență fizică sau sexuală în timpul vieții. 225 de milioane de femei care doresc să evite sarcina nu utilizează contracepția modernă, mai ales printre cele mai marginalizate</w:t>
      </w:r>
      <w:r>
        <w:rPr>
          <w:color w:val="FF0000"/>
        </w:rPr>
        <w:t xml:space="preserve"> </w:t>
      </w:r>
      <w:r w:rsidRPr="00661B1C">
        <w:t>(</w:t>
      </w:r>
      <w:hyperlink r:id="rId83" w:history="1">
        <w:r w:rsidR="00060AB6" w:rsidRPr="00661B1C">
          <w:rPr>
            <w:rStyle w:val="Hyperlink"/>
            <w:color w:val="auto"/>
            <w:u w:val="none"/>
          </w:rPr>
          <w:t>6</w:t>
        </w:r>
      </w:hyperlink>
      <w:r w:rsidR="006567D0">
        <w:t>5</w:t>
      </w:r>
      <w:r w:rsidRPr="00661B1C">
        <w:t>).</w:t>
      </w:r>
    </w:p>
    <w:p w:rsidR="001A156C" w:rsidRPr="00FF4D3C" w:rsidRDefault="001A156C" w:rsidP="00661B1C">
      <w:pPr>
        <w:spacing w:after="0"/>
        <w:ind w:firstLine="720"/>
        <w:jc w:val="both"/>
        <w:rPr>
          <w:color w:val="FF0000"/>
        </w:rPr>
      </w:pPr>
      <w:r w:rsidRPr="003011BB">
        <w:t>Există dovezi puternice potrivit cărora investițiile în servicii de sănătate sexuală și reproductivă pot aduce dividende nu numai în ceea ce privește viața salvată, ci și cheltuielile guvernamentale reduse pentru sănătatea maternă, apă, canalizare, educație și locuințe. Investiția guvernamentală în programele contraceptive îmbunătățește capacitatea fetelor de a</w:t>
      </w:r>
      <w:r w:rsidR="005B4117">
        <w:t xml:space="preserve">-şi continua </w:t>
      </w:r>
      <w:r w:rsidRPr="003011BB">
        <w:t>educați</w:t>
      </w:r>
      <w:r w:rsidR="005B4117">
        <w:t>a</w:t>
      </w:r>
      <w:r w:rsidRPr="003011BB">
        <w:t xml:space="preserve"> și, astfel, îmbunătățește producția economică pe termen lung pentru familii. Reducerea mortalității și fertilității poate duce la o creștere economică mai puternică. În cadrul sistemului Organizației Națiunilor Unite, Programul special de cercetare, dezvoltare și cercetare în domeniul reproducerii umane (HRP) al UNDP / UNFPA / UNICEF / OMS / Banca Mondială este principalul instrument de cercetare în domeniul sănătății și drepturilor sexuale și reproductive. Acesta reunește factorii de decizie politică, oamenii de știință, furnizorii de servicii medicale, clinicienii, consumatorii și reprezentanții comunității pentru a identifica și aborda prioritățile pentru a îmbunătăți sănătatea sexuală și reproductivă. Acum, mai mult ca niciodată, este esențial să se asigure accesul la servicii și informații cuprinzătoare privind sănătatea sexuală și reproductivă și să se garanteze că dovezile științifice sunt dezvoltate, împărtășite și utilizate de factorii de decizie pentru a asigura promovarea și protecția sănătății reproducerii sexuale a tuturor indivizilor Oriunde</w:t>
      </w:r>
      <w:r w:rsidR="004A7760">
        <w:t xml:space="preserve"> în lume.</w:t>
      </w:r>
      <w:r>
        <w:rPr>
          <w:color w:val="FF0000"/>
        </w:rPr>
        <w:t xml:space="preserve"> </w:t>
      </w:r>
      <w:r>
        <w:t>(</w:t>
      </w:r>
      <w:r w:rsidR="00060AB6">
        <w:t>6</w:t>
      </w:r>
      <w:r w:rsidR="006567D0">
        <w:t>5</w:t>
      </w:r>
      <w:hyperlink r:id="rId84" w:history="1"/>
      <w:r>
        <w:t>).</w:t>
      </w:r>
    </w:p>
    <w:p w:rsidR="005C2F0B" w:rsidRDefault="00AC016B" w:rsidP="00661B1C">
      <w:pPr>
        <w:spacing w:after="0"/>
        <w:ind w:firstLine="720"/>
        <w:jc w:val="both"/>
        <w:rPr>
          <w:bCs/>
          <w:lang w:val="it-IT"/>
        </w:rPr>
      </w:pPr>
      <w:r w:rsidRPr="00520C77">
        <w:rPr>
          <w:bCs/>
          <w:lang w:val="it-IT"/>
        </w:rPr>
        <w:t>Femeile necăsătorite sunt răspunzătoare de 70% din toate sarcinile nedorite şi 72% din toate nasterile nedorite, iar rata natalită</w:t>
      </w:r>
      <w:r w:rsidRPr="00520C77">
        <w:rPr>
          <w:rFonts w:ascii="Cambria Math" w:hAnsi="Cambria Math" w:cs="Cambria Math"/>
          <w:bCs/>
          <w:lang w:val="it-IT"/>
        </w:rPr>
        <w:t>ț</w:t>
      </w:r>
      <w:r w:rsidRPr="00520C77">
        <w:rPr>
          <w:bCs/>
          <w:lang w:val="it-IT"/>
        </w:rPr>
        <w:t>ii nedorite este de aproape patru ori mai mare pentru cei care abandonează liceul decât pentru absolven</w:t>
      </w:r>
      <w:r w:rsidRPr="00520C77">
        <w:rPr>
          <w:rFonts w:ascii="Cambria Math" w:hAnsi="Cambria Math" w:cs="Cambria Math"/>
          <w:bCs/>
          <w:lang w:val="it-IT"/>
        </w:rPr>
        <w:t>ț</w:t>
      </w:r>
      <w:r w:rsidRPr="00520C77">
        <w:rPr>
          <w:bCs/>
          <w:lang w:val="it-IT"/>
        </w:rPr>
        <w:t>ii de facultate</w:t>
      </w:r>
      <w:r w:rsidR="003011BB">
        <w:rPr>
          <w:bCs/>
          <w:lang w:val="it-IT"/>
        </w:rPr>
        <w:t xml:space="preserve"> (6</w:t>
      </w:r>
      <w:r w:rsidR="00E309CA">
        <w:rPr>
          <w:bCs/>
          <w:lang w:val="it-IT"/>
        </w:rPr>
        <w:t>4</w:t>
      </w:r>
      <w:r w:rsidR="003011BB">
        <w:rPr>
          <w:bCs/>
          <w:lang w:val="it-IT"/>
        </w:rPr>
        <w:t>)</w:t>
      </w:r>
      <w:r w:rsidRPr="00520C77">
        <w:rPr>
          <w:bCs/>
          <w:lang w:val="it-IT"/>
        </w:rPr>
        <w:t>. Dacă femeile care abandonează liceul sau facultatea ar avea acela</w:t>
      </w:r>
      <w:r w:rsidRPr="00520C77">
        <w:rPr>
          <w:rFonts w:ascii="Cambria Math" w:hAnsi="Cambria Math" w:cs="Cambria Math"/>
          <w:bCs/>
          <w:lang w:val="it-IT"/>
        </w:rPr>
        <w:t>ș</w:t>
      </w:r>
      <w:r w:rsidRPr="00520C77">
        <w:rPr>
          <w:bCs/>
          <w:lang w:val="it-IT"/>
        </w:rPr>
        <w:t>i nivel de control al planificării familiale cu absolventele, s-ar reduce ponderea totală de na</w:t>
      </w:r>
      <w:r w:rsidRPr="00520C77">
        <w:rPr>
          <w:rFonts w:ascii="Cambria Math" w:hAnsi="Cambria Math" w:cs="Cambria Math"/>
          <w:bCs/>
          <w:lang w:val="it-IT"/>
        </w:rPr>
        <w:t>ș</w:t>
      </w:r>
      <w:r w:rsidRPr="00520C77">
        <w:rPr>
          <w:bCs/>
          <w:lang w:val="it-IT"/>
        </w:rPr>
        <w:t xml:space="preserve">teri care apar la femei </w:t>
      </w:r>
      <w:r>
        <w:rPr>
          <w:bCs/>
          <w:lang w:val="it-IT"/>
        </w:rPr>
        <w:t>necăsătorite de la 36% la 27% (6</w:t>
      </w:r>
      <w:r w:rsidR="006567D0">
        <w:rPr>
          <w:bCs/>
          <w:lang w:val="it-IT"/>
        </w:rPr>
        <w:t>6</w:t>
      </w:r>
      <w:r w:rsidRPr="00520C77">
        <w:rPr>
          <w:bCs/>
          <w:lang w:val="it-IT"/>
        </w:rPr>
        <w:t>).</w:t>
      </w:r>
      <w:r w:rsidR="0053501F">
        <w:rPr>
          <w:bCs/>
          <w:lang w:val="it-IT"/>
        </w:rPr>
        <w:t xml:space="preserve"> </w:t>
      </w:r>
    </w:p>
    <w:p w:rsidR="001A156C" w:rsidRDefault="001A156C" w:rsidP="00661B1C">
      <w:pPr>
        <w:spacing w:after="0"/>
        <w:ind w:firstLine="720"/>
        <w:jc w:val="both"/>
        <w:rPr>
          <w:bCs/>
          <w:lang w:val="it-IT"/>
        </w:rPr>
      </w:pPr>
      <w:r w:rsidRPr="003011BB">
        <w:rPr>
          <w:bCs/>
          <w:lang w:val="it-IT"/>
        </w:rPr>
        <w:t>Rata nasterilor in randul adolescentilor si dinamica contraceptivelor sunt semnificativ afectate de mediul de reședință, nivelul de educație și bunăstarea gospodăriei.</w:t>
      </w:r>
      <w:r w:rsidR="00282A6C" w:rsidRPr="003011BB">
        <w:rPr>
          <w:bCs/>
          <w:lang w:val="it-IT"/>
        </w:rPr>
        <w:t xml:space="preserve"> </w:t>
      </w:r>
      <w:r w:rsidRPr="003011BB">
        <w:rPr>
          <w:bCs/>
          <w:lang w:val="it-IT"/>
        </w:rPr>
        <w:t xml:space="preserve">Examinarea disparităților demografice și sociale și </w:t>
      </w:r>
      <w:r w:rsidR="00282A6C" w:rsidRPr="003011BB">
        <w:rPr>
          <w:bCs/>
          <w:lang w:val="it-IT"/>
        </w:rPr>
        <w:t xml:space="preserve">inegalitățile </w:t>
      </w:r>
      <w:r w:rsidRPr="003011BB">
        <w:rPr>
          <w:bCs/>
          <w:lang w:val="it-IT"/>
        </w:rPr>
        <w:t>sociale</w:t>
      </w:r>
      <w:r w:rsidR="00282A6C" w:rsidRPr="003011BB">
        <w:rPr>
          <w:bCs/>
          <w:lang w:val="it-IT"/>
        </w:rPr>
        <w:t xml:space="preserve"> și</w:t>
      </w:r>
      <w:r w:rsidRPr="003011BB">
        <w:rPr>
          <w:bCs/>
          <w:lang w:val="it-IT"/>
        </w:rPr>
        <w:t xml:space="preserve"> economice în planificarea familială sunt esențiale</w:t>
      </w:r>
      <w:r w:rsidR="00282A6C" w:rsidRPr="003011BB">
        <w:rPr>
          <w:bCs/>
          <w:lang w:val="it-IT"/>
        </w:rPr>
        <w:t xml:space="preserve"> pentru i</w:t>
      </w:r>
      <w:r w:rsidRPr="003011BB">
        <w:rPr>
          <w:bCs/>
          <w:lang w:val="it-IT"/>
        </w:rPr>
        <w:t>nformarea program</w:t>
      </w:r>
      <w:r w:rsidR="00282A6C" w:rsidRPr="003011BB">
        <w:rPr>
          <w:bCs/>
          <w:lang w:val="it-IT"/>
        </w:rPr>
        <w:t>elor</w:t>
      </w:r>
      <w:r w:rsidRPr="003011BB">
        <w:rPr>
          <w:bCs/>
          <w:lang w:val="it-IT"/>
        </w:rPr>
        <w:t xml:space="preserve"> cu dovezile corecte. Acest</w:t>
      </w:r>
      <w:r w:rsidR="00282A6C" w:rsidRPr="003011BB">
        <w:rPr>
          <w:bCs/>
          <w:lang w:val="it-IT"/>
        </w:rPr>
        <w:t xml:space="preserve"> lucru</w:t>
      </w:r>
      <w:r w:rsidRPr="003011BB">
        <w:rPr>
          <w:bCs/>
          <w:lang w:val="it-IT"/>
        </w:rPr>
        <w:t xml:space="preserve"> va ajuta politicienii și </w:t>
      </w:r>
      <w:r w:rsidR="00282A6C" w:rsidRPr="003011BB">
        <w:rPr>
          <w:bCs/>
          <w:lang w:val="it-IT"/>
        </w:rPr>
        <w:t>m</w:t>
      </w:r>
      <w:r w:rsidRPr="003011BB">
        <w:rPr>
          <w:bCs/>
          <w:lang w:val="it-IT"/>
        </w:rPr>
        <w:t xml:space="preserve">anagerii </w:t>
      </w:r>
      <w:r w:rsidR="00282A6C" w:rsidRPr="003011BB">
        <w:rPr>
          <w:bCs/>
          <w:lang w:val="it-IT"/>
        </w:rPr>
        <w:t xml:space="preserve">de programe </w:t>
      </w:r>
      <w:r w:rsidRPr="003011BB">
        <w:rPr>
          <w:bCs/>
          <w:lang w:val="it-IT"/>
        </w:rPr>
        <w:t>pentru a identifica cele mai vulnerabile</w:t>
      </w:r>
      <w:r w:rsidR="00282A6C" w:rsidRPr="003011BB">
        <w:rPr>
          <w:bCs/>
          <w:lang w:val="it-IT"/>
        </w:rPr>
        <w:t xml:space="preserve"> populații</w:t>
      </w:r>
      <w:r w:rsidRPr="003011BB">
        <w:rPr>
          <w:bCs/>
          <w:lang w:val="it-IT"/>
        </w:rPr>
        <w:t xml:space="preserve">, în </w:t>
      </w:r>
      <w:r w:rsidR="00282A6C" w:rsidRPr="003011BB">
        <w:rPr>
          <w:bCs/>
          <w:lang w:val="it-IT"/>
        </w:rPr>
        <w:t>vederea</w:t>
      </w:r>
      <w:r w:rsidRPr="003011BB">
        <w:rPr>
          <w:bCs/>
          <w:lang w:val="it-IT"/>
        </w:rPr>
        <w:t xml:space="preserve"> asigurării </w:t>
      </w:r>
      <w:r w:rsidR="00282A6C" w:rsidRPr="003011BB">
        <w:rPr>
          <w:bCs/>
          <w:lang w:val="it-IT"/>
        </w:rPr>
        <w:t>îndeplinirii drepturilor acestora</w:t>
      </w:r>
      <w:r w:rsidR="00282A6C">
        <w:rPr>
          <w:bCs/>
          <w:lang w:val="it-IT"/>
        </w:rPr>
        <w:t xml:space="preserve"> (</w:t>
      </w:r>
      <w:hyperlink r:id="rId85" w:history="1">
        <w:r w:rsidR="00E309CA" w:rsidRPr="00661B1C">
          <w:rPr>
            <w:rStyle w:val="Hyperlink"/>
            <w:bCs/>
            <w:color w:val="auto"/>
            <w:u w:val="none"/>
            <w:lang w:val="it-IT"/>
          </w:rPr>
          <w:t>6</w:t>
        </w:r>
      </w:hyperlink>
      <w:r w:rsidR="006567D0">
        <w:t>7</w:t>
      </w:r>
      <w:r w:rsidR="00282A6C">
        <w:rPr>
          <w:bCs/>
          <w:lang w:val="it-IT"/>
        </w:rPr>
        <w:t>).</w:t>
      </w:r>
    </w:p>
    <w:p w:rsidR="00282A6C" w:rsidRPr="003011BB" w:rsidRDefault="00282A6C" w:rsidP="00661B1C">
      <w:pPr>
        <w:spacing w:after="0"/>
        <w:ind w:firstLine="720"/>
        <w:jc w:val="both"/>
        <w:rPr>
          <w:bCs/>
          <w:lang w:val="it-IT"/>
        </w:rPr>
      </w:pPr>
      <w:r w:rsidRPr="003011BB">
        <w:rPr>
          <w:bCs/>
          <w:lang w:val="it-IT"/>
        </w:rPr>
        <w:lastRenderedPageBreak/>
        <w:t xml:space="preserve">Ratele de fertilitate la adolescenți sunt considerabil mai mari în zonele rurale, printre cei fără sau cu niveluri scăzute de educație și în cele mai sărace gospodării. Aceste disparități și inegalități se găsesc în mod constant în toate regiunile. Deși ratele natalității la adolescente au scăzut în toate regiunile, cu excepția statelor arabe, se observă o scădere mai rapidă în zonele urbane comparativ cu zonele rurale. Ratele </w:t>
      </w:r>
      <w:r w:rsidR="00CB7686">
        <w:rPr>
          <w:bCs/>
          <w:lang w:val="it-IT"/>
        </w:rPr>
        <w:t xml:space="preserve">d natalitate </w:t>
      </w:r>
      <w:r w:rsidRPr="003011BB">
        <w:rPr>
          <w:bCs/>
          <w:lang w:val="it-IT"/>
        </w:rPr>
        <w:t>la fete fără educație sau în cele mai sărace 20% dintre gospodării au crescut în unele regiuni.</w:t>
      </w:r>
    </w:p>
    <w:p w:rsidR="001A156C" w:rsidRPr="00661B1C" w:rsidRDefault="00282A6C" w:rsidP="00661B1C">
      <w:pPr>
        <w:spacing w:after="0"/>
        <w:ind w:firstLine="720"/>
        <w:jc w:val="both"/>
        <w:rPr>
          <w:bCs/>
          <w:lang w:val="it-IT"/>
        </w:rPr>
      </w:pPr>
      <w:r w:rsidRPr="003011BB">
        <w:rPr>
          <w:bCs/>
          <w:lang w:val="it-IT"/>
        </w:rPr>
        <w:t>În toate regiunile în curs de dezvoltare, femeile din zonele rurale, sărace</w:t>
      </w:r>
      <w:r w:rsidR="00EB7B58">
        <w:rPr>
          <w:bCs/>
          <w:lang w:val="it-IT"/>
        </w:rPr>
        <w:t>, fara educatie, nivelul utilizării de contraceptive este foarte scăzut sau chiar inexistent.</w:t>
      </w:r>
      <w:r w:rsidRPr="003011BB">
        <w:rPr>
          <w:bCs/>
          <w:lang w:val="it-IT"/>
        </w:rPr>
        <w:t xml:space="preserve"> Progrese substanțiale</w:t>
      </w:r>
      <w:r w:rsidR="00343F85" w:rsidRPr="003011BB">
        <w:rPr>
          <w:bCs/>
          <w:lang w:val="it-IT"/>
        </w:rPr>
        <w:t xml:space="preserve"> au</w:t>
      </w:r>
      <w:r w:rsidRPr="003011BB">
        <w:rPr>
          <w:bCs/>
          <w:lang w:val="it-IT"/>
        </w:rPr>
        <w:t xml:space="preserve"> fost făcut</w:t>
      </w:r>
      <w:r w:rsidR="00343F85" w:rsidRPr="003011BB">
        <w:rPr>
          <w:bCs/>
          <w:lang w:val="it-IT"/>
        </w:rPr>
        <w:t>e</w:t>
      </w:r>
      <w:r w:rsidRPr="003011BB">
        <w:rPr>
          <w:bCs/>
          <w:lang w:val="it-IT"/>
        </w:rPr>
        <w:t xml:space="preserve"> în rândul femeilor fără studii</w:t>
      </w:r>
      <w:r w:rsidR="00343F85" w:rsidRPr="003011BB">
        <w:rPr>
          <w:bCs/>
          <w:lang w:val="it-IT"/>
        </w:rPr>
        <w:t xml:space="preserve"> în t</w:t>
      </w:r>
      <w:r w:rsidRPr="003011BB">
        <w:rPr>
          <w:bCs/>
          <w:lang w:val="it-IT"/>
        </w:rPr>
        <w:t xml:space="preserve">oate regiunile, </w:t>
      </w:r>
      <w:r w:rsidR="00343F85" w:rsidRPr="003011BB">
        <w:rPr>
          <w:bCs/>
          <w:lang w:val="it-IT"/>
        </w:rPr>
        <w:t>în afară de</w:t>
      </w:r>
      <w:r w:rsidRPr="003011BB">
        <w:rPr>
          <w:bCs/>
          <w:lang w:val="it-IT"/>
        </w:rPr>
        <w:t xml:space="preserve"> Africa de Vest și Centrală. Utiliza</w:t>
      </w:r>
      <w:r w:rsidR="00343F85" w:rsidRPr="003011BB">
        <w:rPr>
          <w:bCs/>
          <w:lang w:val="it-IT"/>
        </w:rPr>
        <w:t>rea contraceptivelor</w:t>
      </w:r>
      <w:r w:rsidRPr="003011BB">
        <w:rPr>
          <w:bCs/>
          <w:lang w:val="it-IT"/>
        </w:rPr>
        <w:t xml:space="preserve"> printre</w:t>
      </w:r>
      <w:r w:rsidR="00343F85" w:rsidRPr="003011BB">
        <w:rPr>
          <w:bCs/>
          <w:lang w:val="it-IT"/>
        </w:rPr>
        <w:t xml:space="preserve"> f</w:t>
      </w:r>
      <w:r w:rsidRPr="003011BB">
        <w:rPr>
          <w:bCs/>
          <w:lang w:val="it-IT"/>
        </w:rPr>
        <w:t>emeile din cele mai bogate 20% din gospodării</w:t>
      </w:r>
      <w:r w:rsidR="00343F85" w:rsidRPr="003011BB">
        <w:rPr>
          <w:bCs/>
          <w:lang w:val="it-IT"/>
        </w:rPr>
        <w:t xml:space="preserve"> a</w:t>
      </w:r>
      <w:r w:rsidRPr="003011BB">
        <w:rPr>
          <w:bCs/>
          <w:lang w:val="it-IT"/>
        </w:rPr>
        <w:t xml:space="preserve"> crescut în jumătate din regiuni, rămânând în același timp</w:t>
      </w:r>
      <w:r w:rsidR="00343F85" w:rsidRPr="003011BB">
        <w:rPr>
          <w:bCs/>
          <w:lang w:val="it-IT"/>
        </w:rPr>
        <w:t xml:space="preserve"> c</w:t>
      </w:r>
      <w:r w:rsidRPr="003011BB">
        <w:rPr>
          <w:bCs/>
          <w:lang w:val="it-IT"/>
        </w:rPr>
        <w:t>onstantă în cealaltă jumătate. Disparitățile s-au redus</w:t>
      </w:r>
      <w:r w:rsidR="00343F85" w:rsidRPr="003011BB">
        <w:rPr>
          <w:bCs/>
          <w:lang w:val="it-IT"/>
        </w:rPr>
        <w:t xml:space="preserve"> în t</w:t>
      </w:r>
      <w:r w:rsidRPr="003011BB">
        <w:rPr>
          <w:bCs/>
          <w:lang w:val="it-IT"/>
        </w:rPr>
        <w:t>oate regiunile în curs de dezvoltare, cu excepția Africii de Vest și Centrale,</w:t>
      </w:r>
      <w:r w:rsidR="00343F85" w:rsidRPr="003011BB">
        <w:rPr>
          <w:bCs/>
          <w:lang w:val="it-IT"/>
        </w:rPr>
        <w:t xml:space="preserve"> unde</w:t>
      </w:r>
      <w:r w:rsidRPr="003011BB">
        <w:rPr>
          <w:bCs/>
          <w:lang w:val="it-IT"/>
        </w:rPr>
        <w:t xml:space="preserve"> disparitatea în utilizarea contracepției</w:t>
      </w:r>
      <w:r w:rsidR="00343F85" w:rsidRPr="003011BB">
        <w:rPr>
          <w:bCs/>
          <w:lang w:val="it-IT"/>
        </w:rPr>
        <w:t xml:space="preserve"> a</w:t>
      </w:r>
      <w:r w:rsidRPr="003011BB">
        <w:rPr>
          <w:bCs/>
          <w:lang w:val="it-IT"/>
        </w:rPr>
        <w:t xml:space="preserve"> crescut cu 20%</w:t>
      </w:r>
      <w:r w:rsidR="00136B0A">
        <w:rPr>
          <w:bCs/>
          <w:color w:val="FF0000"/>
          <w:lang w:val="it-IT"/>
        </w:rPr>
        <w:t xml:space="preserve"> </w:t>
      </w:r>
      <w:r w:rsidR="00136B0A">
        <w:rPr>
          <w:bCs/>
          <w:lang w:val="it-IT"/>
        </w:rPr>
        <w:t>(</w:t>
      </w:r>
      <w:hyperlink r:id="rId86" w:history="1">
        <w:r w:rsidR="00E309CA" w:rsidRPr="00661B1C">
          <w:rPr>
            <w:rStyle w:val="Hyperlink"/>
            <w:bCs/>
            <w:color w:val="auto"/>
            <w:u w:val="none"/>
            <w:lang w:val="it-IT"/>
          </w:rPr>
          <w:t>6</w:t>
        </w:r>
      </w:hyperlink>
      <w:r w:rsidR="006567D0">
        <w:t>7</w:t>
      </w:r>
      <w:r w:rsidR="00136B0A" w:rsidRPr="00661B1C">
        <w:rPr>
          <w:bCs/>
          <w:lang w:val="it-IT"/>
        </w:rPr>
        <w:t>)</w:t>
      </w:r>
      <w:r w:rsidRPr="00661B1C">
        <w:rPr>
          <w:bCs/>
          <w:lang w:val="it-IT"/>
        </w:rPr>
        <w:t xml:space="preserve">. </w:t>
      </w:r>
    </w:p>
    <w:p w:rsidR="00343F85" w:rsidRPr="00661B1C" w:rsidRDefault="00343F85" w:rsidP="00661B1C">
      <w:pPr>
        <w:spacing w:after="0"/>
        <w:ind w:firstLine="720"/>
        <w:jc w:val="both"/>
        <w:rPr>
          <w:bCs/>
          <w:lang w:val="it-IT"/>
        </w:rPr>
      </w:pPr>
      <w:r w:rsidRPr="003011BB">
        <w:rPr>
          <w:bCs/>
          <w:lang w:val="it-IT"/>
        </w:rPr>
        <w:t>Nevoile nesatisfăcute de planificare familială (</w:t>
      </w:r>
      <w:r w:rsidRPr="00A25DB3">
        <w:rPr>
          <w:b/>
          <w:bCs/>
          <w:lang w:val="it-IT"/>
        </w:rPr>
        <w:t>unmet need for family planning - UNR</w:t>
      </w:r>
      <w:r w:rsidRPr="003011BB">
        <w:rPr>
          <w:bCs/>
          <w:lang w:val="it-IT"/>
        </w:rPr>
        <w:t>) este un indicator relativ complex, deoarece se poate schimba ca urmare a tendințelor fie în ceea ce privește oferta, fie cererea, sau o combinație a celor două. Acest raport a arătat că femeile înstărite, care trăiesc în zonele urbane și cu niveluri mai mari de educație, necesită niveluri mai scăzute de nevoi nesatisfăcute. Aceste disparități apar în toate regiunile, exceptând Africa Occidentală și Centrală, unde au rămas UNR constant ridicat</w:t>
      </w:r>
      <w:r w:rsidR="00FF5591" w:rsidRPr="003011BB">
        <w:rPr>
          <w:bCs/>
          <w:lang w:val="it-IT"/>
        </w:rPr>
        <w:t>e</w:t>
      </w:r>
      <w:r w:rsidRPr="003011BB">
        <w:rPr>
          <w:bCs/>
          <w:lang w:val="it-IT"/>
        </w:rPr>
        <w:t xml:space="preserve"> în toate </w:t>
      </w:r>
      <w:r w:rsidR="00FF5591" w:rsidRPr="003011BB">
        <w:rPr>
          <w:bCs/>
          <w:lang w:val="it-IT"/>
        </w:rPr>
        <w:t xml:space="preserve">grupurile </w:t>
      </w:r>
      <w:r w:rsidRPr="003011BB">
        <w:rPr>
          <w:bCs/>
          <w:lang w:val="it-IT"/>
        </w:rPr>
        <w:t>demografice, sociale și</w:t>
      </w:r>
      <w:r w:rsidR="00FF5591" w:rsidRPr="003011BB">
        <w:rPr>
          <w:bCs/>
          <w:lang w:val="it-IT"/>
        </w:rPr>
        <w:t xml:space="preserve"> e</w:t>
      </w:r>
      <w:r w:rsidRPr="003011BB">
        <w:rPr>
          <w:bCs/>
          <w:lang w:val="it-IT"/>
        </w:rPr>
        <w:t xml:space="preserve">conomice. În general, disparitățile </w:t>
      </w:r>
      <w:r w:rsidR="00FF5591" w:rsidRPr="003011BB">
        <w:rPr>
          <w:bCs/>
          <w:lang w:val="it-IT"/>
        </w:rPr>
        <w:t>în nevoile</w:t>
      </w:r>
      <w:r w:rsidRPr="003011BB">
        <w:rPr>
          <w:bCs/>
          <w:lang w:val="it-IT"/>
        </w:rPr>
        <w:t xml:space="preserve"> nesatisfăcute</w:t>
      </w:r>
      <w:r w:rsidR="00FF5591" w:rsidRPr="003011BB">
        <w:rPr>
          <w:bCs/>
          <w:lang w:val="it-IT"/>
        </w:rPr>
        <w:t xml:space="preserve"> a</w:t>
      </w:r>
      <w:r w:rsidRPr="003011BB">
        <w:rPr>
          <w:bCs/>
          <w:lang w:val="it-IT"/>
        </w:rPr>
        <w:t>u rămas constante în trecutul recent, cu</w:t>
      </w:r>
      <w:r w:rsidR="00FF5591" w:rsidRPr="003011BB">
        <w:rPr>
          <w:bCs/>
          <w:lang w:val="it-IT"/>
        </w:rPr>
        <w:t xml:space="preserve"> o</w:t>
      </w:r>
      <w:r w:rsidRPr="003011BB">
        <w:rPr>
          <w:bCs/>
          <w:lang w:val="it-IT"/>
        </w:rPr>
        <w:t xml:space="preserve"> ușoară creșt</w:t>
      </w:r>
      <w:r w:rsidR="00FF5591" w:rsidRPr="003011BB">
        <w:rPr>
          <w:bCs/>
          <w:lang w:val="it-IT"/>
        </w:rPr>
        <w:t xml:space="preserve">ere în funcție de bogăție și mediu de reședință. </w:t>
      </w:r>
      <w:r w:rsidRPr="003011BB">
        <w:rPr>
          <w:bCs/>
          <w:lang w:val="it-IT"/>
        </w:rPr>
        <w:t>Similar cu utilizarea contraceptivelor și nevoia nesatisfăcută</w:t>
      </w:r>
      <w:r w:rsidR="00FF5591" w:rsidRPr="003011BB">
        <w:rPr>
          <w:bCs/>
          <w:lang w:val="it-IT"/>
        </w:rPr>
        <w:t xml:space="preserve"> de p</w:t>
      </w:r>
      <w:r w:rsidRPr="003011BB">
        <w:rPr>
          <w:bCs/>
          <w:lang w:val="it-IT"/>
        </w:rPr>
        <w:t>lanificare familială, femeile</w:t>
      </w:r>
      <w:r w:rsidR="00FF5591" w:rsidRPr="003011BB">
        <w:rPr>
          <w:bCs/>
          <w:lang w:val="it-IT"/>
        </w:rPr>
        <w:t xml:space="preserve"> din zonele urbane, cu mai multă e</w:t>
      </w:r>
      <w:r w:rsidRPr="003011BB">
        <w:rPr>
          <w:bCs/>
          <w:lang w:val="it-IT"/>
        </w:rPr>
        <w:t>ducație și în gospodăriile mai bogate continuă</w:t>
      </w:r>
      <w:r w:rsidR="00FF5591" w:rsidRPr="003011BB">
        <w:rPr>
          <w:bCs/>
          <w:lang w:val="it-IT"/>
        </w:rPr>
        <w:t xml:space="preserve"> să aibă o proporție mai ridicată a </w:t>
      </w:r>
      <w:r w:rsidR="00FF5591" w:rsidRPr="003C5FD0">
        <w:rPr>
          <w:b/>
          <w:bCs/>
          <w:lang w:val="it-IT"/>
        </w:rPr>
        <w:t>cererii satisfăcute de contraceptive (PDS</w:t>
      </w:r>
      <w:r w:rsidR="00FF5591" w:rsidRPr="003011BB">
        <w:rPr>
          <w:bCs/>
          <w:lang w:val="it-IT"/>
        </w:rPr>
        <w:t xml:space="preserve">). </w:t>
      </w:r>
      <w:r w:rsidRPr="003011BB">
        <w:rPr>
          <w:bCs/>
          <w:lang w:val="it-IT"/>
        </w:rPr>
        <w:t>Cererea satisfăcută</w:t>
      </w:r>
      <w:r w:rsidR="00FF5591" w:rsidRPr="003011BB">
        <w:rPr>
          <w:bCs/>
          <w:lang w:val="it-IT"/>
        </w:rPr>
        <w:t xml:space="preserve"> a</w:t>
      </w:r>
      <w:r w:rsidRPr="003011BB">
        <w:rPr>
          <w:bCs/>
          <w:lang w:val="it-IT"/>
        </w:rPr>
        <w:t xml:space="preserve"> crescut în toate </w:t>
      </w:r>
      <w:r w:rsidR="00FF5591" w:rsidRPr="003011BB">
        <w:rPr>
          <w:bCs/>
          <w:lang w:val="it-IT"/>
        </w:rPr>
        <w:t>regiunile</w:t>
      </w:r>
      <w:r w:rsidRPr="003011BB">
        <w:rPr>
          <w:bCs/>
          <w:lang w:val="it-IT"/>
        </w:rPr>
        <w:t xml:space="preserve"> în curs de dezvoltare, cu excepția femeilor din cele mai sărace 20</w:t>
      </w:r>
      <w:r w:rsidR="00FF5591" w:rsidRPr="003011BB">
        <w:rPr>
          <w:bCs/>
          <w:lang w:val="it-IT"/>
        </w:rPr>
        <w:t>% d</w:t>
      </w:r>
      <w:r w:rsidRPr="003011BB">
        <w:rPr>
          <w:bCs/>
          <w:lang w:val="it-IT"/>
        </w:rPr>
        <w:t xml:space="preserve">in gospodăriile din Africa de Vest și Centrală. </w:t>
      </w:r>
      <w:r w:rsidR="00FF5591" w:rsidRPr="003011BB">
        <w:rPr>
          <w:bCs/>
          <w:lang w:val="it-IT"/>
        </w:rPr>
        <w:t>Africa de Est ș</w:t>
      </w:r>
      <w:r w:rsidRPr="003011BB">
        <w:rPr>
          <w:bCs/>
          <w:lang w:val="it-IT"/>
        </w:rPr>
        <w:t>i Africa de Sud a</w:t>
      </w:r>
      <w:r w:rsidR="00FF5591" w:rsidRPr="003011BB">
        <w:rPr>
          <w:bCs/>
          <w:lang w:val="it-IT"/>
        </w:rPr>
        <w:t>u avut cea mai rapidă creștere, î</w:t>
      </w:r>
      <w:r w:rsidRPr="003011BB">
        <w:rPr>
          <w:bCs/>
          <w:lang w:val="it-IT"/>
        </w:rPr>
        <w:t>n special pentru grupurile dezavantajate. In toate</w:t>
      </w:r>
      <w:r w:rsidR="00FF5591" w:rsidRPr="003011BB">
        <w:rPr>
          <w:bCs/>
          <w:lang w:val="it-IT"/>
        </w:rPr>
        <w:t xml:space="preserve"> r</w:t>
      </w:r>
      <w:r w:rsidRPr="003011BB">
        <w:rPr>
          <w:bCs/>
          <w:lang w:val="it-IT"/>
        </w:rPr>
        <w:t xml:space="preserve">egiunile în curs de dezvoltare, cu excepția </w:t>
      </w:r>
      <w:r w:rsidR="00FF5591" w:rsidRPr="003011BB">
        <w:rPr>
          <w:bCs/>
          <w:lang w:val="it-IT"/>
        </w:rPr>
        <w:t>Africii de Est</w:t>
      </w:r>
      <w:r w:rsidRPr="003011BB">
        <w:rPr>
          <w:bCs/>
          <w:lang w:val="it-IT"/>
        </w:rPr>
        <w:t xml:space="preserve"> și Africa Centrală, PDS a </w:t>
      </w:r>
      <w:r w:rsidR="00FF5591" w:rsidRPr="003011BB">
        <w:rPr>
          <w:bCs/>
          <w:lang w:val="it-IT"/>
        </w:rPr>
        <w:t>crescut</w:t>
      </w:r>
      <w:r w:rsidRPr="003011BB">
        <w:rPr>
          <w:bCs/>
          <w:lang w:val="it-IT"/>
        </w:rPr>
        <w:t xml:space="preserve"> mai repede printre Grupuri</w:t>
      </w:r>
      <w:r w:rsidR="003C5FD0">
        <w:rPr>
          <w:bCs/>
          <w:lang w:val="it-IT"/>
        </w:rPr>
        <w:t>le</w:t>
      </w:r>
      <w:r w:rsidRPr="003011BB">
        <w:rPr>
          <w:bCs/>
          <w:lang w:val="it-IT"/>
        </w:rPr>
        <w:t xml:space="preserve"> mai vulnerabile</w:t>
      </w:r>
      <w:r w:rsidR="00136B0A" w:rsidRPr="003011BB">
        <w:rPr>
          <w:bCs/>
          <w:lang w:val="it-IT"/>
        </w:rPr>
        <w:t xml:space="preserve"> </w:t>
      </w:r>
      <w:r w:rsidR="00136B0A">
        <w:rPr>
          <w:bCs/>
          <w:lang w:val="it-IT"/>
        </w:rPr>
        <w:t>(</w:t>
      </w:r>
      <w:hyperlink r:id="rId87" w:history="1">
        <w:r w:rsidR="00E309CA" w:rsidRPr="00661B1C">
          <w:rPr>
            <w:rStyle w:val="Hyperlink"/>
            <w:bCs/>
            <w:color w:val="auto"/>
            <w:u w:val="none"/>
            <w:lang w:val="it-IT"/>
          </w:rPr>
          <w:t>6</w:t>
        </w:r>
      </w:hyperlink>
      <w:r w:rsidR="006567D0">
        <w:t>7</w:t>
      </w:r>
      <w:r w:rsidR="00136B0A" w:rsidRPr="00661B1C">
        <w:rPr>
          <w:bCs/>
          <w:lang w:val="it-IT"/>
        </w:rPr>
        <w:t>)</w:t>
      </w:r>
      <w:r w:rsidRPr="00661B1C">
        <w:rPr>
          <w:bCs/>
          <w:lang w:val="it-IT"/>
        </w:rPr>
        <w:t>.</w:t>
      </w:r>
    </w:p>
    <w:p w:rsidR="00AC016B" w:rsidRPr="00D13162" w:rsidRDefault="00AC016B" w:rsidP="00661B1C">
      <w:pPr>
        <w:spacing w:after="0"/>
        <w:ind w:firstLine="720"/>
        <w:jc w:val="both"/>
        <w:rPr>
          <w:bCs/>
          <w:lang w:val="it-IT"/>
        </w:rPr>
      </w:pPr>
      <w:r>
        <w:rPr>
          <w:bCs/>
          <w:lang w:val="it-IT"/>
        </w:rPr>
        <w:t>Î</w:t>
      </w:r>
      <w:r w:rsidRPr="00D13162">
        <w:rPr>
          <w:bCs/>
          <w:lang w:val="it-IT"/>
        </w:rPr>
        <w:t>n Statele Unite, peste 440 de clinici furnizează servicii pacienților care doresc să depășească infertilitatea. CDC colecteaz</w:t>
      </w:r>
      <w:r>
        <w:rPr>
          <w:bCs/>
          <w:lang w:val="it-IT"/>
        </w:rPr>
        <w:t>ă</w:t>
      </w:r>
      <w:r w:rsidRPr="00D13162">
        <w:rPr>
          <w:bCs/>
          <w:lang w:val="it-IT"/>
        </w:rPr>
        <w:t xml:space="preserve"> datele de la toate clinicile de fertilitate din Statele Unite ale Americii și calculează ratele standardizate pentru fiecare clinic</w:t>
      </w:r>
      <w:r>
        <w:rPr>
          <w:bCs/>
          <w:lang w:val="it-IT"/>
        </w:rPr>
        <w:t>ă</w:t>
      </w:r>
      <w:r w:rsidRPr="00D13162">
        <w:rPr>
          <w:bCs/>
          <w:lang w:val="it-IT"/>
        </w:rPr>
        <w:t>. Supravegherea na</w:t>
      </w:r>
      <w:r>
        <w:rPr>
          <w:bCs/>
          <w:lang w:val="it-IT"/>
        </w:rPr>
        <w:t>ț</w:t>
      </w:r>
      <w:r w:rsidRPr="00D13162">
        <w:rPr>
          <w:bCs/>
          <w:lang w:val="it-IT"/>
        </w:rPr>
        <w:t>ional</w:t>
      </w:r>
      <w:r>
        <w:rPr>
          <w:bCs/>
          <w:lang w:val="it-IT"/>
        </w:rPr>
        <w:t>ă</w:t>
      </w:r>
      <w:r w:rsidRPr="00D13162">
        <w:rPr>
          <w:bCs/>
          <w:lang w:val="it-IT"/>
        </w:rPr>
        <w:t xml:space="preserve"> ART (Tehnologia Reproducerii Asistate)</w:t>
      </w:r>
      <w:r>
        <w:rPr>
          <w:bCs/>
          <w:lang w:val="it-IT"/>
        </w:rPr>
        <w:t xml:space="preserve"> </w:t>
      </w:r>
      <w:r w:rsidRPr="00D13162">
        <w:rPr>
          <w:bCs/>
          <w:lang w:val="it-IT"/>
        </w:rPr>
        <w:t xml:space="preserve">reduce povara infertilității pentru multe cupluri, dar prezintă o provocare de sănătate publică din cauza riscului la naștere multiplă, asociată cu rezultate slabe pentru sănătatea mamelor și nou-născuților. Din acest motiv, este important să se monitorizeze siguranța și eficacitatea procedurilor ART </w:t>
      </w:r>
      <w:r>
        <w:rPr>
          <w:lang w:val="it-IT"/>
        </w:rPr>
        <w:t>(6</w:t>
      </w:r>
      <w:r w:rsidR="006567D0">
        <w:rPr>
          <w:lang w:val="it-IT"/>
        </w:rPr>
        <w:t>8</w:t>
      </w:r>
      <w:r w:rsidRPr="00D13162">
        <w:rPr>
          <w:lang w:val="it-IT"/>
        </w:rPr>
        <w:t>)</w:t>
      </w:r>
      <w:r w:rsidRPr="00D13162">
        <w:rPr>
          <w:bCs/>
          <w:lang w:val="it-IT"/>
        </w:rPr>
        <w:t>.</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În conformitate cu Rata de Succes a Fertilității Clinice și de Actul de Certificare, toate ciclurile ART efectuate în clinici de fertilitate din Statele Unite sunt raportate la CDC. Sistemul național de supraveghere a ART (NASS) este susținut de Divisi</w:t>
      </w:r>
      <w:r w:rsidR="0080387E">
        <w:rPr>
          <w:bCs/>
          <w:lang w:val="it-IT"/>
        </w:rPr>
        <w:t>unea</w:t>
      </w:r>
      <w:r w:rsidRPr="00D13162">
        <w:rPr>
          <w:bCs/>
          <w:lang w:val="it-IT"/>
        </w:rPr>
        <w:t xml:space="preserve"> Sănătății Reproducerii, Centrul National pentru Prevenirea Bolilor Cronice si Promovarea Sanatatii, Centrele pentru Controlul si Prevenirea Bolilor, Departamentul de Sanatate si Servicii Umane</w:t>
      </w:r>
      <w:r w:rsidR="0080387E">
        <w:rPr>
          <w:bCs/>
          <w:lang w:val="it-IT"/>
        </w:rPr>
        <w:t>.</w:t>
      </w:r>
      <w:r w:rsidRPr="00D13162">
        <w:rPr>
          <w:bCs/>
          <w:lang w:val="it-IT"/>
        </w:rPr>
        <w:t xml:space="preserve"> CDC</w:t>
      </w:r>
      <w:r w:rsidR="0080387E">
        <w:rPr>
          <w:bCs/>
          <w:lang w:val="it-IT"/>
        </w:rPr>
        <w:t>,</w:t>
      </w:r>
      <w:r w:rsidRPr="00D13162">
        <w:rPr>
          <w:bCs/>
          <w:lang w:val="it-IT"/>
        </w:rPr>
        <w:t xml:space="preserve"> (prin contract cu Westat, Inc) și Societatea pentru reproducere asistata Tehnologie (SART) menține o listă a tuturor clinicilor ART cunoscute a fi în reorganizări si urmareste reorganizarea si oinchiderea clinicilor. Datele NASS cuprind următoarele (</w:t>
      </w:r>
      <w:r>
        <w:rPr>
          <w:bCs/>
          <w:lang w:val="it-IT"/>
        </w:rPr>
        <w:t>6</w:t>
      </w:r>
      <w:r w:rsidR="006567D0">
        <w:rPr>
          <w:bCs/>
          <w:lang w:val="it-IT"/>
        </w:rPr>
        <w:t>8</w:t>
      </w:r>
      <w:r w:rsidRPr="00D13162">
        <w:rPr>
          <w:bCs/>
          <w:lang w:val="it-IT"/>
        </w:rPr>
        <w:t>):</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 Datele demografice ale pacientului.</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 xml:space="preserve">• Datele obstetricale ale pacientului </w:t>
      </w:r>
      <w:r>
        <w:rPr>
          <w:bCs/>
          <w:lang w:val="it-IT"/>
        </w:rPr>
        <w:t>ș</w:t>
      </w:r>
      <w:r w:rsidRPr="00D13162">
        <w:rPr>
          <w:bCs/>
          <w:lang w:val="it-IT"/>
        </w:rPr>
        <w:t>i istoricul medical.</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lastRenderedPageBreak/>
        <w:t>• Diagnosticul de infertilitate parentală.</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 xml:space="preserve">• </w:t>
      </w:r>
      <w:r>
        <w:rPr>
          <w:bCs/>
          <w:lang w:val="it-IT"/>
        </w:rPr>
        <w:t>P</w:t>
      </w:r>
      <w:r w:rsidRPr="00D13162">
        <w:rPr>
          <w:bCs/>
          <w:lang w:val="it-IT"/>
        </w:rPr>
        <w:t>arametrii clinici ai procedurii ART.</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 Informații privind sarcinile rezultate și nașteri.</w:t>
      </w:r>
    </w:p>
    <w:p w:rsidR="00AC016B" w:rsidRPr="00D13162" w:rsidRDefault="00AC016B" w:rsidP="00661B1C">
      <w:pPr>
        <w:autoSpaceDE w:val="0"/>
        <w:autoSpaceDN w:val="0"/>
        <w:adjustRightInd w:val="0"/>
        <w:spacing w:after="0"/>
        <w:ind w:firstLine="720"/>
        <w:jc w:val="both"/>
        <w:rPr>
          <w:bCs/>
          <w:lang w:val="it-IT"/>
        </w:rPr>
      </w:pPr>
      <w:r w:rsidRPr="00D13162">
        <w:rPr>
          <w:bCs/>
          <w:lang w:val="it-IT"/>
        </w:rPr>
        <w:t>NASS conține informații cu privire la mai mult de 95% din toate ciclurile ART în Statele Unite ale Americii (</w:t>
      </w:r>
      <w:r w:rsidR="00060AB6">
        <w:rPr>
          <w:bCs/>
          <w:lang w:val="it-IT"/>
        </w:rPr>
        <w:t>3</w:t>
      </w:r>
      <w:r w:rsidR="006567D0">
        <w:rPr>
          <w:bCs/>
          <w:lang w:val="it-IT"/>
        </w:rPr>
        <w:t>2</w:t>
      </w:r>
      <w:r w:rsidRPr="00D13162">
        <w:rPr>
          <w:bCs/>
          <w:lang w:val="it-IT"/>
        </w:rPr>
        <w:t>).</w:t>
      </w:r>
    </w:p>
    <w:p w:rsidR="00664FAB" w:rsidRDefault="00664FAB" w:rsidP="00661B1C">
      <w:pPr>
        <w:autoSpaceDE w:val="0"/>
        <w:autoSpaceDN w:val="0"/>
        <w:adjustRightInd w:val="0"/>
        <w:spacing w:after="0"/>
        <w:ind w:firstLine="720"/>
        <w:jc w:val="both"/>
        <w:rPr>
          <w:bCs/>
          <w:lang w:val="it-IT"/>
        </w:rPr>
      </w:pPr>
    </w:p>
    <w:p w:rsidR="00664FAB" w:rsidRDefault="00664FAB" w:rsidP="00661B1C">
      <w:pPr>
        <w:autoSpaceDE w:val="0"/>
        <w:autoSpaceDN w:val="0"/>
        <w:adjustRightInd w:val="0"/>
        <w:spacing w:after="0"/>
        <w:ind w:firstLine="720"/>
        <w:jc w:val="both"/>
        <w:rPr>
          <w:bCs/>
          <w:lang w:val="it-IT"/>
        </w:rPr>
      </w:pPr>
    </w:p>
    <w:p w:rsidR="00664FAB" w:rsidRPr="00D13162" w:rsidRDefault="00664FAB" w:rsidP="00661B1C">
      <w:pPr>
        <w:autoSpaceDE w:val="0"/>
        <w:autoSpaceDN w:val="0"/>
        <w:adjustRightInd w:val="0"/>
        <w:spacing w:after="0"/>
        <w:ind w:firstLine="720"/>
        <w:jc w:val="both"/>
        <w:rPr>
          <w:bCs/>
          <w:lang w:val="it-IT"/>
        </w:rPr>
      </w:pPr>
    </w:p>
    <w:p w:rsidR="00AC016B" w:rsidRPr="00CB24A6" w:rsidRDefault="00AC016B" w:rsidP="00AC016B">
      <w:pPr>
        <w:rPr>
          <w:rFonts w:asciiTheme="majorHAnsi" w:hAnsiTheme="majorHAnsi"/>
          <w:b/>
        </w:rPr>
      </w:pPr>
      <w:r>
        <w:rPr>
          <w:rFonts w:asciiTheme="majorHAnsi" w:hAnsiTheme="majorHAnsi"/>
          <w:b/>
        </w:rPr>
        <w:t>VII. PREZENTARE  PRIVIND  SITUAȚIA  CAMPANIILOR  IEC  CU  TEMA  RESPECTIVĂ  EFECTUATE  LA  NIVEL NAȚIONAL  ÎN  ANII  ANTERIORI</w:t>
      </w:r>
    </w:p>
    <w:p w:rsidR="00A12848" w:rsidRDefault="00AC016B" w:rsidP="00A12848">
      <w:pPr>
        <w:spacing w:after="0"/>
        <w:ind w:firstLine="720"/>
      </w:pPr>
      <w:r>
        <w:t xml:space="preserve"> </w:t>
      </w:r>
      <w:r w:rsidR="0053501F">
        <w:t xml:space="preserve">Începând cu anul 2011, INSP organizează campanii la nivel național cu privire la tema Ziua </w:t>
      </w:r>
      <w:r w:rsidR="00A12848">
        <w:t>Mondială a Contracepției. Anual, INSP, prin CRSP-uri, elaborează materiale conform metodologiei de realizare a campaniilor la nivel național. Totodată, conform metodologiei, INSP întocmește rapoartele activităților propuse și realizate de către DSP-urile județene și cadrul acestor campanii IEC.</w:t>
      </w:r>
    </w:p>
    <w:p w:rsidR="00A12848" w:rsidRDefault="00A12848" w:rsidP="00A12848">
      <w:pPr>
        <w:spacing w:after="0"/>
        <w:ind w:firstLine="720"/>
      </w:pPr>
      <w:r>
        <w:t>Pe parcursul anilor, temele au fost:</w:t>
      </w:r>
    </w:p>
    <w:p w:rsidR="00A12848" w:rsidRPr="00A12848" w:rsidRDefault="00A12848" w:rsidP="00A12848">
      <w:pPr>
        <w:pStyle w:val="Heading1"/>
        <w:shd w:val="clear" w:color="auto" w:fill="FFFFFF"/>
        <w:spacing w:before="0"/>
        <w:ind w:firstLine="720"/>
        <w:jc w:val="both"/>
        <w:rPr>
          <w:rFonts w:asciiTheme="minorHAnsi" w:hAnsiTheme="minorHAnsi"/>
          <w:b w:val="0"/>
          <w:bCs w:val="0"/>
          <w:iCs/>
          <w:sz w:val="22"/>
          <w:szCs w:val="22"/>
        </w:rPr>
      </w:pPr>
      <w:r w:rsidRPr="00A12848">
        <w:rPr>
          <w:rFonts w:asciiTheme="minorHAnsi" w:hAnsiTheme="minorHAnsi"/>
          <w:sz w:val="22"/>
          <w:szCs w:val="22"/>
          <w:u w:val="single"/>
          <w:lang w:val="it-IT"/>
        </w:rPr>
        <w:t>2007</w:t>
      </w:r>
      <w:r w:rsidRPr="00A12848">
        <w:rPr>
          <w:rFonts w:asciiTheme="minorHAnsi" w:hAnsiTheme="minorHAnsi"/>
          <w:sz w:val="22"/>
          <w:szCs w:val="22"/>
          <w:u w:val="single"/>
        </w:rPr>
        <w:t>:</w:t>
      </w:r>
      <w:r w:rsidRPr="00A12848">
        <w:rPr>
          <w:rFonts w:asciiTheme="minorHAnsi" w:hAnsiTheme="minorHAnsi"/>
          <w:b w:val="0"/>
          <w:bCs w:val="0"/>
          <w:sz w:val="22"/>
          <w:szCs w:val="22"/>
          <w:lang w:val="it-IT"/>
        </w:rPr>
        <w:t xml:space="preserve"> "</w:t>
      </w:r>
      <w:r w:rsidRPr="00A12848">
        <w:rPr>
          <w:rFonts w:asciiTheme="minorHAnsi" w:hAnsiTheme="minorHAnsi"/>
          <w:b w:val="0"/>
          <w:bCs w:val="0"/>
          <w:iCs/>
          <w:sz w:val="22"/>
          <w:szCs w:val="22"/>
          <w:lang w:val="it-IT"/>
        </w:rPr>
        <w:t>TRAI</w:t>
      </w:r>
      <w:r w:rsidRPr="00A12848">
        <w:rPr>
          <w:rFonts w:asciiTheme="minorHAnsi" w:hAnsiTheme="minorHAnsi"/>
          <w:b w:val="0"/>
          <w:bCs w:val="0"/>
          <w:iCs/>
          <w:sz w:val="22"/>
          <w:szCs w:val="22"/>
        </w:rPr>
        <w:t>Ţ</w:t>
      </w:r>
      <w:r w:rsidRPr="00A12848">
        <w:rPr>
          <w:rFonts w:asciiTheme="minorHAnsi" w:hAnsiTheme="minorHAnsi"/>
          <w:b w:val="0"/>
          <w:bCs w:val="0"/>
          <w:iCs/>
          <w:sz w:val="22"/>
          <w:szCs w:val="22"/>
          <w:lang w:val="it-IT"/>
        </w:rPr>
        <w:t>I-V</w:t>
      </w:r>
      <w:r w:rsidRPr="00A12848">
        <w:rPr>
          <w:rFonts w:asciiTheme="minorHAnsi" w:hAnsiTheme="minorHAnsi"/>
          <w:b w:val="0"/>
          <w:bCs w:val="0"/>
          <w:iCs/>
          <w:sz w:val="22"/>
          <w:szCs w:val="22"/>
        </w:rPr>
        <w:t>Ă</w:t>
      </w:r>
      <w:r w:rsidRPr="00A12848">
        <w:rPr>
          <w:rFonts w:asciiTheme="minorHAnsi" w:hAnsiTheme="minorHAnsi"/>
          <w:b w:val="0"/>
          <w:bCs w:val="0"/>
          <w:iCs/>
          <w:sz w:val="22"/>
          <w:szCs w:val="22"/>
          <w:lang w:val="it-IT"/>
        </w:rPr>
        <w:t xml:space="preserve"> VIA</w:t>
      </w:r>
      <w:r w:rsidRPr="00A12848">
        <w:rPr>
          <w:rFonts w:asciiTheme="minorHAnsi" w:hAnsiTheme="minorHAnsi"/>
          <w:b w:val="0"/>
          <w:bCs w:val="0"/>
          <w:iCs/>
          <w:sz w:val="22"/>
          <w:szCs w:val="22"/>
        </w:rPr>
        <w:t>Ţ</w:t>
      </w:r>
      <w:r w:rsidRPr="00A12848">
        <w:rPr>
          <w:rFonts w:asciiTheme="minorHAnsi" w:hAnsiTheme="minorHAnsi"/>
          <w:b w:val="0"/>
          <w:bCs w:val="0"/>
          <w:iCs/>
          <w:sz w:val="22"/>
          <w:szCs w:val="22"/>
          <w:lang w:val="it-IT"/>
        </w:rPr>
        <w:t>A</w:t>
      </w:r>
      <w:r w:rsidRPr="00A12848">
        <w:rPr>
          <w:rFonts w:asciiTheme="minorHAnsi" w:hAnsiTheme="minorHAnsi"/>
          <w:b w:val="0"/>
          <w:bCs w:val="0"/>
          <w:sz w:val="22"/>
          <w:szCs w:val="22"/>
          <w:lang w:val="it-IT"/>
        </w:rPr>
        <w:t xml:space="preserve">  </w:t>
      </w:r>
      <w:r w:rsidRPr="00A12848">
        <w:rPr>
          <w:rFonts w:asciiTheme="minorHAnsi" w:hAnsiTheme="minorHAnsi"/>
          <w:b w:val="0"/>
          <w:bCs w:val="0"/>
          <w:sz w:val="22"/>
          <w:szCs w:val="22"/>
        </w:rPr>
        <w:t>Î</w:t>
      </w:r>
      <w:r w:rsidRPr="00A12848">
        <w:rPr>
          <w:rFonts w:asciiTheme="minorHAnsi" w:hAnsiTheme="minorHAnsi"/>
          <w:b w:val="0"/>
          <w:bCs w:val="0"/>
          <w:iCs/>
          <w:sz w:val="22"/>
          <w:szCs w:val="22"/>
          <w:lang w:val="it-IT"/>
        </w:rPr>
        <w:t>NAINTE</w:t>
      </w:r>
      <w:r w:rsidRPr="00A12848">
        <w:rPr>
          <w:rFonts w:asciiTheme="minorHAnsi" w:hAnsiTheme="minorHAnsi"/>
          <w:b w:val="0"/>
          <w:bCs w:val="0"/>
          <w:sz w:val="22"/>
          <w:szCs w:val="22"/>
          <w:lang w:val="it-IT"/>
        </w:rPr>
        <w:t xml:space="preserve"> </w:t>
      </w:r>
      <w:r w:rsidRPr="00A12848">
        <w:rPr>
          <w:rFonts w:asciiTheme="minorHAnsi" w:hAnsiTheme="minorHAnsi"/>
          <w:b w:val="0"/>
          <w:bCs w:val="0"/>
          <w:iCs/>
          <w:sz w:val="22"/>
          <w:szCs w:val="22"/>
          <w:lang w:val="it-IT"/>
        </w:rPr>
        <w:t xml:space="preserve">DE A </w:t>
      </w:r>
      <w:r w:rsidRPr="00A12848">
        <w:rPr>
          <w:rFonts w:asciiTheme="minorHAnsi" w:hAnsiTheme="minorHAnsi"/>
          <w:b w:val="0"/>
          <w:bCs w:val="0"/>
          <w:iCs/>
          <w:sz w:val="22"/>
          <w:szCs w:val="22"/>
        </w:rPr>
        <w:t>Î</w:t>
      </w:r>
      <w:r w:rsidRPr="00A12848">
        <w:rPr>
          <w:rFonts w:asciiTheme="minorHAnsi" w:hAnsiTheme="minorHAnsi"/>
          <w:b w:val="0"/>
          <w:bCs w:val="0"/>
          <w:iCs/>
          <w:sz w:val="22"/>
          <w:szCs w:val="22"/>
          <w:lang w:val="it-IT"/>
        </w:rPr>
        <w:t>NCEPE ALT</w:t>
      </w:r>
      <w:r w:rsidRPr="00A12848">
        <w:rPr>
          <w:rFonts w:asciiTheme="minorHAnsi" w:hAnsiTheme="minorHAnsi"/>
          <w:b w:val="0"/>
          <w:bCs w:val="0"/>
          <w:iCs/>
          <w:sz w:val="22"/>
          <w:szCs w:val="22"/>
        </w:rPr>
        <w:t>Ă</w:t>
      </w:r>
      <w:r w:rsidRPr="00A12848">
        <w:rPr>
          <w:rFonts w:asciiTheme="minorHAnsi" w:hAnsiTheme="minorHAnsi"/>
          <w:b w:val="0"/>
          <w:bCs w:val="0"/>
          <w:iCs/>
          <w:sz w:val="22"/>
          <w:szCs w:val="22"/>
          <w:lang w:val="it-IT"/>
        </w:rPr>
        <w:t xml:space="preserve"> VIA</w:t>
      </w:r>
      <w:r w:rsidRPr="00A12848">
        <w:rPr>
          <w:rFonts w:asciiTheme="minorHAnsi" w:hAnsiTheme="minorHAnsi"/>
          <w:b w:val="0"/>
          <w:bCs w:val="0"/>
          <w:iCs/>
          <w:sz w:val="22"/>
          <w:szCs w:val="22"/>
        </w:rPr>
        <w:t>ŢĂ</w:t>
      </w:r>
      <w:r w:rsidRPr="00A12848">
        <w:rPr>
          <w:rFonts w:asciiTheme="minorHAnsi" w:hAnsiTheme="minorHAnsi"/>
          <w:b w:val="0"/>
          <w:bCs w:val="0"/>
          <w:iCs/>
          <w:sz w:val="22"/>
          <w:szCs w:val="22"/>
          <w:lang w:val="it-IT"/>
        </w:rPr>
        <w:t>!</w:t>
      </w:r>
      <w:r w:rsidRPr="00A12848">
        <w:rPr>
          <w:rFonts w:asciiTheme="minorHAnsi" w:hAnsiTheme="minorHAnsi"/>
          <w:b w:val="0"/>
          <w:bCs w:val="0"/>
          <w:sz w:val="22"/>
          <w:szCs w:val="22"/>
          <w:lang w:val="it-IT"/>
        </w:rPr>
        <w:t>"</w:t>
      </w:r>
      <w:r w:rsidRPr="00A12848">
        <w:rPr>
          <w:rFonts w:asciiTheme="minorHAnsi" w:hAnsiTheme="minorHAnsi"/>
          <w:b w:val="0"/>
          <w:bCs w:val="0"/>
          <w:iCs/>
          <w:sz w:val="22"/>
          <w:szCs w:val="22"/>
          <w:lang w:val="it-IT"/>
        </w:rPr>
        <w:t xml:space="preserve">. </w:t>
      </w:r>
    </w:p>
    <w:p w:rsidR="00A12848" w:rsidRPr="00A12848" w:rsidRDefault="00A12848" w:rsidP="00A12848">
      <w:pPr>
        <w:pStyle w:val="Heading1"/>
        <w:shd w:val="clear" w:color="auto" w:fill="FFFFFF"/>
        <w:spacing w:before="0"/>
        <w:ind w:firstLine="720"/>
        <w:jc w:val="both"/>
        <w:rPr>
          <w:rFonts w:asciiTheme="minorHAnsi" w:hAnsiTheme="minorHAnsi"/>
          <w:b w:val="0"/>
          <w:bCs w:val="0"/>
          <w:sz w:val="22"/>
          <w:szCs w:val="22"/>
        </w:rPr>
      </w:pPr>
      <w:r w:rsidRPr="00A12848">
        <w:rPr>
          <w:rFonts w:asciiTheme="minorHAnsi" w:hAnsiTheme="minorHAnsi"/>
          <w:sz w:val="22"/>
          <w:szCs w:val="22"/>
          <w:u w:val="single"/>
        </w:rPr>
        <w:t>2008:</w:t>
      </w:r>
      <w:r w:rsidRPr="00A12848">
        <w:rPr>
          <w:rFonts w:asciiTheme="minorHAnsi" w:hAnsiTheme="minorHAnsi"/>
          <w:b w:val="0"/>
          <w:bCs w:val="0"/>
          <w:sz w:val="22"/>
          <w:szCs w:val="22"/>
        </w:rPr>
        <w:t xml:space="preserve"> "</w:t>
      </w:r>
      <w:r w:rsidRPr="00A12848">
        <w:rPr>
          <w:rFonts w:asciiTheme="minorHAnsi" w:hAnsiTheme="minorHAnsi"/>
          <w:b w:val="0"/>
          <w:bCs w:val="0"/>
          <w:iCs/>
          <w:sz w:val="22"/>
          <w:szCs w:val="22"/>
        </w:rPr>
        <w:t>VIAŢA TA, CORPUL TĂU, ALEGEREA TA</w:t>
      </w:r>
      <w:r w:rsidRPr="00A12848">
        <w:rPr>
          <w:rFonts w:asciiTheme="minorHAnsi" w:hAnsiTheme="minorHAnsi"/>
          <w:b w:val="0"/>
          <w:bCs w:val="0"/>
          <w:sz w:val="22"/>
          <w:szCs w:val="22"/>
        </w:rPr>
        <w:t>".</w:t>
      </w:r>
    </w:p>
    <w:p w:rsidR="00A12848" w:rsidRPr="00A12848" w:rsidRDefault="00A12848" w:rsidP="00A12848">
      <w:pPr>
        <w:pStyle w:val="Heading1"/>
        <w:shd w:val="clear" w:color="auto" w:fill="FFFFFF"/>
        <w:spacing w:before="0"/>
        <w:ind w:firstLine="720"/>
        <w:jc w:val="both"/>
        <w:rPr>
          <w:rFonts w:asciiTheme="minorHAnsi" w:hAnsiTheme="minorHAnsi"/>
          <w:b w:val="0"/>
          <w:bCs w:val="0"/>
          <w:iCs/>
          <w:sz w:val="22"/>
          <w:szCs w:val="22"/>
        </w:rPr>
      </w:pPr>
      <w:r w:rsidRPr="00A12848">
        <w:rPr>
          <w:rFonts w:asciiTheme="minorHAnsi" w:hAnsiTheme="minorHAnsi"/>
          <w:sz w:val="22"/>
          <w:szCs w:val="22"/>
          <w:u w:val="single"/>
        </w:rPr>
        <w:t>2009:</w:t>
      </w:r>
      <w:r w:rsidRPr="00A12848">
        <w:rPr>
          <w:rFonts w:asciiTheme="minorHAnsi" w:hAnsiTheme="minorHAnsi"/>
          <w:b w:val="0"/>
          <w:bCs w:val="0"/>
          <w:sz w:val="22"/>
          <w:szCs w:val="22"/>
        </w:rPr>
        <w:t xml:space="preserve"> "</w:t>
      </w:r>
      <w:r w:rsidRPr="00A12848">
        <w:rPr>
          <w:rFonts w:asciiTheme="minorHAnsi" w:hAnsiTheme="minorHAnsi"/>
          <w:b w:val="0"/>
          <w:bCs w:val="0"/>
          <w:iCs/>
          <w:sz w:val="22"/>
          <w:szCs w:val="22"/>
        </w:rPr>
        <w:t>VIAŢA TA, VOCEA TA: VORBEŞTE DESPRE CONTRACEPŢIE!</w:t>
      </w:r>
      <w:r w:rsidRPr="00A12848">
        <w:rPr>
          <w:rFonts w:asciiTheme="minorHAnsi" w:hAnsiTheme="minorHAnsi"/>
          <w:b w:val="0"/>
          <w:bCs w:val="0"/>
          <w:sz w:val="22"/>
          <w:szCs w:val="22"/>
        </w:rPr>
        <w:t>"</w:t>
      </w:r>
      <w:r w:rsidRPr="00A12848">
        <w:rPr>
          <w:rFonts w:asciiTheme="minorHAnsi" w:hAnsiTheme="minorHAnsi"/>
          <w:b w:val="0"/>
          <w:bCs w:val="0"/>
          <w:iCs/>
          <w:sz w:val="22"/>
          <w:szCs w:val="22"/>
        </w:rPr>
        <w:t xml:space="preserve">. </w:t>
      </w:r>
    </w:p>
    <w:p w:rsidR="00A12848" w:rsidRPr="00A12848" w:rsidRDefault="00A12848" w:rsidP="00A12848">
      <w:pPr>
        <w:pStyle w:val="Heading1"/>
        <w:shd w:val="clear" w:color="auto" w:fill="FFFFFF"/>
        <w:spacing w:before="0"/>
        <w:ind w:firstLine="720"/>
        <w:jc w:val="both"/>
        <w:rPr>
          <w:rFonts w:asciiTheme="minorHAnsi" w:hAnsiTheme="minorHAnsi"/>
          <w:b w:val="0"/>
          <w:bCs w:val="0"/>
          <w:iCs/>
          <w:sz w:val="22"/>
          <w:szCs w:val="22"/>
        </w:rPr>
      </w:pPr>
      <w:r w:rsidRPr="00A12848">
        <w:rPr>
          <w:rFonts w:asciiTheme="minorHAnsi" w:hAnsiTheme="minorHAnsi"/>
          <w:sz w:val="22"/>
          <w:szCs w:val="22"/>
          <w:u w:val="single"/>
        </w:rPr>
        <w:t>2010:</w:t>
      </w:r>
      <w:r w:rsidRPr="00A12848">
        <w:rPr>
          <w:rFonts w:asciiTheme="minorHAnsi" w:hAnsiTheme="minorHAnsi"/>
          <w:b w:val="0"/>
          <w:bCs w:val="0"/>
          <w:sz w:val="22"/>
          <w:szCs w:val="22"/>
        </w:rPr>
        <w:t xml:space="preserve">  "</w:t>
      </w:r>
      <w:r w:rsidRPr="00A12848">
        <w:rPr>
          <w:rFonts w:asciiTheme="minorHAnsi" w:hAnsiTheme="minorHAnsi"/>
          <w:b w:val="0"/>
          <w:bCs w:val="0"/>
          <w:iCs/>
          <w:sz w:val="22"/>
          <w:szCs w:val="22"/>
        </w:rPr>
        <w:t>CONTRACEPŢIA: VIAŢA TA, RESPONSABILITATEA TA</w:t>
      </w:r>
      <w:r w:rsidRPr="00A12848">
        <w:rPr>
          <w:rFonts w:asciiTheme="minorHAnsi" w:hAnsiTheme="minorHAnsi"/>
          <w:b w:val="0"/>
          <w:bCs w:val="0"/>
          <w:sz w:val="22"/>
          <w:szCs w:val="22"/>
        </w:rPr>
        <w:t>"</w:t>
      </w:r>
      <w:r w:rsidRPr="00A12848">
        <w:rPr>
          <w:rFonts w:asciiTheme="minorHAnsi" w:hAnsiTheme="minorHAnsi"/>
          <w:b w:val="0"/>
          <w:bCs w:val="0"/>
          <w:iCs/>
          <w:sz w:val="22"/>
          <w:szCs w:val="22"/>
        </w:rPr>
        <w:t xml:space="preserve">. </w:t>
      </w:r>
    </w:p>
    <w:p w:rsidR="00A12848" w:rsidRPr="00A12848" w:rsidRDefault="00A12848" w:rsidP="00A12848">
      <w:pPr>
        <w:pStyle w:val="Heading1"/>
        <w:shd w:val="clear" w:color="auto" w:fill="FFFFFF"/>
        <w:spacing w:before="0"/>
        <w:ind w:firstLine="720"/>
        <w:jc w:val="both"/>
        <w:rPr>
          <w:rFonts w:asciiTheme="minorHAnsi" w:hAnsiTheme="minorHAnsi"/>
          <w:b w:val="0"/>
          <w:bCs w:val="0"/>
          <w:sz w:val="22"/>
          <w:szCs w:val="22"/>
        </w:rPr>
      </w:pPr>
      <w:r w:rsidRPr="00A12848">
        <w:rPr>
          <w:rFonts w:asciiTheme="minorHAnsi" w:hAnsiTheme="minorHAnsi"/>
          <w:sz w:val="22"/>
          <w:szCs w:val="22"/>
          <w:u w:val="single"/>
        </w:rPr>
        <w:t>2011:</w:t>
      </w:r>
      <w:r w:rsidRPr="00A12848">
        <w:rPr>
          <w:rFonts w:asciiTheme="minorHAnsi" w:hAnsiTheme="minorHAnsi"/>
          <w:b w:val="0"/>
          <w:bCs w:val="0"/>
          <w:sz w:val="22"/>
          <w:szCs w:val="22"/>
        </w:rPr>
        <w:t xml:space="preserve"> "</w:t>
      </w:r>
      <w:r w:rsidRPr="00A12848">
        <w:rPr>
          <w:rFonts w:asciiTheme="minorHAnsi" w:hAnsiTheme="minorHAnsi"/>
          <w:b w:val="0"/>
          <w:bCs w:val="0"/>
          <w:iCs/>
          <w:sz w:val="22"/>
          <w:szCs w:val="22"/>
        </w:rPr>
        <w:t xml:space="preserve">TRĂIEŞTE-ŢI VIAŢA. CUNOAŞTE-ŢI DREPTURILE. </w:t>
      </w:r>
      <w:r w:rsidRPr="002B1AE2">
        <w:rPr>
          <w:rFonts w:asciiTheme="minorHAnsi" w:hAnsiTheme="minorHAnsi"/>
          <w:b w:val="0"/>
          <w:bCs w:val="0"/>
          <w:iCs/>
          <w:sz w:val="22"/>
          <w:szCs w:val="22"/>
        </w:rPr>
        <w:t>ÎNVAŢĂ DESPRE CONTRACEPŢIE.</w:t>
      </w:r>
      <w:r w:rsidRPr="002B1AE2">
        <w:rPr>
          <w:rFonts w:asciiTheme="minorHAnsi" w:hAnsiTheme="minorHAnsi"/>
          <w:b w:val="0"/>
          <w:bCs w:val="0"/>
          <w:sz w:val="22"/>
          <w:szCs w:val="22"/>
        </w:rPr>
        <w:t>"</w:t>
      </w:r>
      <w:r w:rsidRPr="00A12848">
        <w:rPr>
          <w:rFonts w:asciiTheme="minorHAnsi" w:hAnsiTheme="minorHAnsi"/>
          <w:b w:val="0"/>
          <w:bCs w:val="0"/>
          <w:iCs/>
          <w:sz w:val="22"/>
          <w:szCs w:val="22"/>
        </w:rPr>
        <w:t xml:space="preserve"> </w:t>
      </w:r>
    </w:p>
    <w:p w:rsidR="00A12848" w:rsidRPr="00A12848" w:rsidRDefault="00A12848" w:rsidP="00A12848">
      <w:pPr>
        <w:pStyle w:val="Heading1"/>
        <w:shd w:val="clear" w:color="auto" w:fill="FFFFFF"/>
        <w:spacing w:before="0"/>
        <w:ind w:firstLine="720"/>
        <w:jc w:val="both"/>
        <w:rPr>
          <w:rFonts w:asciiTheme="minorHAnsi" w:hAnsiTheme="minorHAnsi"/>
          <w:b w:val="0"/>
          <w:bCs w:val="0"/>
          <w:sz w:val="22"/>
          <w:szCs w:val="22"/>
          <w:lang w:val="pt-BR"/>
        </w:rPr>
      </w:pPr>
      <w:r w:rsidRPr="00A12848">
        <w:rPr>
          <w:rFonts w:asciiTheme="minorHAnsi" w:hAnsiTheme="minorHAnsi"/>
          <w:sz w:val="22"/>
          <w:szCs w:val="22"/>
          <w:u w:val="single"/>
        </w:rPr>
        <w:t>2012:</w:t>
      </w:r>
      <w:r w:rsidRPr="00A12848">
        <w:rPr>
          <w:rFonts w:asciiTheme="minorHAnsi" w:hAnsiTheme="minorHAnsi"/>
          <w:b w:val="0"/>
          <w:bCs w:val="0"/>
          <w:sz w:val="22"/>
          <w:szCs w:val="22"/>
        </w:rPr>
        <w:t xml:space="preserve"> "</w:t>
      </w:r>
      <w:r w:rsidRPr="00A12848">
        <w:rPr>
          <w:rFonts w:asciiTheme="minorHAnsi" w:hAnsiTheme="minorHAnsi"/>
          <w:b w:val="0"/>
          <w:bCs w:val="0"/>
          <w:iCs/>
          <w:sz w:val="22"/>
          <w:szCs w:val="22"/>
        </w:rPr>
        <w:t xml:space="preserve">VIITORUL TĂU. </w:t>
      </w:r>
      <w:r w:rsidRPr="00A12848">
        <w:rPr>
          <w:rFonts w:asciiTheme="minorHAnsi" w:hAnsiTheme="minorHAnsi"/>
          <w:b w:val="0"/>
          <w:bCs w:val="0"/>
          <w:iCs/>
          <w:sz w:val="22"/>
          <w:szCs w:val="22"/>
          <w:lang w:val="pt-BR"/>
        </w:rPr>
        <w:t>ALEGEREA TA. METODA TA DE CONTRACEPŢIE</w:t>
      </w:r>
      <w:r w:rsidRPr="00A12848">
        <w:rPr>
          <w:rFonts w:asciiTheme="minorHAnsi" w:hAnsiTheme="minorHAnsi"/>
          <w:b w:val="0"/>
          <w:bCs w:val="0"/>
          <w:sz w:val="22"/>
          <w:szCs w:val="22"/>
          <w:lang w:val="pt-BR"/>
        </w:rPr>
        <w:t xml:space="preserve">"  </w:t>
      </w:r>
    </w:p>
    <w:p w:rsidR="00A12848" w:rsidRPr="00A12848" w:rsidRDefault="00A12848" w:rsidP="00A12848">
      <w:pPr>
        <w:pStyle w:val="Heading1"/>
        <w:shd w:val="clear" w:color="auto" w:fill="FFFFFF"/>
        <w:spacing w:before="0"/>
        <w:ind w:firstLine="720"/>
        <w:jc w:val="both"/>
        <w:rPr>
          <w:rFonts w:asciiTheme="minorHAnsi" w:hAnsiTheme="minorHAnsi"/>
          <w:b w:val="0"/>
          <w:bCs w:val="0"/>
          <w:iCs/>
          <w:sz w:val="22"/>
          <w:szCs w:val="22"/>
        </w:rPr>
      </w:pPr>
      <w:r w:rsidRPr="00A12848">
        <w:rPr>
          <w:rFonts w:asciiTheme="minorHAnsi" w:hAnsiTheme="minorHAnsi"/>
          <w:bCs w:val="0"/>
          <w:sz w:val="22"/>
          <w:szCs w:val="22"/>
          <w:u w:val="single"/>
          <w:lang w:val="pt-BR"/>
        </w:rPr>
        <w:t>2013:</w:t>
      </w:r>
      <w:r w:rsidRPr="00A12848">
        <w:rPr>
          <w:rFonts w:asciiTheme="minorHAnsi" w:hAnsiTheme="minorHAnsi"/>
          <w:b w:val="0"/>
          <w:bCs w:val="0"/>
          <w:sz w:val="22"/>
          <w:szCs w:val="22"/>
          <w:lang w:val="pt-BR"/>
        </w:rPr>
        <w:t xml:space="preserve"> </w:t>
      </w:r>
      <w:r w:rsidRPr="00A12848">
        <w:rPr>
          <w:rFonts w:asciiTheme="minorHAnsi" w:hAnsiTheme="minorHAnsi"/>
          <w:b w:val="0"/>
          <w:bCs w:val="0"/>
          <w:iCs/>
          <w:sz w:val="22"/>
          <w:szCs w:val="22"/>
        </w:rPr>
        <w:t>“TINERILOR LE PLACE SĂ ÎNCERCE. IA ATITUDINE !"</w:t>
      </w:r>
      <w:bookmarkStart w:id="5" w:name="_GoBack"/>
      <w:bookmarkEnd w:id="5"/>
    </w:p>
    <w:p w:rsidR="00A12848" w:rsidRPr="00A12848" w:rsidRDefault="00A12848" w:rsidP="00A12848">
      <w:pPr>
        <w:pStyle w:val="Heading1"/>
        <w:shd w:val="clear" w:color="auto" w:fill="FFFFFF"/>
        <w:spacing w:before="0"/>
        <w:ind w:firstLine="720"/>
        <w:jc w:val="both"/>
        <w:rPr>
          <w:rFonts w:asciiTheme="minorHAnsi" w:hAnsiTheme="minorHAnsi"/>
          <w:b w:val="0"/>
          <w:bCs w:val="0"/>
          <w:iCs/>
          <w:sz w:val="22"/>
          <w:szCs w:val="22"/>
        </w:rPr>
      </w:pPr>
      <w:r w:rsidRPr="00A12848">
        <w:rPr>
          <w:rFonts w:asciiTheme="minorHAnsi" w:hAnsiTheme="minorHAnsi"/>
          <w:bCs w:val="0"/>
          <w:iCs/>
          <w:sz w:val="22"/>
          <w:szCs w:val="22"/>
          <w:u w:val="single"/>
        </w:rPr>
        <w:t xml:space="preserve">2014: </w:t>
      </w:r>
      <w:r w:rsidRPr="00A12848">
        <w:rPr>
          <w:rFonts w:asciiTheme="minorHAnsi" w:hAnsiTheme="minorHAnsi"/>
          <w:b w:val="0"/>
          <w:bCs w:val="0"/>
          <w:iCs/>
          <w:sz w:val="22"/>
          <w:szCs w:val="22"/>
        </w:rPr>
        <w:t>“</w:t>
      </w:r>
      <w:r w:rsidRPr="00A12848">
        <w:rPr>
          <w:rFonts w:asciiTheme="minorHAnsi" w:hAnsiTheme="minorHAnsi"/>
          <w:b w:val="0"/>
          <w:iCs/>
          <w:sz w:val="22"/>
          <w:szCs w:val="22"/>
        </w:rPr>
        <w:t xml:space="preserve">ESTE VIAŢA TA; ESTE VIITORUL TĂU; CUNOAŞTE-ŢI OPŢIUNILE!" </w:t>
      </w:r>
    </w:p>
    <w:p w:rsidR="00A12848" w:rsidRPr="00A12848" w:rsidRDefault="00A12848" w:rsidP="00A12848">
      <w:pPr>
        <w:pStyle w:val="Heading1"/>
        <w:shd w:val="clear" w:color="auto" w:fill="FFFFFF"/>
        <w:spacing w:before="0"/>
        <w:ind w:firstLine="720"/>
        <w:jc w:val="both"/>
        <w:rPr>
          <w:rFonts w:asciiTheme="minorHAnsi" w:hAnsiTheme="minorHAnsi"/>
          <w:iCs/>
          <w:sz w:val="22"/>
          <w:szCs w:val="22"/>
        </w:rPr>
      </w:pPr>
      <w:r>
        <w:rPr>
          <w:rFonts w:asciiTheme="minorHAnsi" w:hAnsiTheme="minorHAnsi"/>
          <w:iCs/>
          <w:sz w:val="22"/>
          <w:szCs w:val="22"/>
          <w:u w:val="single"/>
        </w:rPr>
        <w:t xml:space="preserve">2015: </w:t>
      </w:r>
      <w:r w:rsidRPr="00A12848">
        <w:rPr>
          <w:rFonts w:asciiTheme="minorHAnsi" w:hAnsiTheme="minorHAnsi"/>
          <w:b w:val="0"/>
          <w:iCs/>
          <w:sz w:val="22"/>
          <w:szCs w:val="22"/>
        </w:rPr>
        <w:t xml:space="preserve">"CONTRACEPȚIA: </w:t>
      </w:r>
      <w:r w:rsidRPr="00A12848">
        <w:rPr>
          <w:rFonts w:asciiTheme="minorHAnsi" w:hAnsiTheme="minorHAnsi"/>
          <w:b w:val="0"/>
          <w:bCs w:val="0"/>
          <w:iCs/>
          <w:sz w:val="22"/>
          <w:szCs w:val="22"/>
        </w:rPr>
        <w:t>ESTE VIAȚA TA, ESTE RESPONSABILITATEA TA!</w:t>
      </w:r>
      <w:r w:rsidRPr="00A12848">
        <w:rPr>
          <w:rFonts w:asciiTheme="minorHAnsi" w:hAnsiTheme="minorHAnsi"/>
          <w:b w:val="0"/>
          <w:iCs/>
          <w:sz w:val="22"/>
          <w:szCs w:val="22"/>
        </w:rPr>
        <w:t>"</w:t>
      </w:r>
    </w:p>
    <w:p w:rsidR="00A12848" w:rsidRPr="00A12848" w:rsidRDefault="00A12848" w:rsidP="00A12848">
      <w:pPr>
        <w:pStyle w:val="Heading1"/>
        <w:shd w:val="clear" w:color="auto" w:fill="FFFFFF"/>
        <w:spacing w:before="0"/>
        <w:ind w:firstLine="720"/>
        <w:jc w:val="both"/>
        <w:rPr>
          <w:rFonts w:asciiTheme="minorHAnsi" w:hAnsiTheme="minorHAnsi"/>
          <w:b w:val="0"/>
          <w:iCs/>
          <w:sz w:val="22"/>
          <w:szCs w:val="22"/>
        </w:rPr>
      </w:pPr>
      <w:r w:rsidRPr="00A12848">
        <w:rPr>
          <w:rFonts w:asciiTheme="minorHAnsi" w:hAnsiTheme="minorHAnsi"/>
          <w:iCs/>
          <w:sz w:val="22"/>
          <w:szCs w:val="22"/>
          <w:u w:val="single"/>
        </w:rPr>
        <w:t xml:space="preserve">2016: </w:t>
      </w:r>
      <w:r w:rsidRPr="00A12848">
        <w:rPr>
          <w:rFonts w:asciiTheme="minorHAnsi" w:hAnsiTheme="minorHAnsi"/>
          <w:b w:val="0"/>
          <w:bCs w:val="0"/>
          <w:iCs/>
          <w:sz w:val="22"/>
          <w:szCs w:val="22"/>
        </w:rPr>
        <w:t>“CONTRACEPȚIA: ESTE VIAȚA TA, ESTE RESPONSABILITATEA TA!</w:t>
      </w:r>
      <w:r w:rsidRPr="00A12848">
        <w:rPr>
          <w:rFonts w:asciiTheme="minorHAnsi" w:hAnsiTheme="minorHAnsi"/>
          <w:b w:val="0"/>
          <w:iCs/>
          <w:sz w:val="22"/>
          <w:szCs w:val="22"/>
        </w:rPr>
        <w:t>".</w:t>
      </w:r>
    </w:p>
    <w:p w:rsidR="00F316AC" w:rsidRPr="00A12848" w:rsidRDefault="00F316AC" w:rsidP="00F316AC">
      <w:pPr>
        <w:pStyle w:val="Heading1"/>
        <w:shd w:val="clear" w:color="auto" w:fill="FFFFFF"/>
        <w:spacing w:before="0"/>
        <w:ind w:firstLine="720"/>
        <w:jc w:val="both"/>
        <w:rPr>
          <w:rFonts w:asciiTheme="minorHAnsi" w:hAnsiTheme="minorHAnsi"/>
          <w:b w:val="0"/>
          <w:iCs/>
          <w:sz w:val="22"/>
          <w:szCs w:val="22"/>
        </w:rPr>
      </w:pPr>
      <w:r>
        <w:t>2017</w:t>
      </w:r>
      <w:r w:rsidRPr="00A12848">
        <w:rPr>
          <w:rFonts w:asciiTheme="minorHAnsi" w:hAnsiTheme="minorHAnsi"/>
          <w:iCs/>
          <w:sz w:val="22"/>
          <w:szCs w:val="22"/>
          <w:u w:val="single"/>
        </w:rPr>
        <w:t xml:space="preserve">: </w:t>
      </w:r>
      <w:r w:rsidRPr="00A12848">
        <w:rPr>
          <w:rFonts w:asciiTheme="minorHAnsi" w:hAnsiTheme="minorHAnsi"/>
          <w:b w:val="0"/>
          <w:bCs w:val="0"/>
          <w:iCs/>
          <w:sz w:val="22"/>
          <w:szCs w:val="22"/>
        </w:rPr>
        <w:t>“</w:t>
      </w:r>
      <w:r w:rsidRPr="00F316AC">
        <w:rPr>
          <w:rFonts w:asciiTheme="minorHAnsi" w:hAnsiTheme="minorHAnsi"/>
          <w:bCs w:val="0"/>
          <w:iCs/>
          <w:sz w:val="22"/>
          <w:szCs w:val="22"/>
        </w:rPr>
        <w:t>CONTRACEPȚIA: ESTE VIAȚA TA, ESTE RESPONSABILITATEA TA!</w:t>
      </w:r>
      <w:r w:rsidRPr="00F316AC">
        <w:rPr>
          <w:rFonts w:asciiTheme="minorHAnsi" w:hAnsiTheme="minorHAnsi"/>
          <w:iCs/>
          <w:sz w:val="22"/>
          <w:szCs w:val="22"/>
        </w:rPr>
        <w:t>".</w:t>
      </w:r>
    </w:p>
    <w:p w:rsidR="00AC016B" w:rsidRPr="00166B32" w:rsidRDefault="00AC016B" w:rsidP="00A12848">
      <w:pPr>
        <w:spacing w:after="0"/>
        <w:ind w:firstLine="720"/>
      </w:pPr>
    </w:p>
    <w:p w:rsidR="00AC016B" w:rsidRPr="00136B0A" w:rsidRDefault="00AC016B" w:rsidP="00136B0A">
      <w:pPr>
        <w:pStyle w:val="Heading1"/>
        <w:spacing w:before="0"/>
        <w:ind w:firstLine="720"/>
        <w:jc w:val="both"/>
        <w:textAlignment w:val="baseline"/>
        <w:rPr>
          <w:rFonts w:ascii="Times New Roman" w:hAnsi="Times New Roman" w:cs="Times New Roman"/>
          <w:color w:val="auto"/>
          <w:sz w:val="24"/>
          <w:szCs w:val="24"/>
        </w:rPr>
      </w:pPr>
      <w:r w:rsidRPr="00136B0A">
        <w:rPr>
          <w:rStyle w:val="Emphasis"/>
          <w:rFonts w:ascii="Times New Roman" w:hAnsi="Times New Roman" w:cs="Times New Roman"/>
          <w:color w:val="auto"/>
          <w:sz w:val="24"/>
          <w:szCs w:val="24"/>
          <w:bdr w:val="none" w:sz="0" w:space="0" w:color="auto" w:frame="1"/>
        </w:rPr>
        <w:t>Marșul pentru viață 2017</w:t>
      </w:r>
      <w:r w:rsidRPr="00136B0A">
        <w:rPr>
          <w:rStyle w:val="apple-converted-space"/>
          <w:rFonts w:ascii="Times New Roman" w:hAnsi="Times New Roman" w:cs="Times New Roman"/>
          <w:color w:val="auto"/>
          <w:sz w:val="24"/>
          <w:szCs w:val="24"/>
          <w:bdr w:val="none" w:sz="0" w:space="0" w:color="auto" w:frame="1"/>
        </w:rPr>
        <w:t> </w:t>
      </w:r>
      <w:r w:rsidRPr="00136B0A">
        <w:rPr>
          <w:rFonts w:ascii="Times New Roman" w:hAnsi="Times New Roman" w:cs="Times New Roman"/>
          <w:color w:val="auto"/>
          <w:sz w:val="24"/>
          <w:szCs w:val="24"/>
        </w:rPr>
        <w:t>– „</w:t>
      </w:r>
      <w:r w:rsidRPr="00136B0A">
        <w:rPr>
          <w:rStyle w:val="Emphasis"/>
          <w:rFonts w:ascii="Times New Roman" w:hAnsi="Times New Roman" w:cs="Times New Roman"/>
          <w:color w:val="auto"/>
          <w:sz w:val="24"/>
          <w:szCs w:val="24"/>
          <w:bdr w:val="none" w:sz="0" w:space="0" w:color="auto" w:frame="1"/>
        </w:rPr>
        <w:t xml:space="preserve">Ajută mama și copilul! Ei depind de tine”, </w:t>
      </w:r>
      <w:r w:rsidRPr="00136B0A">
        <w:rPr>
          <w:rStyle w:val="Strong"/>
          <w:rFonts w:ascii="Times New Roman" w:hAnsi="Times New Roman" w:cs="Times New Roman"/>
          <w:color w:val="auto"/>
          <w:sz w:val="24"/>
          <w:szCs w:val="24"/>
          <w:bdr w:val="none" w:sz="0" w:space="0" w:color="auto" w:frame="1"/>
        </w:rPr>
        <w:t xml:space="preserve"> 25 martie 2017</w:t>
      </w:r>
    </w:p>
    <w:p w:rsidR="00AC016B" w:rsidRDefault="00AC016B" w:rsidP="00136B0A">
      <w:pPr>
        <w:spacing w:after="0"/>
        <w:ind w:firstLine="720"/>
        <w:jc w:val="both"/>
        <w:rPr>
          <w:color w:val="111111"/>
        </w:rPr>
      </w:pPr>
      <w:r w:rsidRPr="00136B0A">
        <w:t xml:space="preserve">În perioada 1–31 martie 2017, în numeroase orașe și localități din România și Republica Moldova, s-a desfășurat </w:t>
      </w:r>
      <w:r w:rsidRPr="00136B0A">
        <w:rPr>
          <w:rStyle w:val="apple-converted-space"/>
          <w:rFonts w:eastAsiaTheme="majorEastAsia"/>
        </w:rPr>
        <w:t> </w:t>
      </w:r>
      <w:r w:rsidRPr="00136B0A">
        <w:rPr>
          <w:rStyle w:val="Emphasis"/>
          <w:b/>
          <w:bCs/>
          <w:bdr w:val="none" w:sz="0" w:space="0" w:color="auto" w:frame="1"/>
        </w:rPr>
        <w:t>Luna pentru viață 2017</w:t>
      </w:r>
      <w:r w:rsidRPr="00136B0A">
        <w:rPr>
          <w:rStyle w:val="apple-converted-space"/>
          <w:rFonts w:eastAsiaTheme="majorEastAsia"/>
          <w:b/>
          <w:bCs/>
          <w:bdr w:val="none" w:sz="0" w:space="0" w:color="auto" w:frame="1"/>
        </w:rPr>
        <w:t> </w:t>
      </w:r>
      <w:r w:rsidRPr="00136B0A">
        <w:t>–</w:t>
      </w:r>
      <w:r w:rsidRPr="00136B0A">
        <w:rPr>
          <w:rStyle w:val="apple-converted-space"/>
          <w:rFonts w:eastAsiaTheme="majorEastAsia"/>
        </w:rPr>
        <w:t> </w:t>
      </w:r>
      <w:r w:rsidRPr="00136B0A">
        <w:rPr>
          <w:rStyle w:val="Emphasis"/>
          <w:b/>
          <w:bCs/>
          <w:bdr w:val="none" w:sz="0" w:space="0" w:color="auto" w:frame="1"/>
        </w:rPr>
        <w:t>„Ajută mama și copilul! Ei depind de tine”</w:t>
      </w:r>
      <w:r w:rsidRPr="00136B0A">
        <w:t>, având ca punct culminant</w:t>
      </w:r>
      <w:r w:rsidRPr="00136B0A">
        <w:rPr>
          <w:rStyle w:val="apple-converted-space"/>
          <w:rFonts w:eastAsiaTheme="majorEastAsia"/>
        </w:rPr>
        <w:t> </w:t>
      </w:r>
      <w:r w:rsidRPr="00136B0A">
        <w:rPr>
          <w:rStyle w:val="Emphasis"/>
          <w:b/>
          <w:bCs/>
          <w:bdr w:val="none" w:sz="0" w:space="0" w:color="auto" w:frame="1"/>
        </w:rPr>
        <w:t>Marșul pentru viață 2017</w:t>
      </w:r>
      <w:r w:rsidRPr="00136B0A">
        <w:t>– „</w:t>
      </w:r>
      <w:r w:rsidRPr="00136B0A">
        <w:rPr>
          <w:rStyle w:val="Emphasis"/>
          <w:b/>
          <w:bCs/>
          <w:bdr w:val="none" w:sz="0" w:space="0" w:color="auto" w:frame="1"/>
        </w:rPr>
        <w:t>Ajută mama și copilul! Ei depind de tine”</w:t>
      </w:r>
      <w:r w:rsidRPr="00136B0A">
        <w:t>, organizat sâmbătă, 25 martie 2017</w:t>
      </w:r>
      <w:r w:rsidRPr="0020279F">
        <w:rPr>
          <w:color w:val="FF0000"/>
        </w:rPr>
        <w:t xml:space="preserve"> </w:t>
      </w:r>
      <w:r w:rsidRPr="0020279F">
        <w:rPr>
          <w:color w:val="111111"/>
        </w:rPr>
        <w:t>(</w:t>
      </w:r>
      <w:r w:rsidR="00807F9C">
        <w:t>4</w:t>
      </w:r>
      <w:r w:rsidR="006567D0">
        <w:t>3</w:t>
      </w:r>
      <w:r>
        <w:rPr>
          <w:color w:val="111111"/>
        </w:rPr>
        <w:t>)</w:t>
      </w:r>
      <w:r w:rsidRPr="00F955FD">
        <w:rPr>
          <w:color w:val="111111"/>
        </w:rPr>
        <w:t>.</w:t>
      </w:r>
      <w:r>
        <w:rPr>
          <w:color w:val="111111"/>
        </w:rPr>
        <w:t xml:space="preserve"> </w:t>
      </w:r>
    </w:p>
    <w:p w:rsidR="00AC016B" w:rsidRPr="00136B0A" w:rsidRDefault="00AC016B" w:rsidP="00136B0A">
      <w:pPr>
        <w:spacing w:after="0"/>
        <w:ind w:firstLine="720"/>
        <w:jc w:val="both"/>
      </w:pPr>
      <w:r w:rsidRPr="00136B0A">
        <w:t>Marșul pentru viață este la</w:t>
      </w:r>
      <w:r w:rsidRPr="00136B0A">
        <w:rPr>
          <w:rStyle w:val="apple-converted-space"/>
          <w:rFonts w:eastAsiaTheme="majorEastAsia"/>
        </w:rPr>
        <w:t> </w:t>
      </w:r>
      <w:r w:rsidRPr="00136B0A">
        <w:rPr>
          <w:rStyle w:val="Strong"/>
          <w:bdr w:val="none" w:sz="0" w:space="0" w:color="auto" w:frame="1"/>
        </w:rPr>
        <w:t>a VII-a ediție națională</w:t>
      </w:r>
      <w:r w:rsidRPr="00136B0A">
        <w:t>. Tema „Ajută mama și copilul! Ei depind de tine” oferă posibilitatea dezbaterii necesității, posibilității și eficienței sprijinirii femeilor aflate în criză de sarcină..</w:t>
      </w:r>
    </w:p>
    <w:p w:rsidR="00F21A97" w:rsidRDefault="00F21A97" w:rsidP="00136B0A">
      <w:pPr>
        <w:pStyle w:val="NormalWeb"/>
        <w:spacing w:before="0" w:beforeAutospacing="0" w:after="0" w:afterAutospacing="0" w:line="276" w:lineRule="auto"/>
        <w:ind w:firstLine="720"/>
        <w:jc w:val="both"/>
        <w:textAlignment w:val="baseline"/>
        <w:rPr>
          <w:rFonts w:asciiTheme="minorHAnsi" w:hAnsiTheme="minorHAnsi"/>
          <w:sz w:val="22"/>
          <w:szCs w:val="22"/>
        </w:rPr>
      </w:pPr>
    </w:p>
    <w:p w:rsidR="00AC016B" w:rsidRPr="00136B0A" w:rsidRDefault="00AC016B" w:rsidP="00136B0A">
      <w:pPr>
        <w:pStyle w:val="NormalWeb"/>
        <w:spacing w:before="0" w:beforeAutospacing="0" w:after="0" w:afterAutospacing="0" w:line="276" w:lineRule="auto"/>
        <w:ind w:firstLine="720"/>
        <w:jc w:val="both"/>
        <w:textAlignment w:val="baseline"/>
        <w:rPr>
          <w:rFonts w:asciiTheme="minorHAnsi" w:hAnsiTheme="minorHAnsi"/>
          <w:sz w:val="22"/>
          <w:szCs w:val="22"/>
        </w:rPr>
      </w:pPr>
      <w:r w:rsidRPr="00136B0A">
        <w:rPr>
          <w:rFonts w:asciiTheme="minorHAnsi" w:hAnsiTheme="minorHAnsi"/>
          <w:sz w:val="22"/>
          <w:szCs w:val="22"/>
        </w:rPr>
        <w:t xml:space="preserve">În condițiile în care civilizația tradițională și spiritualitatea românească nu au valorizat avortul, numărul uriaș de avorturi este cauzat de ignorarea problematicii </w:t>
      </w:r>
      <w:r w:rsidR="00F21A97">
        <w:rPr>
          <w:rFonts w:asciiTheme="minorHAnsi" w:hAnsiTheme="minorHAnsi"/>
          <w:sz w:val="22"/>
          <w:szCs w:val="22"/>
        </w:rPr>
        <w:t>de sarcină-criza de sarcina-</w:t>
      </w:r>
      <w:r w:rsidRPr="00136B0A">
        <w:rPr>
          <w:rFonts w:asciiTheme="minorHAnsi" w:hAnsiTheme="minorHAnsi"/>
          <w:sz w:val="22"/>
          <w:szCs w:val="22"/>
        </w:rPr>
        <w:t xml:space="preserve"> și de existența unei mentalități publice pro-avort, ambele cu rădăcini în perioada și în ideologia comunistă.</w:t>
      </w:r>
    </w:p>
    <w:p w:rsidR="00AC016B" w:rsidRPr="00136B0A" w:rsidRDefault="00AC016B" w:rsidP="00136B0A">
      <w:pPr>
        <w:pStyle w:val="NormalWeb"/>
        <w:spacing w:before="0" w:beforeAutospacing="0" w:after="0" w:afterAutospacing="0" w:line="276" w:lineRule="auto"/>
        <w:ind w:firstLine="720"/>
        <w:jc w:val="both"/>
        <w:textAlignment w:val="baseline"/>
        <w:rPr>
          <w:rFonts w:asciiTheme="minorHAnsi" w:hAnsiTheme="minorHAnsi"/>
          <w:sz w:val="22"/>
          <w:szCs w:val="22"/>
        </w:rPr>
      </w:pPr>
      <w:r w:rsidRPr="00F21A97">
        <w:rPr>
          <w:rFonts w:asciiTheme="minorHAnsi" w:hAnsiTheme="minorHAnsi"/>
          <w:i/>
          <w:sz w:val="22"/>
          <w:szCs w:val="22"/>
        </w:rPr>
        <w:t>Criza de sarcină</w:t>
      </w:r>
      <w:r w:rsidRPr="00136B0A">
        <w:rPr>
          <w:rFonts w:asciiTheme="minorHAnsi" w:hAnsiTheme="minorHAnsi"/>
          <w:sz w:val="22"/>
          <w:szCs w:val="22"/>
        </w:rPr>
        <w:t xml:space="preserve"> este accentuată de presiunea din partea altor persoane pentru a face avort: 64% dintre femeile care au făcut avort s-au simțit presate să facă avort, potrivit unui studiu publicat într-o prestigioasă revistă medicală.</w:t>
      </w:r>
    </w:p>
    <w:p w:rsidR="00AC016B" w:rsidRPr="00136B0A" w:rsidRDefault="00AC016B" w:rsidP="00136B0A">
      <w:pPr>
        <w:pStyle w:val="NormalWeb"/>
        <w:spacing w:before="0" w:beforeAutospacing="0" w:after="0" w:afterAutospacing="0" w:line="276" w:lineRule="auto"/>
        <w:ind w:firstLine="720"/>
        <w:jc w:val="both"/>
        <w:textAlignment w:val="baseline"/>
        <w:rPr>
          <w:rFonts w:asciiTheme="minorHAnsi" w:hAnsiTheme="minorHAnsi"/>
          <w:sz w:val="22"/>
          <w:szCs w:val="22"/>
        </w:rPr>
      </w:pPr>
      <w:r w:rsidRPr="00136B0A">
        <w:rPr>
          <w:rFonts w:asciiTheme="minorHAnsi" w:hAnsiTheme="minorHAnsi"/>
          <w:sz w:val="22"/>
          <w:szCs w:val="22"/>
        </w:rPr>
        <w:lastRenderedPageBreak/>
        <w:t>Dinamica organizării</w:t>
      </w:r>
      <w:r w:rsidRPr="00136B0A">
        <w:rPr>
          <w:rStyle w:val="apple-converted-space"/>
          <w:rFonts w:asciiTheme="minorHAnsi" w:eastAsiaTheme="majorEastAsia" w:hAnsiTheme="minorHAnsi"/>
          <w:sz w:val="22"/>
          <w:szCs w:val="22"/>
        </w:rPr>
        <w:t> </w:t>
      </w:r>
      <w:r w:rsidRPr="00136B0A">
        <w:rPr>
          <w:rStyle w:val="Emphasis"/>
          <w:rFonts w:asciiTheme="minorHAnsi" w:eastAsiaTheme="majorEastAsia" w:hAnsiTheme="minorHAnsi"/>
          <w:sz w:val="22"/>
          <w:szCs w:val="22"/>
          <w:bdr w:val="none" w:sz="0" w:space="0" w:color="auto" w:frame="1"/>
        </w:rPr>
        <w:t>Marșului pentru viață</w:t>
      </w:r>
      <w:r w:rsidRPr="00136B0A">
        <w:rPr>
          <w:rStyle w:val="apple-converted-space"/>
          <w:rFonts w:asciiTheme="minorHAnsi" w:eastAsiaTheme="majorEastAsia" w:hAnsiTheme="minorHAnsi"/>
          <w:sz w:val="22"/>
          <w:szCs w:val="22"/>
          <w:bdr w:val="none" w:sz="0" w:space="0" w:color="auto" w:frame="1"/>
        </w:rPr>
        <w:t> </w:t>
      </w:r>
      <w:r w:rsidRPr="00136B0A">
        <w:rPr>
          <w:rFonts w:asciiTheme="minorHAnsi" w:hAnsiTheme="minorHAnsi"/>
          <w:sz w:val="22"/>
          <w:szCs w:val="22"/>
        </w:rPr>
        <w:t>în ultimii trei ani a fost următoarea:</w:t>
      </w:r>
    </w:p>
    <w:p w:rsidR="00AC016B" w:rsidRPr="00136B0A" w:rsidRDefault="00AC016B" w:rsidP="00136B0A">
      <w:pPr>
        <w:numPr>
          <w:ilvl w:val="0"/>
          <w:numId w:val="26"/>
        </w:numPr>
        <w:spacing w:after="0"/>
        <w:ind w:left="0" w:firstLine="720"/>
        <w:jc w:val="both"/>
        <w:textAlignment w:val="baseline"/>
        <w:rPr>
          <w:rFonts w:cs="Times New Roman"/>
        </w:rPr>
      </w:pPr>
      <w:r w:rsidRPr="00136B0A">
        <w:rPr>
          <w:rStyle w:val="Strong"/>
          <w:rFonts w:cs="Times New Roman"/>
          <w:bdr w:val="none" w:sz="0" w:space="0" w:color="auto" w:frame="1"/>
        </w:rPr>
        <w:t>2014:</w:t>
      </w:r>
      <w:r w:rsidRPr="00136B0A">
        <w:rPr>
          <w:rStyle w:val="apple-converted-space"/>
          <w:rFonts w:cs="Times New Roman"/>
          <w:b/>
          <w:bCs/>
          <w:bdr w:val="none" w:sz="0" w:space="0" w:color="auto" w:frame="1"/>
        </w:rPr>
        <w:t> </w:t>
      </w:r>
      <w:r w:rsidRPr="00136B0A">
        <w:rPr>
          <w:rFonts w:cs="Times New Roman"/>
        </w:rPr>
        <w:t>40 de orașe din România;</w:t>
      </w:r>
    </w:p>
    <w:p w:rsidR="00AC016B" w:rsidRPr="00136B0A" w:rsidRDefault="00AC016B" w:rsidP="00136B0A">
      <w:pPr>
        <w:numPr>
          <w:ilvl w:val="0"/>
          <w:numId w:val="26"/>
        </w:numPr>
        <w:spacing w:after="0"/>
        <w:ind w:left="0" w:firstLine="720"/>
        <w:jc w:val="both"/>
        <w:textAlignment w:val="baseline"/>
        <w:rPr>
          <w:rFonts w:cs="Times New Roman"/>
        </w:rPr>
      </w:pPr>
      <w:r w:rsidRPr="00136B0A">
        <w:rPr>
          <w:rStyle w:val="Strong"/>
          <w:rFonts w:cs="Times New Roman"/>
          <w:bdr w:val="none" w:sz="0" w:space="0" w:color="auto" w:frame="1"/>
        </w:rPr>
        <w:t>2015:</w:t>
      </w:r>
      <w:r w:rsidRPr="00136B0A">
        <w:rPr>
          <w:rStyle w:val="apple-converted-space"/>
          <w:rFonts w:cs="Times New Roman"/>
          <w:b/>
          <w:bCs/>
          <w:bdr w:val="none" w:sz="0" w:space="0" w:color="auto" w:frame="1"/>
        </w:rPr>
        <w:t> </w:t>
      </w:r>
      <w:r w:rsidRPr="00136B0A">
        <w:rPr>
          <w:rFonts w:cs="Times New Roman"/>
        </w:rPr>
        <w:t>77 de orașe (75 din România, 2 din Republica Moldova);</w:t>
      </w:r>
    </w:p>
    <w:p w:rsidR="00AC016B" w:rsidRPr="004C5DFF" w:rsidRDefault="00AC016B" w:rsidP="00AC016B">
      <w:pPr>
        <w:numPr>
          <w:ilvl w:val="0"/>
          <w:numId w:val="26"/>
        </w:numPr>
        <w:shd w:val="clear" w:color="auto" w:fill="FFFFFF"/>
        <w:spacing w:after="0"/>
        <w:ind w:left="0" w:firstLine="720"/>
        <w:jc w:val="both"/>
        <w:textAlignment w:val="baseline"/>
      </w:pPr>
      <w:r w:rsidRPr="00136B0A">
        <w:rPr>
          <w:rStyle w:val="Strong"/>
          <w:rFonts w:cs="Times New Roman"/>
          <w:bdr w:val="none" w:sz="0" w:space="0" w:color="auto" w:frame="1"/>
        </w:rPr>
        <w:t>2016:</w:t>
      </w:r>
      <w:r w:rsidRPr="00136B0A">
        <w:rPr>
          <w:rStyle w:val="apple-converted-space"/>
          <w:rFonts w:cs="Times New Roman"/>
          <w:bdr w:val="none" w:sz="0" w:space="0" w:color="auto" w:frame="1"/>
        </w:rPr>
        <w:t> </w:t>
      </w:r>
      <w:r w:rsidRPr="00136B0A">
        <w:rPr>
          <w:rFonts w:cs="Times New Roman"/>
        </w:rPr>
        <w:t>130 de orașe (110 din România, 20 din Republica Moldova).</w:t>
      </w:r>
    </w:p>
    <w:p w:rsidR="004C5DFF" w:rsidRDefault="004C5DFF" w:rsidP="004C5DFF">
      <w:pPr>
        <w:shd w:val="clear" w:color="auto" w:fill="FFFFFF"/>
        <w:spacing w:after="0"/>
        <w:jc w:val="both"/>
        <w:textAlignment w:val="baseline"/>
      </w:pPr>
    </w:p>
    <w:p w:rsidR="004C5DFF" w:rsidRDefault="004C5DFF" w:rsidP="004C5DFF">
      <w:pPr>
        <w:shd w:val="clear" w:color="auto" w:fill="FFFFFF"/>
        <w:spacing w:after="0"/>
        <w:jc w:val="both"/>
        <w:textAlignment w:val="baseline"/>
      </w:pPr>
    </w:p>
    <w:p w:rsidR="004C5DFF" w:rsidRDefault="004C5DFF" w:rsidP="004C5DFF">
      <w:pPr>
        <w:shd w:val="clear" w:color="auto" w:fill="FFFFFF"/>
        <w:spacing w:after="0"/>
        <w:jc w:val="both"/>
        <w:textAlignment w:val="baseline"/>
      </w:pPr>
    </w:p>
    <w:p w:rsidR="00691AA5" w:rsidRDefault="00691AA5" w:rsidP="004C5DFF">
      <w:pPr>
        <w:shd w:val="clear" w:color="auto" w:fill="FFFFFF"/>
        <w:spacing w:after="0"/>
        <w:jc w:val="both"/>
        <w:textAlignment w:val="baseline"/>
      </w:pPr>
    </w:p>
    <w:p w:rsidR="00691AA5" w:rsidRDefault="00691AA5" w:rsidP="004C5DFF">
      <w:pPr>
        <w:shd w:val="clear" w:color="auto" w:fill="FFFFFF"/>
        <w:spacing w:after="0"/>
        <w:jc w:val="both"/>
        <w:textAlignment w:val="baseline"/>
      </w:pPr>
    </w:p>
    <w:p w:rsidR="00691AA5" w:rsidRDefault="00691AA5" w:rsidP="004C5DFF">
      <w:pPr>
        <w:shd w:val="clear" w:color="auto" w:fill="FFFFFF"/>
        <w:spacing w:after="0"/>
        <w:jc w:val="both"/>
        <w:textAlignment w:val="baseline"/>
      </w:pPr>
    </w:p>
    <w:p w:rsidR="00691AA5" w:rsidRDefault="00691AA5" w:rsidP="004C5DFF">
      <w:pPr>
        <w:shd w:val="clear" w:color="auto" w:fill="FFFFFF"/>
        <w:spacing w:after="0"/>
        <w:jc w:val="both"/>
        <w:textAlignment w:val="baseline"/>
      </w:pPr>
    </w:p>
    <w:p w:rsidR="00691AA5" w:rsidRDefault="00691AA5" w:rsidP="004C5DFF">
      <w:pPr>
        <w:shd w:val="clear" w:color="auto" w:fill="FFFFFF"/>
        <w:spacing w:after="0"/>
        <w:jc w:val="both"/>
        <w:textAlignment w:val="baseline"/>
      </w:pPr>
    </w:p>
    <w:p w:rsidR="004C5DFF" w:rsidRDefault="004C5DFF" w:rsidP="004C5DFF">
      <w:pPr>
        <w:shd w:val="clear" w:color="auto" w:fill="FFFFFF"/>
        <w:spacing w:after="0"/>
        <w:jc w:val="both"/>
        <w:textAlignment w:val="baseline"/>
      </w:pPr>
    </w:p>
    <w:p w:rsidR="00807F9C" w:rsidRPr="00807F9C" w:rsidRDefault="00807F9C" w:rsidP="00807F9C">
      <w:pPr>
        <w:rPr>
          <w:b/>
        </w:rPr>
      </w:pPr>
      <w:r w:rsidRPr="00807F9C">
        <w:rPr>
          <w:b/>
        </w:rPr>
        <w:t>Bibliografie:</w:t>
      </w:r>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88" w:history="1">
        <w:r w:rsidR="00807F9C" w:rsidRPr="00807F9C">
          <w:rPr>
            <w:rStyle w:val="Hyperlink"/>
            <w:rFonts w:asciiTheme="minorHAnsi" w:eastAsiaTheme="majorEastAsia" w:hAnsiTheme="minorHAnsi"/>
            <w:bCs/>
            <w:color w:val="auto"/>
            <w:sz w:val="22"/>
            <w:szCs w:val="22"/>
          </w:rPr>
          <w:t>https://www.your-life.com/en/for-doctors-parents-etc/about-wcd/</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89" w:history="1">
        <w:r w:rsidR="00807F9C" w:rsidRPr="00807F9C">
          <w:rPr>
            <w:rStyle w:val="Hyperlink"/>
            <w:rFonts w:asciiTheme="minorHAnsi" w:hAnsiTheme="minorHAnsi"/>
            <w:bCs/>
            <w:color w:val="auto"/>
            <w:sz w:val="22"/>
            <w:szCs w:val="22"/>
          </w:rPr>
          <w:t>http://www.escrh.eu/WCD</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0" w:history="1">
        <w:r w:rsidR="00807F9C" w:rsidRPr="00807F9C">
          <w:rPr>
            <w:rStyle w:val="Hyperlink"/>
            <w:rFonts w:asciiTheme="minorHAnsi" w:hAnsiTheme="minorHAnsi"/>
            <w:color w:val="auto"/>
            <w:sz w:val="22"/>
            <w:szCs w:val="22"/>
          </w:rPr>
          <w:t>http://www.120under40.org/about-us</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1" w:history="1">
        <w:r w:rsidR="00807F9C" w:rsidRPr="00807F9C">
          <w:rPr>
            <w:rStyle w:val="Hyperlink"/>
            <w:rFonts w:asciiTheme="minorHAnsi" w:hAnsiTheme="minorHAnsi" w:cs="Arial"/>
            <w:color w:val="auto"/>
            <w:sz w:val="22"/>
            <w:szCs w:val="22"/>
          </w:rPr>
          <w:t>https://www.your-life.com/en/for-doctors-parents-etc/about-wcd/asia-pacific-council-on-contraception-apcoc/</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2" w:history="1">
        <w:r w:rsidR="00807F9C" w:rsidRPr="00807F9C">
          <w:rPr>
            <w:rStyle w:val="Hyperlink"/>
            <w:rFonts w:asciiTheme="minorHAnsi" w:hAnsiTheme="minorHAnsi" w:cs="Helvetica"/>
            <w:color w:val="auto"/>
            <w:sz w:val="22"/>
            <w:szCs w:val="22"/>
          </w:rPr>
          <w:t>https://www.your-life.com/en/for-doctors-parents-etc/about-wcd/centro-latinoamericano-de-salud-y-mujer-celsam/</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3" w:history="1">
        <w:r w:rsidR="00807F9C" w:rsidRPr="00807F9C">
          <w:rPr>
            <w:rStyle w:val="Hyperlink"/>
            <w:rFonts w:asciiTheme="minorHAnsi" w:hAnsiTheme="minorHAnsi" w:cs="Arial"/>
            <w:color w:val="auto"/>
            <w:sz w:val="22"/>
            <w:szCs w:val="22"/>
          </w:rPr>
          <w:t>https://www.your-life.com/en/for-doctors-parents-etc/about-wcd/the-european-society-of-contraception-and-reproductive-health-esc/</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4" w:history="1">
        <w:r w:rsidR="00807F9C" w:rsidRPr="00807F9C">
          <w:rPr>
            <w:rStyle w:val="Hyperlink"/>
            <w:rFonts w:asciiTheme="minorHAnsi" w:hAnsiTheme="minorHAnsi" w:cs="Arial"/>
            <w:color w:val="auto"/>
            <w:sz w:val="22"/>
            <w:szCs w:val="22"/>
          </w:rPr>
          <w:t>https://www.your-life.com/en/for-doctors-parents-etc/about-wcd/engenderhealth/</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5" w:history="1">
        <w:r w:rsidR="00807F9C" w:rsidRPr="00807F9C">
          <w:rPr>
            <w:rStyle w:val="Hyperlink"/>
            <w:rFonts w:asciiTheme="minorHAnsi" w:hAnsiTheme="minorHAnsi" w:cs="Arial"/>
            <w:color w:val="auto"/>
            <w:sz w:val="22"/>
            <w:szCs w:val="22"/>
          </w:rPr>
          <w:t>http://www.everywomaneverychild.org/about/</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6" w:history="1">
        <w:r w:rsidR="00807F9C" w:rsidRPr="00807F9C">
          <w:rPr>
            <w:rStyle w:val="Hyperlink"/>
            <w:rFonts w:asciiTheme="minorHAnsi" w:hAnsiTheme="minorHAnsi" w:cs="Arial"/>
            <w:color w:val="auto"/>
            <w:sz w:val="22"/>
            <w:szCs w:val="22"/>
          </w:rPr>
          <w:t>https://www.your-life.com/en/for-doctors-parents-etc/about-wcd/deutsche-stiftung-weltbevoelkerung-dsw/</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7" w:history="1">
        <w:r w:rsidR="00807F9C" w:rsidRPr="00807F9C">
          <w:rPr>
            <w:rStyle w:val="Hyperlink"/>
            <w:rFonts w:asciiTheme="minorHAnsi" w:hAnsiTheme="minorHAnsi" w:cs="Arial"/>
            <w:color w:val="auto"/>
            <w:sz w:val="22"/>
            <w:szCs w:val="22"/>
          </w:rPr>
          <w:t>https://www.your-life.com/en/for-doctors-parents-etc/about-wcd/family-planning-2020/</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8" w:history="1">
        <w:r w:rsidR="00807F9C" w:rsidRPr="00807F9C">
          <w:rPr>
            <w:rStyle w:val="Hyperlink"/>
            <w:rFonts w:asciiTheme="minorHAnsi" w:hAnsiTheme="minorHAnsi"/>
            <w:color w:val="auto"/>
            <w:sz w:val="22"/>
            <w:szCs w:val="22"/>
          </w:rPr>
          <w:t>https://www.your-life.com/en/for-doctors-parents-etc/about-wcd/federation-internationale-de-gynecologie-infantile-et-juvenile-figij/</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99" w:history="1">
        <w:r w:rsidR="00807F9C" w:rsidRPr="00807F9C">
          <w:rPr>
            <w:rStyle w:val="Hyperlink"/>
            <w:rFonts w:asciiTheme="minorHAnsi" w:hAnsiTheme="minorHAnsi" w:cs="Arial"/>
            <w:color w:val="auto"/>
            <w:sz w:val="22"/>
            <w:szCs w:val="22"/>
          </w:rPr>
          <w:t>https://www.your-life.com/en/for-doctors-parents-etc/about-wcd/international-planned-parenthood-federation-ippf/</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0" w:history="1">
        <w:r w:rsidR="00807F9C" w:rsidRPr="00807F9C">
          <w:rPr>
            <w:rStyle w:val="Hyperlink"/>
            <w:rFonts w:asciiTheme="minorHAnsi" w:hAnsiTheme="minorHAnsi" w:cs="Arial"/>
            <w:color w:val="auto"/>
            <w:sz w:val="22"/>
            <w:szCs w:val="22"/>
          </w:rPr>
          <w:t>https://www.your-life.com/en/for-doctors-parents-etc/about-wcd/marie-stopes-international-msi/</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1" w:history="1">
        <w:r w:rsidR="00807F9C" w:rsidRPr="00807F9C">
          <w:rPr>
            <w:rStyle w:val="Hyperlink"/>
            <w:rFonts w:asciiTheme="minorHAnsi" w:hAnsiTheme="minorHAnsi" w:cs="Arial"/>
            <w:color w:val="auto"/>
            <w:sz w:val="22"/>
            <w:szCs w:val="22"/>
          </w:rPr>
          <w:t>https://www.your-life.com/en/for-doctors-parents-etc/about-wcd/pathfinder-international/</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2" w:history="1">
        <w:r w:rsidR="00807F9C" w:rsidRPr="00807F9C">
          <w:rPr>
            <w:rStyle w:val="Hyperlink"/>
            <w:rFonts w:asciiTheme="minorHAnsi" w:hAnsiTheme="minorHAnsi" w:cs="Arial"/>
            <w:color w:val="auto"/>
            <w:sz w:val="22"/>
            <w:szCs w:val="22"/>
          </w:rPr>
          <w:t>https://www.your-life.com/en/for-doctors-parents-etc/about-wcd/population-services-international-psi/</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3" w:history="1">
        <w:r w:rsidR="00807F9C" w:rsidRPr="00807F9C">
          <w:rPr>
            <w:rStyle w:val="Hyperlink"/>
            <w:rFonts w:asciiTheme="minorHAnsi" w:hAnsiTheme="minorHAnsi" w:cs="Arial"/>
            <w:color w:val="auto"/>
            <w:sz w:val="22"/>
            <w:szCs w:val="22"/>
          </w:rPr>
          <w:t>https://www.your-life.com/en/for-doctors-parents-etc/about-wcd/population-council/</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4" w:history="1">
        <w:r w:rsidR="00807F9C" w:rsidRPr="00807F9C">
          <w:rPr>
            <w:rStyle w:val="Hyperlink"/>
            <w:rFonts w:asciiTheme="minorHAnsi" w:hAnsiTheme="minorHAnsi" w:cs="Arial"/>
            <w:color w:val="auto"/>
            <w:sz w:val="22"/>
            <w:szCs w:val="22"/>
          </w:rPr>
          <w:t>https://www.your-life.com/en/for-doctors-parents-etc/about-wcd/the-united-states-agency-for-international-development-usaid/</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5" w:history="1">
        <w:r w:rsidR="00807F9C" w:rsidRPr="00807F9C">
          <w:rPr>
            <w:rStyle w:val="Hyperlink"/>
            <w:rFonts w:asciiTheme="minorHAnsi" w:hAnsiTheme="minorHAnsi" w:cs="Arial"/>
            <w:color w:val="auto"/>
            <w:sz w:val="22"/>
            <w:szCs w:val="22"/>
          </w:rPr>
          <w:t>https://www.your-life.com/en/for-doctors-parents-etc/about-wcd/women-deliver/</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6" w:history="1">
        <w:r w:rsidR="00807F9C" w:rsidRPr="00807F9C">
          <w:rPr>
            <w:rStyle w:val="Hyperlink"/>
            <w:rFonts w:asciiTheme="minorHAnsi" w:hAnsiTheme="minorHAnsi"/>
            <w:bCs/>
            <w:iCs/>
            <w:color w:val="auto"/>
            <w:sz w:val="22"/>
            <w:szCs w:val="22"/>
          </w:rPr>
          <w:t>http://www1.paho.org/English/PAHEF/home.htm</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7" w:history="1">
        <w:r w:rsidR="00807F9C" w:rsidRPr="00807F9C">
          <w:rPr>
            <w:rStyle w:val="Hyperlink"/>
            <w:rFonts w:asciiTheme="minorHAnsi" w:hAnsiTheme="minorHAnsi" w:cs="Arial"/>
            <w:color w:val="auto"/>
            <w:sz w:val="22"/>
            <w:szCs w:val="22"/>
          </w:rPr>
          <w:t>http://www.undp.org/</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8" w:history="1">
        <w:r w:rsidR="00807F9C" w:rsidRPr="00807F9C">
          <w:rPr>
            <w:rStyle w:val="Hyperlink"/>
            <w:rFonts w:asciiTheme="minorHAnsi" w:hAnsiTheme="minorHAnsi" w:cs="Arial"/>
            <w:color w:val="auto"/>
            <w:sz w:val="22"/>
            <w:szCs w:val="22"/>
          </w:rPr>
          <w:t>http://www.unfpa.org/</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09" w:history="1">
        <w:r w:rsidR="00807F9C" w:rsidRPr="00807F9C">
          <w:rPr>
            <w:rStyle w:val="Hyperlink"/>
            <w:rFonts w:asciiTheme="minorHAnsi" w:hAnsiTheme="minorHAnsi" w:cs="Arial"/>
            <w:color w:val="auto"/>
            <w:sz w:val="22"/>
            <w:szCs w:val="22"/>
          </w:rPr>
          <w:t>http://www.worldbank.org/</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10" w:history="1">
        <w:r w:rsidR="00807F9C" w:rsidRPr="00807F9C">
          <w:rPr>
            <w:rStyle w:val="Hyperlink"/>
            <w:rFonts w:asciiTheme="minorHAnsi" w:hAnsiTheme="minorHAnsi" w:cs="Arial"/>
            <w:bCs/>
            <w:color w:val="auto"/>
            <w:sz w:val="22"/>
            <w:szCs w:val="22"/>
            <w:shd w:val="clear" w:color="auto" w:fill="FFFFFF"/>
          </w:rPr>
          <w:t>https://www.unicef.org/</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11" w:history="1">
        <w:r w:rsidR="00807F9C" w:rsidRPr="00807F9C">
          <w:rPr>
            <w:rStyle w:val="Hyperlink"/>
            <w:rFonts w:asciiTheme="minorHAnsi" w:hAnsiTheme="minorHAnsi"/>
            <w:bCs/>
            <w:iCs/>
            <w:color w:val="auto"/>
            <w:sz w:val="22"/>
            <w:szCs w:val="22"/>
            <w:lang w:val="it-IT"/>
          </w:rPr>
          <w:t>https://secsromania.wordpress.com/</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12" w:history="1">
        <w:r w:rsidR="00807F9C" w:rsidRPr="00807F9C">
          <w:rPr>
            <w:rStyle w:val="Hyperlink"/>
            <w:rFonts w:asciiTheme="minorHAnsi" w:hAnsiTheme="minorHAnsi"/>
            <w:color w:val="auto"/>
            <w:kern w:val="36"/>
            <w:sz w:val="22"/>
            <w:szCs w:val="22"/>
            <w:lang w:val="it-IT" w:bidi="pa-IN"/>
          </w:rPr>
          <w:t>https://www.guttmacher.org/article/2017/05/just-numbers-impact-us-international-family-planning-assistance</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13" w:history="1">
        <w:r w:rsidR="00807F9C" w:rsidRPr="00807F9C">
          <w:rPr>
            <w:rStyle w:val="Hyperlink"/>
            <w:rFonts w:asciiTheme="minorHAnsi" w:hAnsiTheme="minorHAnsi"/>
            <w:color w:val="auto"/>
            <w:sz w:val="22"/>
            <w:szCs w:val="22"/>
          </w:rPr>
          <w:t>http://www.ippf.org/news/global-gag-rule-expansion-will-leave-fatal-legacy-generations</w:t>
        </w:r>
      </w:hyperlink>
    </w:p>
    <w:p w:rsidR="00807F9C" w:rsidRPr="007F763B" w:rsidRDefault="006B2EAD" w:rsidP="00807F9C">
      <w:pPr>
        <w:pStyle w:val="ListParagraph"/>
        <w:numPr>
          <w:ilvl w:val="0"/>
          <w:numId w:val="35"/>
        </w:numPr>
        <w:spacing w:after="200" w:line="276" w:lineRule="auto"/>
        <w:rPr>
          <w:rFonts w:asciiTheme="minorHAnsi" w:hAnsiTheme="minorHAnsi"/>
          <w:sz w:val="22"/>
          <w:szCs w:val="22"/>
        </w:rPr>
      </w:pPr>
      <w:hyperlink r:id="rId114" w:history="1">
        <w:r w:rsidR="00807F9C" w:rsidRPr="00807F9C">
          <w:rPr>
            <w:rStyle w:val="Hyperlink"/>
            <w:rFonts w:asciiTheme="minorHAnsi" w:hAnsiTheme="minorHAnsi"/>
            <w:color w:val="auto"/>
            <w:kern w:val="36"/>
            <w:sz w:val="22"/>
            <w:szCs w:val="22"/>
            <w:lang w:val="it-IT" w:bidi="pa-IN"/>
          </w:rPr>
          <w:t>www.cdc.gov/reproductivehealth/data_stats/index.htm</w:t>
        </w:r>
      </w:hyperlink>
    </w:p>
    <w:p w:rsidR="007F763B" w:rsidRPr="007F763B" w:rsidRDefault="006B2EAD" w:rsidP="00807F9C">
      <w:pPr>
        <w:pStyle w:val="ListParagraph"/>
        <w:numPr>
          <w:ilvl w:val="0"/>
          <w:numId w:val="35"/>
        </w:numPr>
        <w:spacing w:after="200" w:line="276" w:lineRule="auto"/>
        <w:rPr>
          <w:rFonts w:asciiTheme="minorHAnsi" w:hAnsiTheme="minorHAnsi"/>
          <w:sz w:val="22"/>
          <w:szCs w:val="22"/>
        </w:rPr>
      </w:pPr>
      <w:hyperlink r:id="rId115" w:history="1">
        <w:r w:rsidR="007F763B" w:rsidRPr="007F763B">
          <w:rPr>
            <w:rStyle w:val="Hyperlink"/>
            <w:bCs/>
            <w:color w:val="auto"/>
            <w:kern w:val="36"/>
            <w:sz w:val="20"/>
            <w:szCs w:val="20"/>
            <w:lang w:bidi="pa-IN"/>
          </w:rPr>
          <w:t>http://apps.who.int/iris/bitstream/10665/255336/1/9789241565486-eng.pdf?ua=1</w:t>
        </w:r>
      </w:hyperlink>
    </w:p>
    <w:p w:rsidR="007F763B" w:rsidRPr="007F763B" w:rsidRDefault="006B2EAD" w:rsidP="00807F9C">
      <w:pPr>
        <w:pStyle w:val="ListParagraph"/>
        <w:numPr>
          <w:ilvl w:val="0"/>
          <w:numId w:val="35"/>
        </w:numPr>
        <w:spacing w:after="200" w:line="276" w:lineRule="auto"/>
        <w:rPr>
          <w:rFonts w:asciiTheme="minorHAnsi" w:hAnsiTheme="minorHAnsi"/>
          <w:sz w:val="22"/>
          <w:szCs w:val="22"/>
        </w:rPr>
      </w:pPr>
      <w:hyperlink r:id="rId116" w:history="1">
        <w:r w:rsidR="007F763B" w:rsidRPr="007F763B">
          <w:rPr>
            <w:rStyle w:val="Hyperlink"/>
            <w:rFonts w:asciiTheme="minorHAnsi" w:hAnsiTheme="minorHAnsi"/>
            <w:color w:val="auto"/>
            <w:sz w:val="22"/>
            <w:szCs w:val="22"/>
          </w:rPr>
          <w:t>https://www.guttmacher.org/fact-sheet/adding-it-up-contraception-mnh-2017</w:t>
        </w:r>
      </w:hyperlink>
    </w:p>
    <w:p w:rsidR="007F763B" w:rsidRPr="007F763B" w:rsidRDefault="007F763B" w:rsidP="007F763B"/>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17" w:history="1">
        <w:r w:rsidR="00807F9C" w:rsidRPr="00807F9C">
          <w:rPr>
            <w:rStyle w:val="Hyperlink"/>
            <w:rFonts w:asciiTheme="minorHAnsi" w:eastAsiaTheme="majorEastAsia" w:hAnsiTheme="minorHAnsi"/>
            <w:color w:val="auto"/>
            <w:kern w:val="36"/>
            <w:sz w:val="22"/>
            <w:szCs w:val="22"/>
            <w:lang w:bidi="pa-IN"/>
          </w:rPr>
          <w:t>http://gamapserver.who.int/mapLibrary/Files/Maps/Global_AdolescentBirthRate_2015.png</w:t>
        </w:r>
      </w:hyperlink>
    </w:p>
    <w:p w:rsidR="00807F9C" w:rsidRPr="00807F9C" w:rsidRDefault="006B2EAD" w:rsidP="00807F9C">
      <w:pPr>
        <w:pStyle w:val="ListParagraph"/>
        <w:numPr>
          <w:ilvl w:val="0"/>
          <w:numId w:val="35"/>
        </w:numPr>
        <w:spacing w:after="200" w:line="276" w:lineRule="auto"/>
        <w:jc w:val="both"/>
        <w:rPr>
          <w:rFonts w:asciiTheme="minorHAnsi" w:hAnsiTheme="minorHAnsi"/>
          <w:sz w:val="22"/>
          <w:szCs w:val="22"/>
          <w:shd w:val="clear" w:color="auto" w:fill="FFFFFF"/>
        </w:rPr>
      </w:pPr>
      <w:hyperlink r:id="rId118" w:history="1">
        <w:r w:rsidR="00807F9C" w:rsidRPr="00807F9C">
          <w:rPr>
            <w:rStyle w:val="Hyperlink"/>
            <w:rFonts w:asciiTheme="minorHAnsi" w:eastAsiaTheme="majorEastAsia" w:hAnsiTheme="minorHAnsi"/>
            <w:color w:val="auto"/>
            <w:sz w:val="22"/>
            <w:szCs w:val="22"/>
            <w:shd w:val="clear" w:color="auto" w:fill="FFFFFF"/>
          </w:rPr>
          <w:t>http://www.un.org/en/development/desa/population/publications/pdf/family/trendsContraceptiveUse2015Report.pdf</w:t>
        </w:r>
      </w:hyperlink>
    </w:p>
    <w:p w:rsidR="00807F9C" w:rsidRPr="00807F9C" w:rsidRDefault="006B2EAD" w:rsidP="00807F9C">
      <w:pPr>
        <w:pStyle w:val="Heading1"/>
        <w:numPr>
          <w:ilvl w:val="0"/>
          <w:numId w:val="35"/>
        </w:numPr>
        <w:shd w:val="clear" w:color="auto" w:fill="FFFFFF"/>
        <w:spacing w:before="0" w:line="240" w:lineRule="auto"/>
        <w:jc w:val="both"/>
        <w:rPr>
          <w:rFonts w:asciiTheme="minorHAnsi" w:hAnsiTheme="minorHAnsi"/>
          <w:color w:val="auto"/>
          <w:sz w:val="22"/>
          <w:szCs w:val="22"/>
          <w:u w:val="single"/>
        </w:rPr>
      </w:pPr>
      <w:hyperlink r:id="rId119" w:history="1">
        <w:r w:rsidR="00807F9C" w:rsidRPr="00807F9C">
          <w:rPr>
            <w:rStyle w:val="Hyperlink"/>
            <w:rFonts w:asciiTheme="minorHAnsi" w:hAnsiTheme="minorHAnsi" w:cs="Times New Roman"/>
            <w:color w:val="auto"/>
            <w:sz w:val="22"/>
            <w:szCs w:val="22"/>
          </w:rPr>
          <w:t>http://statistici.insse.ro/shop/</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0" w:history="1">
        <w:r w:rsidR="00807F9C" w:rsidRPr="00807F9C">
          <w:rPr>
            <w:rStyle w:val="Hyperlink"/>
            <w:rFonts w:asciiTheme="minorHAnsi" w:hAnsiTheme="minorHAnsi"/>
            <w:color w:val="auto"/>
            <w:sz w:val="22"/>
            <w:szCs w:val="22"/>
          </w:rPr>
          <w:t>http://provitabucuresti.ro/resurse/scoala-provita/statistica/178-statistica-avort-romania</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1" w:history="1">
        <w:r w:rsidR="00807F9C" w:rsidRPr="00807F9C">
          <w:rPr>
            <w:rStyle w:val="Hyperlink"/>
            <w:rFonts w:asciiTheme="minorHAnsi" w:hAnsiTheme="minorHAnsi"/>
            <w:bCs/>
            <w:color w:val="auto"/>
            <w:sz w:val="22"/>
            <w:szCs w:val="22"/>
          </w:rPr>
          <w:t>http://iomc.ro/uploads/files/Raport%20mortalitatate%202013-2014.pdf</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2" w:history="1">
        <w:r w:rsidR="00807F9C" w:rsidRPr="00807F9C">
          <w:rPr>
            <w:rStyle w:val="Hyperlink"/>
            <w:rFonts w:asciiTheme="minorHAnsi" w:hAnsiTheme="minorHAnsi"/>
            <w:color w:val="auto"/>
            <w:sz w:val="22"/>
            <w:szCs w:val="22"/>
          </w:rPr>
          <w:t>http://provitabucuresti.ro/docs/stat/statistici.avort.ro.pdf</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3" w:history="1">
        <w:r w:rsidR="00807F9C" w:rsidRPr="00807F9C">
          <w:rPr>
            <w:rStyle w:val="Hyperlink"/>
            <w:rFonts w:asciiTheme="minorHAnsi" w:hAnsiTheme="minorHAnsi"/>
            <w:color w:val="auto"/>
            <w:sz w:val="22"/>
            <w:szCs w:val="22"/>
          </w:rPr>
          <w:t>http://www.guengl.eu/news/article/world-contraception-day-access-to-free-and-legal-abortion-is-key-to-gender</w:t>
        </w:r>
      </w:hyperlink>
    </w:p>
    <w:p w:rsidR="00807F9C" w:rsidRDefault="006B2EAD" w:rsidP="00807F9C">
      <w:pPr>
        <w:pStyle w:val="ListParagraph"/>
        <w:numPr>
          <w:ilvl w:val="0"/>
          <w:numId w:val="35"/>
        </w:numPr>
        <w:spacing w:after="200" w:line="276" w:lineRule="auto"/>
        <w:rPr>
          <w:rFonts w:asciiTheme="minorHAnsi" w:hAnsiTheme="minorHAnsi"/>
          <w:sz w:val="22"/>
          <w:szCs w:val="22"/>
        </w:rPr>
      </w:pPr>
      <w:hyperlink r:id="rId124" w:history="1">
        <w:r w:rsidR="00807F9C" w:rsidRPr="00807F9C">
          <w:rPr>
            <w:rStyle w:val="Hyperlink"/>
            <w:rFonts w:asciiTheme="minorHAnsi" w:hAnsiTheme="minorHAnsi"/>
            <w:color w:val="auto"/>
            <w:sz w:val="22"/>
            <w:szCs w:val="22"/>
          </w:rPr>
          <w:t>https://eclj.org/family/french-institutions/le-paradoxe-de-la-contraception</w:t>
        </w:r>
      </w:hyperlink>
    </w:p>
    <w:p w:rsidR="00410D90" w:rsidRPr="00410D90" w:rsidRDefault="00410D90" w:rsidP="00807F9C">
      <w:pPr>
        <w:pStyle w:val="ListParagraph"/>
        <w:numPr>
          <w:ilvl w:val="0"/>
          <w:numId w:val="35"/>
        </w:numPr>
        <w:spacing w:after="200" w:line="276" w:lineRule="auto"/>
        <w:rPr>
          <w:rFonts w:asciiTheme="minorHAnsi" w:hAnsiTheme="minorHAnsi"/>
          <w:sz w:val="22"/>
          <w:szCs w:val="22"/>
          <w:u w:val="single"/>
        </w:rPr>
      </w:pPr>
      <w:r w:rsidRPr="00410D90">
        <w:rPr>
          <w:rFonts w:asciiTheme="minorHAnsi" w:hAnsiTheme="minorHAnsi"/>
          <w:sz w:val="22"/>
          <w:szCs w:val="22"/>
          <w:u w:val="single"/>
        </w:rPr>
        <w:t>http://www.escrh.eu/events/esc-events</w:t>
      </w:r>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5" w:history="1">
        <w:r w:rsidR="00807F9C" w:rsidRPr="00807F9C">
          <w:rPr>
            <w:rStyle w:val="Hyperlink"/>
            <w:rFonts w:asciiTheme="minorHAnsi" w:hAnsiTheme="minorHAnsi"/>
            <w:color w:val="auto"/>
            <w:sz w:val="22"/>
            <w:szCs w:val="22"/>
          </w:rPr>
          <w:t>http://www.escrh.eu/events/esc-events/esc-sessions-other-congresses</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6" w:history="1">
        <w:r w:rsidR="00807F9C" w:rsidRPr="00807F9C">
          <w:rPr>
            <w:rStyle w:val="Hyperlink"/>
            <w:rFonts w:asciiTheme="minorHAnsi" w:hAnsiTheme="minorHAnsi"/>
            <w:color w:val="auto"/>
            <w:sz w:val="22"/>
            <w:szCs w:val="22"/>
          </w:rPr>
          <w:t>http://www.escrh.eu/events/esc-events</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7" w:history="1">
        <w:r w:rsidR="00807F9C" w:rsidRPr="00807F9C">
          <w:rPr>
            <w:rStyle w:val="Hyperlink"/>
            <w:rFonts w:asciiTheme="minorHAnsi" w:hAnsiTheme="minorHAnsi"/>
            <w:color w:val="auto"/>
            <w:sz w:val="22"/>
            <w:szCs w:val="22"/>
          </w:rPr>
          <w:t>http://www.escrh.eu/FIAPAC2016</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8" w:history="1">
        <w:r w:rsidR="00807F9C" w:rsidRPr="00807F9C">
          <w:rPr>
            <w:rStyle w:val="Hyperlink"/>
            <w:rFonts w:asciiTheme="minorHAnsi" w:hAnsiTheme="minorHAnsi"/>
            <w:color w:val="auto"/>
            <w:sz w:val="22"/>
            <w:szCs w:val="22"/>
          </w:rPr>
          <w:t>https://www.societyfp.org/Meetings-and-events/Calendar-of-events.aspx</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29" w:history="1">
        <w:r w:rsidR="00807F9C" w:rsidRPr="00807F9C">
          <w:rPr>
            <w:rStyle w:val="Hyperlink"/>
            <w:rFonts w:asciiTheme="minorHAnsi" w:hAnsiTheme="minorHAnsi"/>
            <w:color w:val="auto"/>
            <w:sz w:val="22"/>
            <w:szCs w:val="22"/>
          </w:rPr>
          <w:t>http://www.marsulpentruviata.ro/comunicat-de-presa-marsul-pentru-viata-2017/</w:t>
        </w:r>
      </w:hyperlink>
    </w:p>
    <w:p w:rsidR="00807F9C" w:rsidRPr="00807F9C" w:rsidRDefault="006B2EAD" w:rsidP="00807F9C">
      <w:pPr>
        <w:pStyle w:val="ListParagraph"/>
        <w:numPr>
          <w:ilvl w:val="0"/>
          <w:numId w:val="35"/>
        </w:numPr>
        <w:rPr>
          <w:rFonts w:asciiTheme="minorHAnsi" w:hAnsiTheme="minorHAnsi"/>
          <w:sz w:val="22"/>
          <w:szCs w:val="22"/>
        </w:rPr>
      </w:pPr>
      <w:hyperlink r:id="rId130" w:history="1">
        <w:r w:rsidR="00807F9C" w:rsidRPr="00807F9C">
          <w:rPr>
            <w:rStyle w:val="Hyperlink"/>
            <w:rFonts w:asciiTheme="minorHAnsi" w:eastAsiaTheme="majorEastAsia" w:hAnsiTheme="minorHAnsi"/>
            <w:color w:val="auto"/>
            <w:sz w:val="22"/>
            <w:szCs w:val="22"/>
          </w:rPr>
          <w:t>http://statistici.insse.ro/shop/index.jsp?page=tempo3&amp;lang=ro&amp;ind=POP201G</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31" w:history="1">
        <w:r w:rsidR="00807F9C" w:rsidRPr="00807F9C">
          <w:rPr>
            <w:rStyle w:val="Hyperlink"/>
            <w:rFonts w:asciiTheme="minorHAnsi" w:hAnsiTheme="minorHAnsi"/>
            <w:color w:val="auto"/>
            <w:sz w:val="22"/>
            <w:szCs w:val="22"/>
          </w:rPr>
          <w:t>http://www.johnstonsarchive.net/policy/abortion/ab-romania.html</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32" w:history="1">
        <w:r w:rsidR="00807F9C" w:rsidRPr="00807F9C">
          <w:rPr>
            <w:rStyle w:val="Hyperlink"/>
            <w:rFonts w:asciiTheme="minorHAnsi" w:hAnsiTheme="minorHAnsi"/>
            <w:color w:val="auto"/>
            <w:sz w:val="22"/>
            <w:szCs w:val="22"/>
          </w:rPr>
          <w:t>https://www.guttmacher.org/gpr/2017/05/state-governments-should-help-preserve-and-improve-family-planning-under-medicaid</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33" w:history="1">
        <w:r w:rsidR="00807F9C" w:rsidRPr="00807F9C">
          <w:rPr>
            <w:rStyle w:val="Hyperlink"/>
            <w:rFonts w:asciiTheme="minorHAnsi" w:eastAsiaTheme="majorEastAsia" w:hAnsiTheme="minorHAnsi"/>
            <w:color w:val="auto"/>
            <w:sz w:val="22"/>
            <w:szCs w:val="22"/>
          </w:rPr>
          <w:t>http://www.ippf.org/resource/IPPFs-Strategic-Framework-2016-2022</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34" w:history="1">
        <w:r w:rsidR="00807F9C" w:rsidRPr="00807F9C">
          <w:rPr>
            <w:rStyle w:val="Hyperlink"/>
            <w:rFonts w:asciiTheme="minorHAnsi" w:eastAsiaTheme="majorEastAsia" w:hAnsiTheme="minorHAnsi"/>
            <w:color w:val="auto"/>
            <w:sz w:val="22"/>
            <w:szCs w:val="22"/>
          </w:rPr>
          <w:t>http://www.ippfen.org/news/launch-high-ground-alliance-choice-and-dignity-europe</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35" w:tgtFrame="_blank" w:history="1">
        <w:r w:rsidR="00807F9C" w:rsidRPr="00807F9C">
          <w:rPr>
            <w:rFonts w:asciiTheme="minorHAnsi" w:hAnsiTheme="minorHAnsi"/>
            <w:sz w:val="22"/>
            <w:szCs w:val="22"/>
            <w:u w:val="single"/>
          </w:rPr>
          <w:t>https://secsromania.wordpress.com/vision-2020/</w:t>
        </w:r>
      </w:hyperlink>
    </w:p>
    <w:p w:rsidR="00807F9C" w:rsidRPr="00807F9C" w:rsidRDefault="006B2EAD" w:rsidP="00807F9C">
      <w:pPr>
        <w:pStyle w:val="ListParagraph"/>
        <w:numPr>
          <w:ilvl w:val="0"/>
          <w:numId w:val="35"/>
        </w:numPr>
        <w:rPr>
          <w:rFonts w:asciiTheme="minorHAnsi" w:hAnsiTheme="minorHAnsi"/>
          <w:sz w:val="22"/>
          <w:szCs w:val="22"/>
        </w:rPr>
      </w:pPr>
      <w:hyperlink r:id="rId136" w:history="1">
        <w:r w:rsidR="00807F9C" w:rsidRPr="00807F9C">
          <w:rPr>
            <w:rStyle w:val="Hyperlink"/>
            <w:rFonts w:asciiTheme="minorHAnsi" w:eastAsiaTheme="majorEastAsia" w:hAnsiTheme="minorHAnsi"/>
            <w:color w:val="auto"/>
            <w:sz w:val="22"/>
            <w:szCs w:val="22"/>
          </w:rPr>
          <w:t>http://www.ippf.org/sites/default/files/v2020_manifesto_en_web.pdf</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37" w:history="1">
        <w:r w:rsidR="00807F9C" w:rsidRPr="00807F9C">
          <w:rPr>
            <w:rStyle w:val="Hyperlink"/>
            <w:rFonts w:asciiTheme="minorHAnsi" w:eastAsiaTheme="majorEastAsia" w:hAnsiTheme="minorHAnsi"/>
            <w:bCs/>
            <w:color w:val="auto"/>
            <w:kern w:val="36"/>
            <w:sz w:val="22"/>
            <w:szCs w:val="22"/>
          </w:rPr>
          <w:t>http://www.who.int/reproductivehealth/news/pfpc/en/</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38" w:history="1">
        <w:r w:rsidR="00807F9C" w:rsidRPr="00807F9C">
          <w:rPr>
            <w:rStyle w:val="Hyperlink"/>
            <w:rFonts w:asciiTheme="minorHAnsi" w:eastAsiaTheme="majorEastAsia" w:hAnsiTheme="minorHAnsi"/>
            <w:color w:val="auto"/>
            <w:sz w:val="22"/>
            <w:szCs w:val="22"/>
          </w:rPr>
          <w:t>http://www.un.org/en/development/desa/population/theme/family-planning/cp_model.shtml</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39" w:history="1">
        <w:r w:rsidR="00807F9C" w:rsidRPr="00807F9C">
          <w:rPr>
            <w:rStyle w:val="Hyperlink"/>
            <w:rFonts w:asciiTheme="minorHAnsi" w:eastAsiaTheme="majorEastAsia" w:hAnsiTheme="minorHAnsi"/>
            <w:color w:val="auto"/>
            <w:sz w:val="22"/>
            <w:szCs w:val="22"/>
          </w:rPr>
          <w:t>https://secsromania.wordpress.com/2016/04/07/raportul-de-analiza-a-disciplinei-optionale-educatie-pentru-sanatate-componenta-educatie-sexuala/</w:t>
        </w:r>
      </w:hyperlink>
    </w:p>
    <w:p w:rsidR="00807F9C" w:rsidRPr="00807F9C" w:rsidRDefault="00807F9C" w:rsidP="00807F9C">
      <w:pPr>
        <w:pStyle w:val="ListParagraph"/>
        <w:numPr>
          <w:ilvl w:val="0"/>
          <w:numId w:val="35"/>
        </w:numPr>
        <w:rPr>
          <w:rFonts w:asciiTheme="minorHAnsi" w:hAnsiTheme="minorHAnsi"/>
          <w:sz w:val="22"/>
          <w:szCs w:val="22"/>
          <w:u w:val="single"/>
        </w:rPr>
      </w:pPr>
      <w:r w:rsidRPr="00807F9C">
        <w:rPr>
          <w:rFonts w:asciiTheme="minorHAnsi" w:hAnsiTheme="minorHAnsi"/>
          <w:sz w:val="22"/>
          <w:szCs w:val="22"/>
          <w:u w:val="single"/>
        </w:rPr>
        <w:t>www.insse.ro</w:t>
      </w:r>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40" w:history="1">
        <w:r w:rsidR="00807F9C" w:rsidRPr="00807F9C">
          <w:rPr>
            <w:rStyle w:val="Hyperlink"/>
            <w:rFonts w:asciiTheme="minorHAnsi" w:hAnsiTheme="minorHAnsi"/>
            <w:color w:val="auto"/>
            <w:sz w:val="22"/>
            <w:szCs w:val="22"/>
          </w:rPr>
          <w:t>http://www.who.int/reproductivehealth/publications/qoc-contraceptive-services/en/</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41" w:history="1">
        <w:r w:rsidR="00807F9C" w:rsidRPr="00807F9C">
          <w:rPr>
            <w:rStyle w:val="Hyperlink"/>
            <w:rFonts w:asciiTheme="minorHAnsi" w:hAnsiTheme="minorHAnsi"/>
            <w:color w:val="auto"/>
            <w:sz w:val="22"/>
            <w:szCs w:val="22"/>
          </w:rPr>
          <w:t>http://www.who.int/reproductivehealth/publications/family_planning/best-practices-fp-programs/en/</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42" w:history="1">
        <w:r w:rsidR="00807F9C" w:rsidRPr="00807F9C">
          <w:rPr>
            <w:rStyle w:val="Hyperlink"/>
            <w:rFonts w:asciiTheme="minorHAnsi" w:eastAsiaTheme="majorEastAsia" w:hAnsiTheme="minorHAnsi"/>
            <w:color w:val="auto"/>
            <w:sz w:val="22"/>
            <w:szCs w:val="22"/>
          </w:rPr>
          <w:t>http://ec.europa.eu/justice/gender-equality/</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43" w:history="1">
        <w:r w:rsidR="00807F9C" w:rsidRPr="00807F9C">
          <w:rPr>
            <w:rStyle w:val="Hyperlink"/>
            <w:rFonts w:asciiTheme="minorHAnsi" w:eastAsiaTheme="majorEastAsia" w:hAnsiTheme="minorHAnsi"/>
            <w:color w:val="auto"/>
            <w:sz w:val="22"/>
            <w:szCs w:val="22"/>
          </w:rPr>
          <w:t>http://www.euro.who.int/en/health-topics/Life-stages/sexual-and-reproductive-health</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44" w:history="1">
        <w:r w:rsidR="00807F9C" w:rsidRPr="00807F9C">
          <w:rPr>
            <w:rStyle w:val="Hyperlink"/>
            <w:rFonts w:asciiTheme="minorHAnsi" w:eastAsiaTheme="majorEastAsia" w:hAnsiTheme="minorHAnsi"/>
            <w:color w:val="auto"/>
            <w:sz w:val="22"/>
            <w:szCs w:val="22"/>
          </w:rPr>
          <w:t>http://www.euro.who.int/en/health-topics/Life-stages/sexual-and-reproductive-health/policy/new-european-action-plan</w:t>
        </w:r>
      </w:hyperlink>
    </w:p>
    <w:p w:rsidR="00807F9C" w:rsidRPr="00807F9C" w:rsidRDefault="006B2EAD" w:rsidP="00807F9C">
      <w:pPr>
        <w:pStyle w:val="ListParagraph"/>
        <w:numPr>
          <w:ilvl w:val="0"/>
          <w:numId w:val="35"/>
        </w:numPr>
        <w:rPr>
          <w:rFonts w:asciiTheme="minorHAnsi" w:hAnsiTheme="minorHAnsi"/>
          <w:sz w:val="22"/>
          <w:szCs w:val="22"/>
        </w:rPr>
      </w:pPr>
      <w:hyperlink r:id="rId145" w:history="1">
        <w:r w:rsidR="00807F9C" w:rsidRPr="00807F9C">
          <w:rPr>
            <w:rStyle w:val="Hyperlink"/>
            <w:rFonts w:asciiTheme="minorHAnsi" w:eastAsiaTheme="majorEastAsia" w:hAnsiTheme="minorHAnsi"/>
            <w:color w:val="auto"/>
            <w:sz w:val="22"/>
            <w:szCs w:val="22"/>
          </w:rPr>
          <w:t>http://www.euro.who.int/en/health-topics/Life-stages/sexual-and-reproductive-health/policy/new-european-action-plan/regional-consultation-on-the-development-of-the-european-action-plan-for-sexual-and-reproductive-health-and-rights-srhr-20172021</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46" w:history="1">
        <w:r w:rsidR="00807F9C" w:rsidRPr="00807F9C">
          <w:rPr>
            <w:rStyle w:val="Hyperlink"/>
            <w:rFonts w:asciiTheme="minorHAnsi" w:eastAsiaTheme="majorEastAsia" w:hAnsiTheme="minorHAnsi"/>
            <w:color w:val="auto"/>
            <w:sz w:val="22"/>
            <w:szCs w:val="22"/>
          </w:rPr>
          <w:t>http://www.escrh.eu/about-esc/news/new-tools-emergency-contraception</w:t>
        </w:r>
      </w:hyperlink>
    </w:p>
    <w:p w:rsidR="00807F9C" w:rsidRPr="00807F9C" w:rsidRDefault="006B2EAD" w:rsidP="00807F9C">
      <w:pPr>
        <w:pStyle w:val="ListParagraph"/>
        <w:numPr>
          <w:ilvl w:val="0"/>
          <w:numId w:val="35"/>
        </w:numPr>
        <w:spacing w:after="200"/>
        <w:rPr>
          <w:rFonts w:asciiTheme="minorHAnsi" w:hAnsiTheme="minorHAnsi"/>
          <w:sz w:val="22"/>
          <w:szCs w:val="22"/>
        </w:rPr>
      </w:pPr>
      <w:hyperlink r:id="rId147" w:history="1">
        <w:r w:rsidR="00807F9C" w:rsidRPr="00807F9C">
          <w:rPr>
            <w:rStyle w:val="Hyperlink"/>
            <w:rFonts w:asciiTheme="minorHAnsi" w:eastAsiaTheme="majorEastAsia" w:hAnsiTheme="minorHAnsi"/>
            <w:color w:val="auto"/>
            <w:sz w:val="22"/>
            <w:szCs w:val="22"/>
          </w:rPr>
          <w:t>http://www.ms.ro/strategia-nationala-de-sanatate-2014-2020/</w:t>
        </w:r>
      </w:hyperlink>
    </w:p>
    <w:p w:rsidR="00807F9C" w:rsidRPr="00661B1C" w:rsidRDefault="006B2EAD" w:rsidP="00807F9C">
      <w:pPr>
        <w:pStyle w:val="Heading1"/>
        <w:numPr>
          <w:ilvl w:val="0"/>
          <w:numId w:val="35"/>
        </w:numPr>
        <w:shd w:val="clear" w:color="auto" w:fill="FFFFFF"/>
        <w:spacing w:before="0" w:line="240" w:lineRule="auto"/>
        <w:jc w:val="both"/>
        <w:rPr>
          <w:rFonts w:asciiTheme="minorHAnsi" w:hAnsiTheme="minorHAnsi"/>
          <w:b w:val="0"/>
          <w:color w:val="auto"/>
          <w:sz w:val="22"/>
          <w:szCs w:val="22"/>
          <w:u w:val="single"/>
        </w:rPr>
      </w:pPr>
      <w:hyperlink r:id="rId148" w:history="1">
        <w:r w:rsidR="00807F9C" w:rsidRPr="00661B1C">
          <w:rPr>
            <w:rStyle w:val="Hyperlink"/>
            <w:rFonts w:asciiTheme="minorHAnsi" w:hAnsiTheme="minorHAnsi" w:cs="Times New Roman"/>
            <w:b w:val="0"/>
            <w:color w:val="auto"/>
            <w:sz w:val="22"/>
            <w:szCs w:val="22"/>
          </w:rPr>
          <w:t>http://www.planificarefamiliala.ro/stiri_familie_programul-national-de-contraceptive-gratuite,ro,12.html</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u w:val="single"/>
        </w:rPr>
      </w:pPr>
      <w:hyperlink r:id="rId149" w:history="1">
        <w:r w:rsidR="00807F9C" w:rsidRPr="00807F9C">
          <w:rPr>
            <w:rStyle w:val="Hyperlink"/>
            <w:rFonts w:asciiTheme="minorHAnsi" w:eastAsiaTheme="majorEastAsia" w:hAnsiTheme="minorHAnsi"/>
            <w:color w:val="auto"/>
            <w:sz w:val="22"/>
            <w:szCs w:val="22"/>
            <w:shd w:val="clear" w:color="auto" w:fill="FFFFFF"/>
          </w:rPr>
          <w:t>http://www.i-medic.ro/stiri/ipp-fondurile-alocate-de-stat-pentru-contraceptie-sunt-insuficiente</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50" w:history="1">
        <w:r w:rsidR="00807F9C" w:rsidRPr="00807F9C">
          <w:rPr>
            <w:rStyle w:val="Hyperlink"/>
            <w:rFonts w:asciiTheme="minorHAnsi" w:hAnsiTheme="minorHAnsi"/>
            <w:color w:val="auto"/>
            <w:sz w:val="22"/>
            <w:szCs w:val="22"/>
          </w:rPr>
          <w:t>http://www.escrh.eu/sites/escrh.eu/files/stag-statement.pdf</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51" w:tgtFrame="_blank" w:history="1">
        <w:r w:rsidR="00807F9C" w:rsidRPr="00807F9C">
          <w:rPr>
            <w:rFonts w:asciiTheme="minorHAnsi" w:hAnsiTheme="minorHAnsi"/>
            <w:sz w:val="22"/>
            <w:szCs w:val="22"/>
            <w:u w:val="single"/>
          </w:rPr>
          <w:t>http://www.brookings.edu/blogs/social-mobility-memos/posts/2013/11/01-reducing-unplanned-pregnancy-sawhill-karpilow</w:t>
        </w:r>
      </w:hyperlink>
    </w:p>
    <w:p w:rsidR="00807F9C" w:rsidRPr="00807F9C" w:rsidRDefault="006B2EAD" w:rsidP="00807F9C">
      <w:pPr>
        <w:pStyle w:val="ListParagraph"/>
        <w:numPr>
          <w:ilvl w:val="0"/>
          <w:numId w:val="35"/>
        </w:numPr>
        <w:spacing w:after="200" w:line="276" w:lineRule="auto"/>
        <w:rPr>
          <w:rFonts w:asciiTheme="minorHAnsi" w:hAnsiTheme="minorHAnsi"/>
          <w:sz w:val="22"/>
          <w:szCs w:val="22"/>
        </w:rPr>
      </w:pPr>
      <w:hyperlink r:id="rId152" w:history="1">
        <w:r w:rsidR="00807F9C" w:rsidRPr="00807F9C">
          <w:rPr>
            <w:rStyle w:val="Hyperlink"/>
            <w:rFonts w:asciiTheme="minorHAnsi" w:hAnsiTheme="minorHAnsi"/>
            <w:bCs/>
            <w:color w:val="auto"/>
            <w:sz w:val="22"/>
            <w:szCs w:val="22"/>
            <w:lang w:val="it-IT"/>
          </w:rPr>
          <w:t>https://www.unfpa.org/sites/default/files/pub-pdf/UNFPA_Reproductive_Paper_20160120_online.pdf</w:t>
        </w:r>
      </w:hyperlink>
    </w:p>
    <w:p w:rsidR="00807F9C" w:rsidRPr="00807F9C" w:rsidRDefault="006B2EAD" w:rsidP="00807F9C">
      <w:pPr>
        <w:pStyle w:val="ListParagraph"/>
        <w:numPr>
          <w:ilvl w:val="0"/>
          <w:numId w:val="35"/>
        </w:numPr>
        <w:rPr>
          <w:rFonts w:asciiTheme="minorHAnsi" w:hAnsiTheme="minorHAnsi"/>
          <w:sz w:val="22"/>
          <w:szCs w:val="22"/>
          <w:u w:val="single"/>
        </w:rPr>
      </w:pPr>
      <w:hyperlink r:id="rId153" w:history="1">
        <w:r w:rsidR="00807F9C" w:rsidRPr="00807F9C">
          <w:rPr>
            <w:rStyle w:val="Hyperlink"/>
            <w:rFonts w:asciiTheme="minorHAnsi" w:eastAsiaTheme="majorEastAsia" w:hAnsiTheme="minorHAnsi"/>
            <w:bCs/>
            <w:color w:val="auto"/>
            <w:sz w:val="22"/>
            <w:szCs w:val="22"/>
            <w:lang w:val="it-IT"/>
          </w:rPr>
          <w:t>http://www.cdc.gov/art/nass/index.html</w:t>
        </w:r>
      </w:hyperlink>
    </w:p>
    <w:p w:rsidR="00807F9C" w:rsidRPr="00807F9C" w:rsidRDefault="00807F9C" w:rsidP="00807F9C">
      <w:pPr>
        <w:pStyle w:val="ListParagraph"/>
        <w:spacing w:after="200" w:line="276" w:lineRule="auto"/>
      </w:pPr>
    </w:p>
    <w:p w:rsidR="00807F9C" w:rsidRDefault="00807F9C" w:rsidP="00807F9C">
      <w:pPr>
        <w:pStyle w:val="ListParagraph"/>
        <w:spacing w:after="200" w:line="276" w:lineRule="auto"/>
      </w:pPr>
    </w:p>
    <w:p w:rsidR="00807F9C" w:rsidRDefault="00807F9C" w:rsidP="00807F9C">
      <w:pPr>
        <w:pStyle w:val="ListParagraph"/>
        <w:jc w:val="both"/>
        <w:rPr>
          <w:b/>
        </w:rPr>
      </w:pPr>
      <w:r>
        <w:rPr>
          <w:b/>
        </w:rPr>
        <w:t xml:space="preserve">Dr. Elena LUNGU- Şef Secţia EPSS, medic primar, Coordonator regional PNV1, </w:t>
      </w:r>
    </w:p>
    <w:p w:rsidR="00807F9C" w:rsidRDefault="00807F9C" w:rsidP="00807F9C">
      <w:pPr>
        <w:pStyle w:val="ListParagraph"/>
        <w:jc w:val="both"/>
        <w:rPr>
          <w:b/>
        </w:rPr>
      </w:pPr>
      <w:r>
        <w:rPr>
          <w:b/>
        </w:rPr>
        <w:t>Dr. Emilia Catalina Alexandru, medic specialist, CS</w:t>
      </w:r>
    </w:p>
    <w:p w:rsidR="00807F9C" w:rsidRPr="00B77B8F" w:rsidRDefault="00807F9C" w:rsidP="00807F9C">
      <w:pPr>
        <w:pStyle w:val="ListParagraph"/>
        <w:jc w:val="both"/>
      </w:pPr>
      <w:r>
        <w:rPr>
          <w:b/>
        </w:rPr>
        <w:t>Dr. Dana Iuliana Cotea, medic primar.</w:t>
      </w:r>
    </w:p>
    <w:p w:rsidR="00807F9C" w:rsidRPr="00191509" w:rsidRDefault="00807F9C" w:rsidP="00807F9C">
      <w:pPr>
        <w:pStyle w:val="ListParagraph"/>
        <w:spacing w:after="200" w:line="276" w:lineRule="auto"/>
      </w:pPr>
    </w:p>
    <w:p w:rsidR="00807F9C" w:rsidRPr="00191509" w:rsidRDefault="00807F9C" w:rsidP="00807F9C"/>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p w:rsidR="004C5DFF" w:rsidRPr="005A64DF" w:rsidRDefault="004C5DFF" w:rsidP="004C5DFF">
      <w:pPr>
        <w:shd w:val="clear" w:color="auto" w:fill="FFFFFF"/>
        <w:spacing w:after="0"/>
        <w:jc w:val="both"/>
        <w:textAlignment w:val="baseline"/>
      </w:pPr>
    </w:p>
    <w:sectPr w:rsidR="004C5DFF" w:rsidRPr="005A64DF" w:rsidSect="00D70CA6">
      <w:pgSz w:w="12240" w:h="15840"/>
      <w:pgMar w:top="1440" w:right="1296" w:bottom="1440"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FB0" w:rsidRDefault="00934FB0" w:rsidP="00A74041">
      <w:pPr>
        <w:spacing w:after="0" w:line="240" w:lineRule="auto"/>
      </w:pPr>
      <w:r>
        <w:separator/>
      </w:r>
    </w:p>
  </w:endnote>
  <w:endnote w:type="continuationSeparator" w:id="0">
    <w:p w:rsidR="00934FB0" w:rsidRDefault="00934FB0" w:rsidP="00A74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85898"/>
      <w:docPartObj>
        <w:docPartGallery w:val="Page Numbers (Bottom of Page)"/>
        <w:docPartUnique/>
      </w:docPartObj>
    </w:sdtPr>
    <w:sdtEndPr>
      <w:rPr>
        <w:b/>
      </w:rPr>
    </w:sdtEndPr>
    <w:sdtContent>
      <w:p w:rsidR="00344842" w:rsidRDefault="006B2EAD">
        <w:pPr>
          <w:pStyle w:val="Footer"/>
          <w:jc w:val="center"/>
        </w:pPr>
        <w:r w:rsidRPr="00A02CB1">
          <w:rPr>
            <w:b/>
          </w:rPr>
          <w:fldChar w:fldCharType="begin"/>
        </w:r>
        <w:r w:rsidR="00344842" w:rsidRPr="00A02CB1">
          <w:rPr>
            <w:b/>
          </w:rPr>
          <w:instrText xml:space="preserve"> PAGE   \* MERGEFORMAT </w:instrText>
        </w:r>
        <w:r w:rsidRPr="00A02CB1">
          <w:rPr>
            <w:b/>
          </w:rPr>
          <w:fldChar w:fldCharType="separate"/>
        </w:r>
        <w:r w:rsidR="002B1AE2">
          <w:rPr>
            <w:b/>
            <w:noProof/>
          </w:rPr>
          <w:t>34</w:t>
        </w:r>
        <w:r w:rsidRPr="00A02CB1">
          <w:rPr>
            <w:b/>
          </w:rPr>
          <w:fldChar w:fldCharType="end"/>
        </w:r>
      </w:p>
    </w:sdtContent>
  </w:sdt>
  <w:p w:rsidR="00344842" w:rsidRDefault="003448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842" w:rsidRDefault="00344842">
    <w:pPr>
      <w:pStyle w:val="Footer"/>
      <w:jc w:val="center"/>
    </w:pPr>
  </w:p>
  <w:p w:rsidR="00344842" w:rsidRDefault="003448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FB0" w:rsidRDefault="00934FB0" w:rsidP="00A74041">
      <w:pPr>
        <w:spacing w:after="0" w:line="240" w:lineRule="auto"/>
      </w:pPr>
      <w:r>
        <w:separator/>
      </w:r>
    </w:p>
  </w:footnote>
  <w:footnote w:type="continuationSeparator" w:id="0">
    <w:p w:rsidR="00934FB0" w:rsidRDefault="00934FB0" w:rsidP="00A740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842" w:rsidRDefault="00344842">
    <w:pPr>
      <w:pStyle w:val="Header"/>
      <w:jc w:val="center"/>
    </w:pPr>
  </w:p>
  <w:p w:rsidR="00344842" w:rsidRDefault="003448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5pt;height:11.5pt" o:bullet="t">
        <v:imagedata r:id="rId1" o:title="mso7821"/>
      </v:shape>
    </w:pict>
  </w:numPicBullet>
  <w:abstractNum w:abstractNumId="0">
    <w:nsid w:val="0000305E"/>
    <w:multiLevelType w:val="hybridMultilevel"/>
    <w:tmpl w:val="10807C42"/>
    <w:lvl w:ilvl="0" w:tplc="6B284B9E">
      <w:start w:val="1"/>
      <w:numFmt w:val="decimal"/>
      <w:lvlText w:val="[%1]"/>
      <w:lvlJc w:val="left"/>
    </w:lvl>
    <w:lvl w:ilvl="1" w:tplc="80B076D2">
      <w:numFmt w:val="decimal"/>
      <w:lvlText w:val=""/>
      <w:lvlJc w:val="left"/>
    </w:lvl>
    <w:lvl w:ilvl="2" w:tplc="C2F02DFC">
      <w:numFmt w:val="decimal"/>
      <w:lvlText w:val=""/>
      <w:lvlJc w:val="left"/>
    </w:lvl>
    <w:lvl w:ilvl="3" w:tplc="6A50FDAC">
      <w:numFmt w:val="decimal"/>
      <w:lvlText w:val=""/>
      <w:lvlJc w:val="left"/>
    </w:lvl>
    <w:lvl w:ilvl="4" w:tplc="4A9CBC1A">
      <w:numFmt w:val="decimal"/>
      <w:lvlText w:val=""/>
      <w:lvlJc w:val="left"/>
    </w:lvl>
    <w:lvl w:ilvl="5" w:tplc="D1486882">
      <w:numFmt w:val="decimal"/>
      <w:lvlText w:val=""/>
      <w:lvlJc w:val="left"/>
    </w:lvl>
    <w:lvl w:ilvl="6" w:tplc="BA1EC1FC">
      <w:numFmt w:val="decimal"/>
      <w:lvlText w:val=""/>
      <w:lvlJc w:val="left"/>
    </w:lvl>
    <w:lvl w:ilvl="7" w:tplc="8CF295F2">
      <w:numFmt w:val="decimal"/>
      <w:lvlText w:val=""/>
      <w:lvlJc w:val="left"/>
    </w:lvl>
    <w:lvl w:ilvl="8" w:tplc="FD1844BA">
      <w:numFmt w:val="decimal"/>
      <w:lvlText w:val=""/>
      <w:lvlJc w:val="left"/>
    </w:lvl>
  </w:abstractNum>
  <w:abstractNum w:abstractNumId="1">
    <w:nsid w:val="0F125D86"/>
    <w:multiLevelType w:val="multilevel"/>
    <w:tmpl w:val="44F8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400C2"/>
    <w:multiLevelType w:val="multilevel"/>
    <w:tmpl w:val="67B2A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9D2699"/>
    <w:multiLevelType w:val="hybridMultilevel"/>
    <w:tmpl w:val="0A1079EE"/>
    <w:lvl w:ilvl="0" w:tplc="BE1244F8">
      <w:start w:val="17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E47A48"/>
    <w:multiLevelType w:val="multilevel"/>
    <w:tmpl w:val="DA8C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66178"/>
    <w:multiLevelType w:val="multilevel"/>
    <w:tmpl w:val="BB66C6F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3E7368"/>
    <w:multiLevelType w:val="hybridMultilevel"/>
    <w:tmpl w:val="72EE7FE4"/>
    <w:lvl w:ilvl="0" w:tplc="39A02EB6">
      <w:start w:val="7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860F83"/>
    <w:multiLevelType w:val="multilevel"/>
    <w:tmpl w:val="75A8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595633"/>
    <w:multiLevelType w:val="hybridMultilevel"/>
    <w:tmpl w:val="6442B594"/>
    <w:lvl w:ilvl="0" w:tplc="04090009">
      <w:start w:val="1"/>
      <w:numFmt w:val="bullet"/>
      <w:lvlText w:val=""/>
      <w:lvlJc w:val="left"/>
      <w:pPr>
        <w:ind w:left="1200" w:hanging="360"/>
      </w:pPr>
      <w:rPr>
        <w:rFonts w:ascii="Wingdings" w:hAnsi="Wingdings" w:hint="default"/>
        <w:i/>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1FCE5A6A"/>
    <w:multiLevelType w:val="multilevel"/>
    <w:tmpl w:val="B43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700F7C"/>
    <w:multiLevelType w:val="hybridMultilevel"/>
    <w:tmpl w:val="7D325B38"/>
    <w:lvl w:ilvl="0" w:tplc="2B9E91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7E4A58"/>
    <w:multiLevelType w:val="hybridMultilevel"/>
    <w:tmpl w:val="EFEA7AD8"/>
    <w:lvl w:ilvl="0" w:tplc="880E28E6">
      <w:start w:val="1"/>
      <w:numFmt w:val="bullet"/>
      <w:lvlText w:val=""/>
      <w:lvlJc w:val="left"/>
      <w:pPr>
        <w:ind w:left="2040" w:hanging="360"/>
      </w:pPr>
      <w:rPr>
        <w:rFonts w:ascii="Symbol" w:hAnsi="Symbol" w:hint="default"/>
      </w:rPr>
    </w:lvl>
    <w:lvl w:ilvl="1" w:tplc="04180003" w:tentative="1">
      <w:start w:val="1"/>
      <w:numFmt w:val="bullet"/>
      <w:lvlText w:val="o"/>
      <w:lvlJc w:val="left"/>
      <w:pPr>
        <w:ind w:left="2760" w:hanging="360"/>
      </w:pPr>
      <w:rPr>
        <w:rFonts w:ascii="Courier New" w:hAnsi="Courier New" w:cs="Courier New" w:hint="default"/>
      </w:rPr>
    </w:lvl>
    <w:lvl w:ilvl="2" w:tplc="04180005" w:tentative="1">
      <w:start w:val="1"/>
      <w:numFmt w:val="bullet"/>
      <w:lvlText w:val=""/>
      <w:lvlJc w:val="left"/>
      <w:pPr>
        <w:ind w:left="3480" w:hanging="360"/>
      </w:pPr>
      <w:rPr>
        <w:rFonts w:ascii="Wingdings" w:hAnsi="Wingdings" w:hint="default"/>
      </w:rPr>
    </w:lvl>
    <w:lvl w:ilvl="3" w:tplc="04180001" w:tentative="1">
      <w:start w:val="1"/>
      <w:numFmt w:val="bullet"/>
      <w:lvlText w:val=""/>
      <w:lvlJc w:val="left"/>
      <w:pPr>
        <w:ind w:left="4200" w:hanging="360"/>
      </w:pPr>
      <w:rPr>
        <w:rFonts w:ascii="Symbol" w:hAnsi="Symbol" w:hint="default"/>
      </w:rPr>
    </w:lvl>
    <w:lvl w:ilvl="4" w:tplc="04180003" w:tentative="1">
      <w:start w:val="1"/>
      <w:numFmt w:val="bullet"/>
      <w:lvlText w:val="o"/>
      <w:lvlJc w:val="left"/>
      <w:pPr>
        <w:ind w:left="4920" w:hanging="360"/>
      </w:pPr>
      <w:rPr>
        <w:rFonts w:ascii="Courier New" w:hAnsi="Courier New" w:cs="Courier New" w:hint="default"/>
      </w:rPr>
    </w:lvl>
    <w:lvl w:ilvl="5" w:tplc="04180005" w:tentative="1">
      <w:start w:val="1"/>
      <w:numFmt w:val="bullet"/>
      <w:lvlText w:val=""/>
      <w:lvlJc w:val="left"/>
      <w:pPr>
        <w:ind w:left="5640" w:hanging="360"/>
      </w:pPr>
      <w:rPr>
        <w:rFonts w:ascii="Wingdings" w:hAnsi="Wingdings" w:hint="default"/>
      </w:rPr>
    </w:lvl>
    <w:lvl w:ilvl="6" w:tplc="04180001" w:tentative="1">
      <w:start w:val="1"/>
      <w:numFmt w:val="bullet"/>
      <w:lvlText w:val=""/>
      <w:lvlJc w:val="left"/>
      <w:pPr>
        <w:ind w:left="6360" w:hanging="360"/>
      </w:pPr>
      <w:rPr>
        <w:rFonts w:ascii="Symbol" w:hAnsi="Symbol" w:hint="default"/>
      </w:rPr>
    </w:lvl>
    <w:lvl w:ilvl="7" w:tplc="04180003" w:tentative="1">
      <w:start w:val="1"/>
      <w:numFmt w:val="bullet"/>
      <w:lvlText w:val="o"/>
      <w:lvlJc w:val="left"/>
      <w:pPr>
        <w:ind w:left="7080" w:hanging="360"/>
      </w:pPr>
      <w:rPr>
        <w:rFonts w:ascii="Courier New" w:hAnsi="Courier New" w:cs="Courier New" w:hint="default"/>
      </w:rPr>
    </w:lvl>
    <w:lvl w:ilvl="8" w:tplc="04180005" w:tentative="1">
      <w:start w:val="1"/>
      <w:numFmt w:val="bullet"/>
      <w:lvlText w:val=""/>
      <w:lvlJc w:val="left"/>
      <w:pPr>
        <w:ind w:left="7800" w:hanging="360"/>
      </w:pPr>
      <w:rPr>
        <w:rFonts w:ascii="Wingdings" w:hAnsi="Wingdings" w:hint="default"/>
      </w:rPr>
    </w:lvl>
  </w:abstractNum>
  <w:abstractNum w:abstractNumId="12">
    <w:nsid w:val="24CC7102"/>
    <w:multiLevelType w:val="multilevel"/>
    <w:tmpl w:val="63EA9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0268B4"/>
    <w:multiLevelType w:val="hybridMultilevel"/>
    <w:tmpl w:val="168412A0"/>
    <w:lvl w:ilvl="0" w:tplc="0409000D">
      <w:start w:val="1"/>
      <w:numFmt w:val="bullet"/>
      <w:lvlText w:val=""/>
      <w:lvlJc w:val="left"/>
      <w:pPr>
        <w:ind w:left="1488" w:hanging="360"/>
      </w:pPr>
      <w:rPr>
        <w:rFonts w:ascii="Wingdings" w:hAnsi="Wingdings"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4">
    <w:nsid w:val="25D75668"/>
    <w:multiLevelType w:val="multilevel"/>
    <w:tmpl w:val="CAB2C72C"/>
    <w:lvl w:ilvl="0">
      <w:start w:val="1"/>
      <w:numFmt w:val="decimal"/>
      <w:lvlText w:val="%1."/>
      <w:lvlJc w:val="left"/>
      <w:pPr>
        <w:tabs>
          <w:tab w:val="num" w:pos="720"/>
        </w:tabs>
        <w:ind w:left="720" w:hanging="360"/>
      </w:pPr>
    </w:lvl>
    <w:lvl w:ilvl="1">
      <w:start w:val="14"/>
      <w:numFmt w:val="bullet"/>
      <w:lvlText w:val="-"/>
      <w:lvlJc w:val="left"/>
      <w:pPr>
        <w:ind w:left="1440" w:hanging="360"/>
      </w:pPr>
      <w:rPr>
        <w:rFonts w:ascii="Calibri" w:eastAsiaTheme="minorEastAsia" w:hAnsi="Calibr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F0984"/>
    <w:multiLevelType w:val="multilevel"/>
    <w:tmpl w:val="7A26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50631B"/>
    <w:multiLevelType w:val="multilevel"/>
    <w:tmpl w:val="C10A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6A4BEB"/>
    <w:multiLevelType w:val="hybridMultilevel"/>
    <w:tmpl w:val="5852C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F1015C"/>
    <w:multiLevelType w:val="hybridMultilevel"/>
    <w:tmpl w:val="E3D6166A"/>
    <w:lvl w:ilvl="0" w:tplc="69A2F392">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450BB1"/>
    <w:multiLevelType w:val="multilevel"/>
    <w:tmpl w:val="51DE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345D0"/>
    <w:multiLevelType w:val="multilevel"/>
    <w:tmpl w:val="A2C288CE"/>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B3334E"/>
    <w:multiLevelType w:val="hybridMultilevel"/>
    <w:tmpl w:val="A5AC2304"/>
    <w:lvl w:ilvl="0" w:tplc="04090007">
      <w:start w:val="1"/>
      <w:numFmt w:val="bullet"/>
      <w:lvlText w:val=""/>
      <w:lvlPicBulletId w:val="0"/>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2">
    <w:nsid w:val="424878C5"/>
    <w:multiLevelType w:val="hybridMultilevel"/>
    <w:tmpl w:val="AD1EC438"/>
    <w:lvl w:ilvl="0" w:tplc="0409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49EC255D"/>
    <w:multiLevelType w:val="multilevel"/>
    <w:tmpl w:val="223E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8160DE"/>
    <w:multiLevelType w:val="multilevel"/>
    <w:tmpl w:val="1FDE1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asciiTheme="minorHAnsi" w:hAnsiTheme="minorHAnsi" w:cs="Times New Roman" w:hint="default"/>
        <w:b w:val="0"/>
        <w:color w:val="auto"/>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0460FE"/>
    <w:multiLevelType w:val="hybridMultilevel"/>
    <w:tmpl w:val="4A4E1D7C"/>
    <w:lvl w:ilvl="0" w:tplc="92ECC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BB62E9"/>
    <w:multiLevelType w:val="multilevel"/>
    <w:tmpl w:val="8F8C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963B08"/>
    <w:multiLevelType w:val="hybridMultilevel"/>
    <w:tmpl w:val="0C44F2B4"/>
    <w:lvl w:ilvl="0" w:tplc="86668070">
      <w:numFmt w:val="bullet"/>
      <w:lvlText w:val="•"/>
      <w:lvlJc w:val="left"/>
      <w:pPr>
        <w:ind w:left="360" w:hanging="360"/>
      </w:pPr>
      <w:rPr>
        <w:rFonts w:asciiTheme="minorHAnsi" w:eastAsia="Times New Roman" w:hAnsiTheme="minorHAns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5A7185"/>
    <w:multiLevelType w:val="hybridMultilevel"/>
    <w:tmpl w:val="815E8A3A"/>
    <w:lvl w:ilvl="0" w:tplc="AE3E2ED8">
      <w:start w:val="1"/>
      <w:numFmt w:val="upperRoman"/>
      <w:lvlText w:val="%1."/>
      <w:lvlJc w:val="left"/>
      <w:pPr>
        <w:ind w:left="1440" w:hanging="72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4930B17"/>
    <w:multiLevelType w:val="hybridMultilevel"/>
    <w:tmpl w:val="B9988530"/>
    <w:lvl w:ilvl="0" w:tplc="E47E67E6">
      <w:numFmt w:val="bullet"/>
      <w:lvlText w:val="•"/>
      <w:lvlJc w:val="left"/>
      <w:pPr>
        <w:ind w:left="720" w:hanging="360"/>
      </w:pPr>
      <w:rPr>
        <w:rFonts w:asciiTheme="minorHAnsi" w:eastAsia="Times New Roman" w:hAnsiTheme="minorHAns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A30A07"/>
    <w:multiLevelType w:val="multilevel"/>
    <w:tmpl w:val="CF323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F56D9A"/>
    <w:multiLevelType w:val="multilevel"/>
    <w:tmpl w:val="1BF4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66162C"/>
    <w:multiLevelType w:val="multilevel"/>
    <w:tmpl w:val="7EF2A4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start w:val="4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914565"/>
    <w:multiLevelType w:val="hybridMultilevel"/>
    <w:tmpl w:val="6BBA4FBA"/>
    <w:lvl w:ilvl="0" w:tplc="19AAF7AE">
      <w:start w:val="1"/>
      <w:numFmt w:val="decimal"/>
      <w:lvlText w:val="%1."/>
      <w:lvlJc w:val="left"/>
      <w:pPr>
        <w:ind w:left="1704" w:hanging="9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2048B4"/>
    <w:multiLevelType w:val="hybridMultilevel"/>
    <w:tmpl w:val="5F222884"/>
    <w:lvl w:ilvl="0" w:tplc="0409000D">
      <w:start w:val="1"/>
      <w:numFmt w:val="bullet"/>
      <w:lvlText w:val=""/>
      <w:lvlJc w:val="left"/>
      <w:pPr>
        <w:ind w:left="720" w:hanging="360"/>
      </w:pPr>
      <w:rPr>
        <w:rFonts w:ascii="Wingdings" w:hAnsi="Wingdings" w:hint="default"/>
      </w:rPr>
    </w:lvl>
    <w:lvl w:ilvl="1" w:tplc="2B9E91C8">
      <w:numFmt w:val="bullet"/>
      <w:lvlText w:val="•"/>
      <w:lvlJc w:val="left"/>
      <w:pPr>
        <w:ind w:left="1440" w:hanging="360"/>
      </w:pPr>
      <w:rPr>
        <w:rFonts w:ascii="Times New Roman" w:eastAsia="Times New Roman" w:hAnsi="Times New Roman" w:cs="Times New Roman" w:hint="default"/>
      </w:rPr>
    </w:lvl>
    <w:lvl w:ilvl="2" w:tplc="BE1244F8">
      <w:start w:val="171"/>
      <w:numFmt w:val="bullet"/>
      <w:lvlText w:val=""/>
      <w:lvlJc w:val="left"/>
      <w:pPr>
        <w:ind w:left="2160" w:hanging="360"/>
      </w:pPr>
      <w:rPr>
        <w:rFonts w:ascii="Wingdings" w:hAnsi="Wingdings" w:hint="default"/>
      </w:rPr>
    </w:lvl>
    <w:lvl w:ilvl="3" w:tplc="A2F41B2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20"/>
  </w:num>
  <w:num w:numId="4">
    <w:abstractNumId w:val="24"/>
  </w:num>
  <w:num w:numId="5">
    <w:abstractNumId w:val="32"/>
  </w:num>
  <w:num w:numId="6">
    <w:abstractNumId w:val="7"/>
  </w:num>
  <w:num w:numId="7">
    <w:abstractNumId w:val="17"/>
  </w:num>
  <w:num w:numId="8">
    <w:abstractNumId w:val="27"/>
  </w:num>
  <w:num w:numId="9">
    <w:abstractNumId w:val="21"/>
  </w:num>
  <w:num w:numId="10">
    <w:abstractNumId w:val="33"/>
  </w:num>
  <w:num w:numId="11">
    <w:abstractNumId w:val="25"/>
  </w:num>
  <w:num w:numId="12">
    <w:abstractNumId w:val="22"/>
  </w:num>
  <w:num w:numId="13">
    <w:abstractNumId w:val="11"/>
  </w:num>
  <w:num w:numId="14">
    <w:abstractNumId w:val="29"/>
  </w:num>
  <w:num w:numId="15">
    <w:abstractNumId w:val="28"/>
  </w:num>
  <w:num w:numId="16">
    <w:abstractNumId w:val="31"/>
  </w:num>
  <w:num w:numId="17">
    <w:abstractNumId w:val="15"/>
  </w:num>
  <w:num w:numId="18">
    <w:abstractNumId w:val="23"/>
  </w:num>
  <w:num w:numId="19">
    <w:abstractNumId w:val="12"/>
  </w:num>
  <w:num w:numId="20">
    <w:abstractNumId w:val="30"/>
  </w:num>
  <w:num w:numId="21">
    <w:abstractNumId w:val="14"/>
  </w:num>
  <w:num w:numId="22">
    <w:abstractNumId w:val="2"/>
  </w:num>
  <w:num w:numId="23">
    <w:abstractNumId w:val="26"/>
  </w:num>
  <w:num w:numId="24">
    <w:abstractNumId w:val="9"/>
  </w:num>
  <w:num w:numId="25">
    <w:abstractNumId w:val="4"/>
  </w:num>
  <w:num w:numId="26">
    <w:abstractNumId w:val="19"/>
  </w:num>
  <w:num w:numId="27">
    <w:abstractNumId w:val="0"/>
  </w:num>
  <w:num w:numId="28">
    <w:abstractNumId w:val="5"/>
  </w:num>
  <w:num w:numId="29">
    <w:abstractNumId w:val="10"/>
  </w:num>
  <w:num w:numId="30">
    <w:abstractNumId w:val="3"/>
  </w:num>
  <w:num w:numId="31">
    <w:abstractNumId w:val="8"/>
  </w:num>
  <w:num w:numId="32">
    <w:abstractNumId w:val="13"/>
  </w:num>
  <w:num w:numId="33">
    <w:abstractNumId w:val="6"/>
  </w:num>
  <w:num w:numId="34">
    <w:abstractNumId w:val="1"/>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C016B"/>
    <w:rsid w:val="00007692"/>
    <w:rsid w:val="00011302"/>
    <w:rsid w:val="00016398"/>
    <w:rsid w:val="00022D57"/>
    <w:rsid w:val="00031689"/>
    <w:rsid w:val="00031E65"/>
    <w:rsid w:val="00044287"/>
    <w:rsid w:val="00052F44"/>
    <w:rsid w:val="00060AB6"/>
    <w:rsid w:val="00076565"/>
    <w:rsid w:val="000916FF"/>
    <w:rsid w:val="000A541A"/>
    <w:rsid w:val="000C08B0"/>
    <w:rsid w:val="000C6890"/>
    <w:rsid w:val="000D63D9"/>
    <w:rsid w:val="000E6C9F"/>
    <w:rsid w:val="00125234"/>
    <w:rsid w:val="00130A1D"/>
    <w:rsid w:val="00132326"/>
    <w:rsid w:val="00136B0A"/>
    <w:rsid w:val="00140666"/>
    <w:rsid w:val="0014097B"/>
    <w:rsid w:val="001441E9"/>
    <w:rsid w:val="001468D9"/>
    <w:rsid w:val="00166D13"/>
    <w:rsid w:val="001A156C"/>
    <w:rsid w:val="001B1F4D"/>
    <w:rsid w:val="001C7288"/>
    <w:rsid w:val="001D1002"/>
    <w:rsid w:val="001D50E0"/>
    <w:rsid w:val="001E1D6F"/>
    <w:rsid w:val="001E2B31"/>
    <w:rsid w:val="00211A5B"/>
    <w:rsid w:val="00220B1D"/>
    <w:rsid w:val="00230A19"/>
    <w:rsid w:val="00232DF2"/>
    <w:rsid w:val="00233672"/>
    <w:rsid w:val="002559D4"/>
    <w:rsid w:val="0026119A"/>
    <w:rsid w:val="00282A6C"/>
    <w:rsid w:val="002855FE"/>
    <w:rsid w:val="00296DE9"/>
    <w:rsid w:val="002973F7"/>
    <w:rsid w:val="002A654F"/>
    <w:rsid w:val="002B1AE2"/>
    <w:rsid w:val="002C292E"/>
    <w:rsid w:val="002D18C8"/>
    <w:rsid w:val="002E4D52"/>
    <w:rsid w:val="002E7226"/>
    <w:rsid w:val="002F36B8"/>
    <w:rsid w:val="002F6CF3"/>
    <w:rsid w:val="003011BB"/>
    <w:rsid w:val="0030519D"/>
    <w:rsid w:val="00314C24"/>
    <w:rsid w:val="00343F85"/>
    <w:rsid w:val="00344842"/>
    <w:rsid w:val="003558CE"/>
    <w:rsid w:val="003873B1"/>
    <w:rsid w:val="003A2545"/>
    <w:rsid w:val="003A5DAE"/>
    <w:rsid w:val="003C5FD0"/>
    <w:rsid w:val="003E6A50"/>
    <w:rsid w:val="003F0D6B"/>
    <w:rsid w:val="003F4EEF"/>
    <w:rsid w:val="003F65A4"/>
    <w:rsid w:val="004019DE"/>
    <w:rsid w:val="00410D90"/>
    <w:rsid w:val="004203B0"/>
    <w:rsid w:val="0049751B"/>
    <w:rsid w:val="004A7760"/>
    <w:rsid w:val="004B2EAC"/>
    <w:rsid w:val="004C30F3"/>
    <w:rsid w:val="004C5DFF"/>
    <w:rsid w:val="004D7252"/>
    <w:rsid w:val="005076E6"/>
    <w:rsid w:val="0053501F"/>
    <w:rsid w:val="0055260D"/>
    <w:rsid w:val="00571BB9"/>
    <w:rsid w:val="00583334"/>
    <w:rsid w:val="005A64DF"/>
    <w:rsid w:val="005B2167"/>
    <w:rsid w:val="005B4117"/>
    <w:rsid w:val="005C2F0B"/>
    <w:rsid w:val="005F134A"/>
    <w:rsid w:val="006000A4"/>
    <w:rsid w:val="00603B99"/>
    <w:rsid w:val="0061479C"/>
    <w:rsid w:val="0062225E"/>
    <w:rsid w:val="006403E4"/>
    <w:rsid w:val="006567D0"/>
    <w:rsid w:val="00661B1C"/>
    <w:rsid w:val="006645DB"/>
    <w:rsid w:val="00664FAB"/>
    <w:rsid w:val="0068735F"/>
    <w:rsid w:val="006903FA"/>
    <w:rsid w:val="00691AA5"/>
    <w:rsid w:val="006B2EAD"/>
    <w:rsid w:val="006B6E29"/>
    <w:rsid w:val="006F224D"/>
    <w:rsid w:val="006F6CDA"/>
    <w:rsid w:val="00715C4B"/>
    <w:rsid w:val="00726E35"/>
    <w:rsid w:val="00747D9F"/>
    <w:rsid w:val="00760F92"/>
    <w:rsid w:val="00767CFD"/>
    <w:rsid w:val="00775323"/>
    <w:rsid w:val="00777870"/>
    <w:rsid w:val="00794B0D"/>
    <w:rsid w:val="007A6E4C"/>
    <w:rsid w:val="007C1D6C"/>
    <w:rsid w:val="007C53AB"/>
    <w:rsid w:val="007E4355"/>
    <w:rsid w:val="007E7881"/>
    <w:rsid w:val="007F4D91"/>
    <w:rsid w:val="007F5173"/>
    <w:rsid w:val="007F763B"/>
    <w:rsid w:val="0080387E"/>
    <w:rsid w:val="00807F9C"/>
    <w:rsid w:val="00813544"/>
    <w:rsid w:val="00826CCF"/>
    <w:rsid w:val="00856B68"/>
    <w:rsid w:val="00857C9A"/>
    <w:rsid w:val="0086365D"/>
    <w:rsid w:val="00871644"/>
    <w:rsid w:val="00891E81"/>
    <w:rsid w:val="00896817"/>
    <w:rsid w:val="008B6FE7"/>
    <w:rsid w:val="008D1444"/>
    <w:rsid w:val="008E21EB"/>
    <w:rsid w:val="008E3D22"/>
    <w:rsid w:val="00917507"/>
    <w:rsid w:val="0091771A"/>
    <w:rsid w:val="00934FB0"/>
    <w:rsid w:val="009467D5"/>
    <w:rsid w:val="00962FBC"/>
    <w:rsid w:val="00992D45"/>
    <w:rsid w:val="009C27F3"/>
    <w:rsid w:val="009C407D"/>
    <w:rsid w:val="009C6716"/>
    <w:rsid w:val="00A021B6"/>
    <w:rsid w:val="00A06591"/>
    <w:rsid w:val="00A12848"/>
    <w:rsid w:val="00A21E3A"/>
    <w:rsid w:val="00A25DB3"/>
    <w:rsid w:val="00A26C24"/>
    <w:rsid w:val="00A63751"/>
    <w:rsid w:val="00A74041"/>
    <w:rsid w:val="00AA52EA"/>
    <w:rsid w:val="00AC016B"/>
    <w:rsid w:val="00AD613E"/>
    <w:rsid w:val="00B30435"/>
    <w:rsid w:val="00B307CB"/>
    <w:rsid w:val="00B36C9F"/>
    <w:rsid w:val="00B437B1"/>
    <w:rsid w:val="00B64E3D"/>
    <w:rsid w:val="00B74234"/>
    <w:rsid w:val="00B74FA3"/>
    <w:rsid w:val="00B93A48"/>
    <w:rsid w:val="00BA22D7"/>
    <w:rsid w:val="00BD182C"/>
    <w:rsid w:val="00BD7064"/>
    <w:rsid w:val="00BE24DE"/>
    <w:rsid w:val="00C15502"/>
    <w:rsid w:val="00C2117C"/>
    <w:rsid w:val="00C310AB"/>
    <w:rsid w:val="00C35341"/>
    <w:rsid w:val="00C40226"/>
    <w:rsid w:val="00C65994"/>
    <w:rsid w:val="00C75D4A"/>
    <w:rsid w:val="00C941F1"/>
    <w:rsid w:val="00CA7B12"/>
    <w:rsid w:val="00CB1939"/>
    <w:rsid w:val="00CB6B41"/>
    <w:rsid w:val="00CB7686"/>
    <w:rsid w:val="00CE793D"/>
    <w:rsid w:val="00CF2618"/>
    <w:rsid w:val="00D23327"/>
    <w:rsid w:val="00D47BA2"/>
    <w:rsid w:val="00D53498"/>
    <w:rsid w:val="00D70CA6"/>
    <w:rsid w:val="00D734AA"/>
    <w:rsid w:val="00D736EB"/>
    <w:rsid w:val="00D75CC0"/>
    <w:rsid w:val="00D7615E"/>
    <w:rsid w:val="00DA4126"/>
    <w:rsid w:val="00DD1F59"/>
    <w:rsid w:val="00DD7AB2"/>
    <w:rsid w:val="00E03482"/>
    <w:rsid w:val="00E05915"/>
    <w:rsid w:val="00E309CA"/>
    <w:rsid w:val="00E70051"/>
    <w:rsid w:val="00E70F7F"/>
    <w:rsid w:val="00EA180C"/>
    <w:rsid w:val="00EB7B58"/>
    <w:rsid w:val="00EC2E64"/>
    <w:rsid w:val="00EC7DC7"/>
    <w:rsid w:val="00EE4DDD"/>
    <w:rsid w:val="00EF5BAA"/>
    <w:rsid w:val="00EF6C21"/>
    <w:rsid w:val="00F21A97"/>
    <w:rsid w:val="00F316AC"/>
    <w:rsid w:val="00F62E9A"/>
    <w:rsid w:val="00F64072"/>
    <w:rsid w:val="00F840CE"/>
    <w:rsid w:val="00FA18D3"/>
    <w:rsid w:val="00FB19F6"/>
    <w:rsid w:val="00FB2238"/>
    <w:rsid w:val="00FB7346"/>
    <w:rsid w:val="00FF4D3C"/>
    <w:rsid w:val="00FF5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A5B"/>
  </w:style>
  <w:style w:type="paragraph" w:styleId="Heading1">
    <w:name w:val="heading 1"/>
    <w:basedOn w:val="Normal"/>
    <w:next w:val="Normal"/>
    <w:link w:val="Heading1Char"/>
    <w:uiPriority w:val="9"/>
    <w:qFormat/>
    <w:rsid w:val="00AC01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C01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01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C016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C016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16B"/>
    <w:rPr>
      <w:rFonts w:asciiTheme="majorHAnsi" w:eastAsiaTheme="majorEastAsia" w:hAnsiTheme="majorHAnsi" w:cstheme="majorBidi"/>
      <w:b/>
      <w:bCs/>
      <w:color w:val="365F91" w:themeColor="accent1" w:themeShade="BF"/>
      <w:sz w:val="28"/>
      <w:szCs w:val="28"/>
      <w:lang w:val="ro-RO" w:eastAsia="ro-RO"/>
    </w:rPr>
  </w:style>
  <w:style w:type="character" w:customStyle="1" w:styleId="Heading2Char">
    <w:name w:val="Heading 2 Char"/>
    <w:basedOn w:val="DefaultParagraphFont"/>
    <w:link w:val="Heading2"/>
    <w:uiPriority w:val="9"/>
    <w:rsid w:val="00AC016B"/>
    <w:rPr>
      <w:rFonts w:ascii="Times New Roman" w:eastAsia="Times New Roman" w:hAnsi="Times New Roman" w:cs="Times New Roman"/>
      <w:b/>
      <w:bCs/>
      <w:sz w:val="36"/>
      <w:szCs w:val="36"/>
      <w:lang w:val="ro-RO" w:eastAsia="ro-RO"/>
    </w:rPr>
  </w:style>
  <w:style w:type="character" w:customStyle="1" w:styleId="Heading3Char">
    <w:name w:val="Heading 3 Char"/>
    <w:basedOn w:val="DefaultParagraphFont"/>
    <w:link w:val="Heading3"/>
    <w:uiPriority w:val="9"/>
    <w:rsid w:val="00AC016B"/>
    <w:rPr>
      <w:rFonts w:ascii="Times New Roman" w:eastAsia="Times New Roman" w:hAnsi="Times New Roman" w:cs="Times New Roman"/>
      <w:b/>
      <w:bCs/>
      <w:sz w:val="27"/>
      <w:szCs w:val="27"/>
      <w:lang w:val="ro-RO" w:eastAsia="ro-RO"/>
    </w:rPr>
  </w:style>
  <w:style w:type="character" w:customStyle="1" w:styleId="Heading4Char">
    <w:name w:val="Heading 4 Char"/>
    <w:basedOn w:val="DefaultParagraphFont"/>
    <w:link w:val="Heading4"/>
    <w:uiPriority w:val="9"/>
    <w:semiHidden/>
    <w:rsid w:val="00AC016B"/>
    <w:rPr>
      <w:rFonts w:asciiTheme="majorHAnsi" w:eastAsiaTheme="majorEastAsia" w:hAnsiTheme="majorHAnsi" w:cstheme="majorBidi"/>
      <w:b/>
      <w:bCs/>
      <w:i/>
      <w:iCs/>
      <w:color w:val="4F81BD" w:themeColor="accent1"/>
      <w:sz w:val="24"/>
      <w:szCs w:val="24"/>
      <w:lang w:val="ro-RO" w:eastAsia="ro-RO"/>
    </w:rPr>
  </w:style>
  <w:style w:type="character" w:customStyle="1" w:styleId="Heading6Char">
    <w:name w:val="Heading 6 Char"/>
    <w:basedOn w:val="DefaultParagraphFont"/>
    <w:link w:val="Heading6"/>
    <w:uiPriority w:val="9"/>
    <w:semiHidden/>
    <w:rsid w:val="00AC016B"/>
    <w:rPr>
      <w:rFonts w:asciiTheme="majorHAnsi" w:eastAsiaTheme="majorEastAsia" w:hAnsiTheme="majorHAnsi" w:cstheme="majorBidi"/>
      <w:i/>
      <w:iCs/>
      <w:color w:val="243F60" w:themeColor="accent1" w:themeShade="7F"/>
      <w:sz w:val="24"/>
      <w:szCs w:val="24"/>
      <w:lang w:val="ro-RO" w:eastAsia="ro-RO"/>
    </w:rPr>
  </w:style>
  <w:style w:type="character" w:styleId="Hyperlink">
    <w:name w:val="Hyperlink"/>
    <w:basedOn w:val="DefaultParagraphFont"/>
    <w:uiPriority w:val="99"/>
    <w:unhideWhenUsed/>
    <w:rsid w:val="00AC016B"/>
    <w:rPr>
      <w:color w:val="0000FF"/>
      <w:u w:val="single"/>
    </w:rPr>
  </w:style>
  <w:style w:type="character" w:styleId="Strong">
    <w:name w:val="Strong"/>
    <w:basedOn w:val="DefaultParagraphFont"/>
    <w:uiPriority w:val="22"/>
    <w:qFormat/>
    <w:rsid w:val="00AC016B"/>
    <w:rPr>
      <w:b/>
      <w:bCs/>
    </w:rPr>
  </w:style>
  <w:style w:type="paragraph" w:styleId="NormalWeb">
    <w:name w:val="Normal (Web)"/>
    <w:basedOn w:val="Normal"/>
    <w:uiPriority w:val="99"/>
    <w:unhideWhenUsed/>
    <w:rsid w:val="00AC01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C016B"/>
  </w:style>
  <w:style w:type="character" w:styleId="Emphasis">
    <w:name w:val="Emphasis"/>
    <w:basedOn w:val="DefaultParagraphFont"/>
    <w:uiPriority w:val="20"/>
    <w:qFormat/>
    <w:rsid w:val="00AC016B"/>
    <w:rPr>
      <w:i/>
      <w:iCs/>
    </w:rPr>
  </w:style>
  <w:style w:type="character" w:customStyle="1" w:styleId="apple-style-span">
    <w:name w:val="apple-style-span"/>
    <w:basedOn w:val="DefaultParagraphFont"/>
    <w:rsid w:val="00AC016B"/>
  </w:style>
  <w:style w:type="paragraph" w:styleId="BalloonText">
    <w:name w:val="Balloon Text"/>
    <w:basedOn w:val="Normal"/>
    <w:link w:val="BalloonTextChar"/>
    <w:uiPriority w:val="99"/>
    <w:semiHidden/>
    <w:unhideWhenUsed/>
    <w:rsid w:val="00AC016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C016B"/>
    <w:rPr>
      <w:rFonts w:ascii="Tahoma" w:eastAsia="Times New Roman" w:hAnsi="Tahoma" w:cs="Tahoma"/>
      <w:sz w:val="16"/>
      <w:szCs w:val="16"/>
      <w:lang w:val="ro-RO" w:eastAsia="ro-RO"/>
    </w:rPr>
  </w:style>
  <w:style w:type="paragraph" w:styleId="Header">
    <w:name w:val="header"/>
    <w:basedOn w:val="Normal"/>
    <w:link w:val="HeaderChar"/>
    <w:uiPriority w:val="99"/>
    <w:unhideWhenUsed/>
    <w:rsid w:val="00AC016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C016B"/>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AC016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C016B"/>
    <w:rPr>
      <w:rFonts w:ascii="Times New Roman" w:eastAsia="Times New Roman" w:hAnsi="Times New Roman" w:cs="Times New Roman"/>
      <w:sz w:val="24"/>
      <w:szCs w:val="24"/>
      <w:lang w:val="ro-RO" w:eastAsia="ro-RO"/>
    </w:rPr>
  </w:style>
  <w:style w:type="paragraph" w:styleId="ListParagraph">
    <w:name w:val="List Paragraph"/>
    <w:basedOn w:val="Normal"/>
    <w:uiPriority w:val="34"/>
    <w:qFormat/>
    <w:rsid w:val="00AC016B"/>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AC016B"/>
    <w:pPr>
      <w:spacing w:after="0" w:line="240" w:lineRule="auto"/>
    </w:pPr>
    <w:rPr>
      <w:lang w:eastAsia="ja-JP"/>
    </w:rPr>
  </w:style>
  <w:style w:type="character" w:customStyle="1" w:styleId="NoSpacingChar">
    <w:name w:val="No Spacing Char"/>
    <w:basedOn w:val="DefaultParagraphFont"/>
    <w:link w:val="NoSpacing"/>
    <w:uiPriority w:val="1"/>
    <w:rsid w:val="00AC016B"/>
    <w:rPr>
      <w:rFonts w:eastAsiaTheme="minorEastAsia"/>
      <w:lang w:val="ro-RO" w:eastAsia="ja-JP"/>
    </w:rPr>
  </w:style>
  <w:style w:type="table" w:styleId="TableGrid">
    <w:name w:val="Table Grid"/>
    <w:basedOn w:val="TableNormal"/>
    <w:uiPriority w:val="59"/>
    <w:rsid w:val="00AC01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
    <w:name w:val="bodytext"/>
    <w:basedOn w:val="Normal"/>
    <w:rsid w:val="00AC01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tbuffetfigure">
    <w:name w:val="factbuffet_figure"/>
    <w:basedOn w:val="DefaultParagraphFont"/>
    <w:rsid w:val="00AC016B"/>
  </w:style>
  <w:style w:type="character" w:customStyle="1" w:styleId="date-display-single">
    <w:name w:val="date-display-single"/>
    <w:basedOn w:val="DefaultParagraphFont"/>
    <w:rsid w:val="00AC016B"/>
  </w:style>
  <w:style w:type="character" w:customStyle="1" w:styleId="entry-date">
    <w:name w:val="entry-date"/>
    <w:basedOn w:val="DefaultParagraphFont"/>
    <w:rsid w:val="00AC016B"/>
  </w:style>
  <w:style w:type="character" w:customStyle="1" w:styleId="sep">
    <w:name w:val="sep"/>
    <w:basedOn w:val="DefaultParagraphFont"/>
    <w:rsid w:val="00AC016B"/>
  </w:style>
  <w:style w:type="character" w:customStyle="1" w:styleId="byline">
    <w:name w:val="byline"/>
    <w:basedOn w:val="DefaultParagraphFont"/>
    <w:rsid w:val="00AC016B"/>
  </w:style>
  <w:style w:type="character" w:customStyle="1" w:styleId="author">
    <w:name w:val="author"/>
    <w:basedOn w:val="DefaultParagraphFont"/>
    <w:rsid w:val="00AC016B"/>
  </w:style>
  <w:style w:type="character" w:customStyle="1" w:styleId="tp-sr-only">
    <w:name w:val="tp-sr-only"/>
    <w:basedOn w:val="DefaultParagraphFont"/>
    <w:rsid w:val="00AC016B"/>
  </w:style>
  <w:style w:type="character" w:customStyle="1" w:styleId="totop">
    <w:name w:val="totop"/>
    <w:basedOn w:val="DefaultParagraphFont"/>
    <w:rsid w:val="00AC016B"/>
  </w:style>
  <w:style w:type="character" w:customStyle="1" w:styleId="link-size">
    <w:name w:val="link-size"/>
    <w:basedOn w:val="DefaultParagraphFont"/>
    <w:rsid w:val="00AC016B"/>
  </w:style>
  <w:style w:type="character" w:customStyle="1" w:styleId="custombutton">
    <w:name w:val="custom_button"/>
    <w:basedOn w:val="DefaultParagraphFont"/>
    <w:rsid w:val="00AC016B"/>
  </w:style>
  <w:style w:type="character" w:customStyle="1" w:styleId="ui-ncbitoggler-master-text">
    <w:name w:val="ui-ncbitoggler-master-text"/>
    <w:basedOn w:val="DefaultParagraphFont"/>
    <w:rsid w:val="00AC016B"/>
  </w:style>
  <w:style w:type="table" w:styleId="LightShading-Accent2">
    <w:name w:val="Light Shading Accent 2"/>
    <w:basedOn w:val="TableNormal"/>
    <w:uiPriority w:val="60"/>
    <w:rsid w:val="00AC016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itle">
    <w:name w:val="Title"/>
    <w:basedOn w:val="Normal"/>
    <w:next w:val="Normal"/>
    <w:link w:val="TitleChar"/>
    <w:uiPriority w:val="10"/>
    <w:qFormat/>
    <w:rsid w:val="00AC01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C016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C016B"/>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AC016B"/>
    <w:rPr>
      <w:rFonts w:asciiTheme="majorHAnsi" w:eastAsiaTheme="majorEastAsia" w:hAnsiTheme="majorHAnsi" w:cstheme="majorBidi"/>
      <w:i/>
      <w:iCs/>
      <w:color w:val="4F81BD" w:themeColor="accent1"/>
      <w:spacing w:val="15"/>
      <w:sz w:val="24"/>
      <w:szCs w:val="24"/>
      <w:lang w:eastAsia="ja-JP"/>
    </w:rPr>
  </w:style>
  <w:style w:type="character" w:customStyle="1" w:styleId="field-content">
    <w:name w:val="field-content"/>
    <w:basedOn w:val="DefaultParagraphFont"/>
    <w:rsid w:val="00AC016B"/>
  </w:style>
  <w:style w:type="character" w:customStyle="1" w:styleId="hdrlevel2">
    <w:name w:val="hdr_level2"/>
    <w:basedOn w:val="DefaultParagraphFont"/>
    <w:rsid w:val="00AC016B"/>
  </w:style>
  <w:style w:type="character" w:customStyle="1" w:styleId="calendarevent">
    <w:name w:val="calendar_event"/>
    <w:basedOn w:val="DefaultParagraphFont"/>
    <w:rsid w:val="00AC016B"/>
  </w:style>
  <w:style w:type="character" w:customStyle="1" w:styleId="Emphasis1">
    <w:name w:val="Emphasis1"/>
    <w:basedOn w:val="DefaultParagraphFont"/>
    <w:rsid w:val="00AC016B"/>
  </w:style>
  <w:style w:type="character" w:styleId="FollowedHyperlink">
    <w:name w:val="FollowedHyperlink"/>
    <w:basedOn w:val="DefaultParagraphFont"/>
    <w:uiPriority w:val="99"/>
    <w:semiHidden/>
    <w:unhideWhenUsed/>
    <w:rsid w:val="00031E65"/>
    <w:rPr>
      <w:color w:val="800080" w:themeColor="followedHyperlink"/>
      <w:u w:val="single"/>
    </w:rPr>
  </w:style>
  <w:style w:type="paragraph" w:customStyle="1" w:styleId="wcdtext-boxparagraph">
    <w:name w:val="wcd__text-box__paragraph"/>
    <w:basedOn w:val="Normal"/>
    <w:rsid w:val="009C407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cdtext-highlighted">
    <w:name w:val="wcd__text-highlighted"/>
    <w:basedOn w:val="DefaultParagraphFont"/>
    <w:rsid w:val="008E3D22"/>
  </w:style>
</w:styles>
</file>

<file path=word/webSettings.xml><?xml version="1.0" encoding="utf-8"?>
<w:webSettings xmlns:r="http://schemas.openxmlformats.org/officeDocument/2006/relationships" xmlns:w="http://schemas.openxmlformats.org/wordprocessingml/2006/main">
  <w:divs>
    <w:div w:id="7566352">
      <w:bodyDiv w:val="1"/>
      <w:marLeft w:val="0"/>
      <w:marRight w:val="0"/>
      <w:marTop w:val="0"/>
      <w:marBottom w:val="0"/>
      <w:divBdr>
        <w:top w:val="none" w:sz="0" w:space="0" w:color="auto"/>
        <w:left w:val="none" w:sz="0" w:space="0" w:color="auto"/>
        <w:bottom w:val="none" w:sz="0" w:space="0" w:color="auto"/>
        <w:right w:val="none" w:sz="0" w:space="0" w:color="auto"/>
      </w:divBdr>
    </w:div>
    <w:div w:id="64454422">
      <w:bodyDiv w:val="1"/>
      <w:marLeft w:val="0"/>
      <w:marRight w:val="0"/>
      <w:marTop w:val="0"/>
      <w:marBottom w:val="0"/>
      <w:divBdr>
        <w:top w:val="none" w:sz="0" w:space="0" w:color="auto"/>
        <w:left w:val="none" w:sz="0" w:space="0" w:color="auto"/>
        <w:bottom w:val="none" w:sz="0" w:space="0" w:color="auto"/>
        <w:right w:val="none" w:sz="0" w:space="0" w:color="auto"/>
      </w:divBdr>
    </w:div>
    <w:div w:id="83039762">
      <w:bodyDiv w:val="1"/>
      <w:marLeft w:val="0"/>
      <w:marRight w:val="0"/>
      <w:marTop w:val="0"/>
      <w:marBottom w:val="0"/>
      <w:divBdr>
        <w:top w:val="none" w:sz="0" w:space="0" w:color="auto"/>
        <w:left w:val="none" w:sz="0" w:space="0" w:color="auto"/>
        <w:bottom w:val="none" w:sz="0" w:space="0" w:color="auto"/>
        <w:right w:val="none" w:sz="0" w:space="0" w:color="auto"/>
      </w:divBdr>
    </w:div>
    <w:div w:id="109205455">
      <w:bodyDiv w:val="1"/>
      <w:marLeft w:val="0"/>
      <w:marRight w:val="0"/>
      <w:marTop w:val="0"/>
      <w:marBottom w:val="0"/>
      <w:divBdr>
        <w:top w:val="none" w:sz="0" w:space="0" w:color="auto"/>
        <w:left w:val="none" w:sz="0" w:space="0" w:color="auto"/>
        <w:bottom w:val="none" w:sz="0" w:space="0" w:color="auto"/>
        <w:right w:val="none" w:sz="0" w:space="0" w:color="auto"/>
      </w:divBdr>
    </w:div>
    <w:div w:id="182087330">
      <w:bodyDiv w:val="1"/>
      <w:marLeft w:val="0"/>
      <w:marRight w:val="0"/>
      <w:marTop w:val="0"/>
      <w:marBottom w:val="0"/>
      <w:divBdr>
        <w:top w:val="none" w:sz="0" w:space="0" w:color="auto"/>
        <w:left w:val="none" w:sz="0" w:space="0" w:color="auto"/>
        <w:bottom w:val="none" w:sz="0" w:space="0" w:color="auto"/>
        <w:right w:val="none" w:sz="0" w:space="0" w:color="auto"/>
      </w:divBdr>
    </w:div>
    <w:div w:id="189493023">
      <w:bodyDiv w:val="1"/>
      <w:marLeft w:val="0"/>
      <w:marRight w:val="0"/>
      <w:marTop w:val="0"/>
      <w:marBottom w:val="0"/>
      <w:divBdr>
        <w:top w:val="none" w:sz="0" w:space="0" w:color="auto"/>
        <w:left w:val="none" w:sz="0" w:space="0" w:color="auto"/>
        <w:bottom w:val="none" w:sz="0" w:space="0" w:color="auto"/>
        <w:right w:val="none" w:sz="0" w:space="0" w:color="auto"/>
      </w:divBdr>
    </w:div>
    <w:div w:id="436800410">
      <w:bodyDiv w:val="1"/>
      <w:marLeft w:val="0"/>
      <w:marRight w:val="0"/>
      <w:marTop w:val="0"/>
      <w:marBottom w:val="0"/>
      <w:divBdr>
        <w:top w:val="none" w:sz="0" w:space="0" w:color="auto"/>
        <w:left w:val="none" w:sz="0" w:space="0" w:color="auto"/>
        <w:bottom w:val="none" w:sz="0" w:space="0" w:color="auto"/>
        <w:right w:val="none" w:sz="0" w:space="0" w:color="auto"/>
      </w:divBdr>
    </w:div>
    <w:div w:id="511262992">
      <w:bodyDiv w:val="1"/>
      <w:marLeft w:val="0"/>
      <w:marRight w:val="0"/>
      <w:marTop w:val="0"/>
      <w:marBottom w:val="0"/>
      <w:divBdr>
        <w:top w:val="none" w:sz="0" w:space="0" w:color="auto"/>
        <w:left w:val="none" w:sz="0" w:space="0" w:color="auto"/>
        <w:bottom w:val="none" w:sz="0" w:space="0" w:color="auto"/>
        <w:right w:val="none" w:sz="0" w:space="0" w:color="auto"/>
      </w:divBdr>
    </w:div>
    <w:div w:id="514031160">
      <w:bodyDiv w:val="1"/>
      <w:marLeft w:val="0"/>
      <w:marRight w:val="0"/>
      <w:marTop w:val="0"/>
      <w:marBottom w:val="0"/>
      <w:divBdr>
        <w:top w:val="none" w:sz="0" w:space="0" w:color="auto"/>
        <w:left w:val="none" w:sz="0" w:space="0" w:color="auto"/>
        <w:bottom w:val="none" w:sz="0" w:space="0" w:color="auto"/>
        <w:right w:val="none" w:sz="0" w:space="0" w:color="auto"/>
      </w:divBdr>
    </w:div>
    <w:div w:id="518128780">
      <w:bodyDiv w:val="1"/>
      <w:marLeft w:val="0"/>
      <w:marRight w:val="0"/>
      <w:marTop w:val="0"/>
      <w:marBottom w:val="0"/>
      <w:divBdr>
        <w:top w:val="none" w:sz="0" w:space="0" w:color="auto"/>
        <w:left w:val="none" w:sz="0" w:space="0" w:color="auto"/>
        <w:bottom w:val="none" w:sz="0" w:space="0" w:color="auto"/>
        <w:right w:val="none" w:sz="0" w:space="0" w:color="auto"/>
      </w:divBdr>
    </w:div>
    <w:div w:id="639501684">
      <w:bodyDiv w:val="1"/>
      <w:marLeft w:val="0"/>
      <w:marRight w:val="0"/>
      <w:marTop w:val="0"/>
      <w:marBottom w:val="0"/>
      <w:divBdr>
        <w:top w:val="none" w:sz="0" w:space="0" w:color="auto"/>
        <w:left w:val="none" w:sz="0" w:space="0" w:color="auto"/>
        <w:bottom w:val="none" w:sz="0" w:space="0" w:color="auto"/>
        <w:right w:val="none" w:sz="0" w:space="0" w:color="auto"/>
      </w:divBdr>
    </w:div>
    <w:div w:id="697660588">
      <w:bodyDiv w:val="1"/>
      <w:marLeft w:val="0"/>
      <w:marRight w:val="0"/>
      <w:marTop w:val="0"/>
      <w:marBottom w:val="0"/>
      <w:divBdr>
        <w:top w:val="none" w:sz="0" w:space="0" w:color="auto"/>
        <w:left w:val="none" w:sz="0" w:space="0" w:color="auto"/>
        <w:bottom w:val="none" w:sz="0" w:space="0" w:color="auto"/>
        <w:right w:val="none" w:sz="0" w:space="0" w:color="auto"/>
      </w:divBdr>
    </w:div>
    <w:div w:id="804128839">
      <w:bodyDiv w:val="1"/>
      <w:marLeft w:val="0"/>
      <w:marRight w:val="0"/>
      <w:marTop w:val="0"/>
      <w:marBottom w:val="0"/>
      <w:divBdr>
        <w:top w:val="none" w:sz="0" w:space="0" w:color="auto"/>
        <w:left w:val="none" w:sz="0" w:space="0" w:color="auto"/>
        <w:bottom w:val="none" w:sz="0" w:space="0" w:color="auto"/>
        <w:right w:val="none" w:sz="0" w:space="0" w:color="auto"/>
      </w:divBdr>
    </w:div>
    <w:div w:id="948270185">
      <w:bodyDiv w:val="1"/>
      <w:marLeft w:val="0"/>
      <w:marRight w:val="0"/>
      <w:marTop w:val="0"/>
      <w:marBottom w:val="0"/>
      <w:divBdr>
        <w:top w:val="none" w:sz="0" w:space="0" w:color="auto"/>
        <w:left w:val="none" w:sz="0" w:space="0" w:color="auto"/>
        <w:bottom w:val="none" w:sz="0" w:space="0" w:color="auto"/>
        <w:right w:val="none" w:sz="0" w:space="0" w:color="auto"/>
      </w:divBdr>
    </w:div>
    <w:div w:id="973101972">
      <w:bodyDiv w:val="1"/>
      <w:marLeft w:val="0"/>
      <w:marRight w:val="0"/>
      <w:marTop w:val="0"/>
      <w:marBottom w:val="0"/>
      <w:divBdr>
        <w:top w:val="none" w:sz="0" w:space="0" w:color="auto"/>
        <w:left w:val="none" w:sz="0" w:space="0" w:color="auto"/>
        <w:bottom w:val="none" w:sz="0" w:space="0" w:color="auto"/>
        <w:right w:val="none" w:sz="0" w:space="0" w:color="auto"/>
      </w:divBdr>
    </w:div>
    <w:div w:id="1030230275">
      <w:bodyDiv w:val="1"/>
      <w:marLeft w:val="0"/>
      <w:marRight w:val="0"/>
      <w:marTop w:val="0"/>
      <w:marBottom w:val="0"/>
      <w:divBdr>
        <w:top w:val="none" w:sz="0" w:space="0" w:color="auto"/>
        <w:left w:val="none" w:sz="0" w:space="0" w:color="auto"/>
        <w:bottom w:val="none" w:sz="0" w:space="0" w:color="auto"/>
        <w:right w:val="none" w:sz="0" w:space="0" w:color="auto"/>
      </w:divBdr>
    </w:div>
    <w:div w:id="1081558769">
      <w:bodyDiv w:val="1"/>
      <w:marLeft w:val="0"/>
      <w:marRight w:val="0"/>
      <w:marTop w:val="0"/>
      <w:marBottom w:val="0"/>
      <w:divBdr>
        <w:top w:val="none" w:sz="0" w:space="0" w:color="auto"/>
        <w:left w:val="none" w:sz="0" w:space="0" w:color="auto"/>
        <w:bottom w:val="none" w:sz="0" w:space="0" w:color="auto"/>
        <w:right w:val="none" w:sz="0" w:space="0" w:color="auto"/>
      </w:divBdr>
    </w:div>
    <w:div w:id="1123117764">
      <w:bodyDiv w:val="1"/>
      <w:marLeft w:val="0"/>
      <w:marRight w:val="0"/>
      <w:marTop w:val="0"/>
      <w:marBottom w:val="0"/>
      <w:divBdr>
        <w:top w:val="none" w:sz="0" w:space="0" w:color="auto"/>
        <w:left w:val="none" w:sz="0" w:space="0" w:color="auto"/>
        <w:bottom w:val="none" w:sz="0" w:space="0" w:color="auto"/>
        <w:right w:val="none" w:sz="0" w:space="0" w:color="auto"/>
      </w:divBdr>
    </w:div>
    <w:div w:id="1128469869">
      <w:bodyDiv w:val="1"/>
      <w:marLeft w:val="0"/>
      <w:marRight w:val="0"/>
      <w:marTop w:val="0"/>
      <w:marBottom w:val="0"/>
      <w:divBdr>
        <w:top w:val="none" w:sz="0" w:space="0" w:color="auto"/>
        <w:left w:val="none" w:sz="0" w:space="0" w:color="auto"/>
        <w:bottom w:val="none" w:sz="0" w:space="0" w:color="auto"/>
        <w:right w:val="none" w:sz="0" w:space="0" w:color="auto"/>
      </w:divBdr>
      <w:divsChild>
        <w:div w:id="831141349">
          <w:marLeft w:val="0"/>
          <w:marRight w:val="0"/>
          <w:marTop w:val="0"/>
          <w:marBottom w:val="0"/>
          <w:divBdr>
            <w:top w:val="none" w:sz="0" w:space="0" w:color="auto"/>
            <w:left w:val="none" w:sz="0" w:space="0" w:color="auto"/>
            <w:bottom w:val="none" w:sz="0" w:space="0" w:color="auto"/>
            <w:right w:val="none" w:sz="0" w:space="0" w:color="auto"/>
          </w:divBdr>
        </w:div>
        <w:div w:id="50424107">
          <w:marLeft w:val="0"/>
          <w:marRight w:val="0"/>
          <w:marTop w:val="0"/>
          <w:marBottom w:val="0"/>
          <w:divBdr>
            <w:top w:val="none" w:sz="0" w:space="0" w:color="auto"/>
            <w:left w:val="none" w:sz="0" w:space="0" w:color="auto"/>
            <w:bottom w:val="none" w:sz="0" w:space="0" w:color="auto"/>
            <w:right w:val="none" w:sz="0" w:space="0" w:color="auto"/>
          </w:divBdr>
        </w:div>
      </w:divsChild>
    </w:div>
    <w:div w:id="1139958081">
      <w:bodyDiv w:val="1"/>
      <w:marLeft w:val="0"/>
      <w:marRight w:val="0"/>
      <w:marTop w:val="0"/>
      <w:marBottom w:val="0"/>
      <w:divBdr>
        <w:top w:val="none" w:sz="0" w:space="0" w:color="auto"/>
        <w:left w:val="none" w:sz="0" w:space="0" w:color="auto"/>
        <w:bottom w:val="none" w:sz="0" w:space="0" w:color="auto"/>
        <w:right w:val="none" w:sz="0" w:space="0" w:color="auto"/>
      </w:divBdr>
    </w:div>
    <w:div w:id="1353922087">
      <w:bodyDiv w:val="1"/>
      <w:marLeft w:val="0"/>
      <w:marRight w:val="0"/>
      <w:marTop w:val="0"/>
      <w:marBottom w:val="0"/>
      <w:divBdr>
        <w:top w:val="none" w:sz="0" w:space="0" w:color="auto"/>
        <w:left w:val="none" w:sz="0" w:space="0" w:color="auto"/>
        <w:bottom w:val="none" w:sz="0" w:space="0" w:color="auto"/>
        <w:right w:val="none" w:sz="0" w:space="0" w:color="auto"/>
      </w:divBdr>
    </w:div>
    <w:div w:id="1576939203">
      <w:bodyDiv w:val="1"/>
      <w:marLeft w:val="0"/>
      <w:marRight w:val="0"/>
      <w:marTop w:val="0"/>
      <w:marBottom w:val="0"/>
      <w:divBdr>
        <w:top w:val="none" w:sz="0" w:space="0" w:color="auto"/>
        <w:left w:val="none" w:sz="0" w:space="0" w:color="auto"/>
        <w:bottom w:val="none" w:sz="0" w:space="0" w:color="auto"/>
        <w:right w:val="none" w:sz="0" w:space="0" w:color="auto"/>
      </w:divBdr>
      <w:divsChild>
        <w:div w:id="1219241165">
          <w:marLeft w:val="0"/>
          <w:marRight w:val="0"/>
          <w:marTop w:val="0"/>
          <w:marBottom w:val="0"/>
          <w:divBdr>
            <w:top w:val="none" w:sz="0" w:space="0" w:color="auto"/>
            <w:left w:val="none" w:sz="0" w:space="0" w:color="auto"/>
            <w:bottom w:val="none" w:sz="0" w:space="0" w:color="auto"/>
            <w:right w:val="none" w:sz="0" w:space="0" w:color="auto"/>
          </w:divBdr>
        </w:div>
        <w:div w:id="1720592539">
          <w:marLeft w:val="0"/>
          <w:marRight w:val="0"/>
          <w:marTop w:val="0"/>
          <w:marBottom w:val="0"/>
          <w:divBdr>
            <w:top w:val="none" w:sz="0" w:space="0" w:color="auto"/>
            <w:left w:val="none" w:sz="0" w:space="0" w:color="auto"/>
            <w:bottom w:val="none" w:sz="0" w:space="0" w:color="auto"/>
            <w:right w:val="none" w:sz="0" w:space="0" w:color="auto"/>
          </w:divBdr>
        </w:div>
      </w:divsChild>
    </w:div>
    <w:div w:id="167765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r-life.com/en/for-doctors-parents-etc/about-wcd/international-planned-parenthood-federation-ippf/" TargetMode="External"/><Relationship Id="rId117" Type="http://schemas.openxmlformats.org/officeDocument/2006/relationships/hyperlink" Target="http://gamapserver.who.int/mapLibrary/Files/Maps/Global_AdolescentBirthRate_2015.png" TargetMode="External"/><Relationship Id="rId21" Type="http://schemas.openxmlformats.org/officeDocument/2006/relationships/hyperlink" Target="https://www.your-life.com/en/for-doctors-parents-etc/about-wcd/family-planning-2020/" TargetMode="External"/><Relationship Id="rId42" Type="http://schemas.openxmlformats.org/officeDocument/2006/relationships/hyperlink" Target="https://www.unicef.org/" TargetMode="External"/><Relationship Id="rId47" Type="http://schemas.openxmlformats.org/officeDocument/2006/relationships/footer" Target="footer1.xml"/><Relationship Id="rId63" Type="http://schemas.openxmlformats.org/officeDocument/2006/relationships/image" Target="media/image7.png"/><Relationship Id="rId68" Type="http://schemas.openxmlformats.org/officeDocument/2006/relationships/hyperlink" Target="http://www.escrh.eu/FIAPAC2016" TargetMode="External"/><Relationship Id="rId84" Type="http://schemas.openxmlformats.org/officeDocument/2006/relationships/hyperlink" Target="http://www.escrh.eu/sites/escrh.eu/files/stag-statement.pdf" TargetMode="External"/><Relationship Id="rId89" Type="http://schemas.openxmlformats.org/officeDocument/2006/relationships/hyperlink" Target="http://www.escrh.eu/WCD" TargetMode="External"/><Relationship Id="rId112" Type="http://schemas.openxmlformats.org/officeDocument/2006/relationships/hyperlink" Target="https://www.guttmacher.org/article/2017/05/just-numbers-impact-us-international-family-planning-assistance" TargetMode="External"/><Relationship Id="rId133" Type="http://schemas.openxmlformats.org/officeDocument/2006/relationships/hyperlink" Target="http://www.ippf.org/resource/IPPFs-Strategic-Framework-2016-2022" TargetMode="External"/><Relationship Id="rId138" Type="http://schemas.openxmlformats.org/officeDocument/2006/relationships/hyperlink" Target="http://www.un.org/en/development/desa/population/theme/family-planning/cp_model.shtml" TargetMode="External"/><Relationship Id="rId154" Type="http://schemas.openxmlformats.org/officeDocument/2006/relationships/fontTable" Target="fontTable.xml"/><Relationship Id="rId16" Type="http://schemas.openxmlformats.org/officeDocument/2006/relationships/hyperlink" Target="https://www.your-life.com/en/for-doctors-parents-etc/about-wcd/the-european-society-of-contraception-and-reproductive-health-esc/" TargetMode="External"/><Relationship Id="rId107" Type="http://schemas.openxmlformats.org/officeDocument/2006/relationships/hyperlink" Target="http://www.undp.org/" TargetMode="External"/><Relationship Id="rId11" Type="http://schemas.openxmlformats.org/officeDocument/2006/relationships/hyperlink" Target="http://www.your-life.com/scripts/pages/en/home/ngo-profiles-apcoc.php" TargetMode="External"/><Relationship Id="rId32" Type="http://schemas.openxmlformats.org/officeDocument/2006/relationships/hyperlink" Target="https://www.your-life.com/en/for-doctors-parents-etc/about-wcd/population-services-international-psi/" TargetMode="External"/><Relationship Id="rId37" Type="http://schemas.openxmlformats.org/officeDocument/2006/relationships/hyperlink" Target="http://www.your-life.com/scripts/pages/en/home/ngo-profiles-women-deliver.php" TargetMode="External"/><Relationship Id="rId53" Type="http://schemas.openxmlformats.org/officeDocument/2006/relationships/hyperlink" Target="http://iomc.ro/uploads/files/Raport%20mortalitatate%202013-2014.pdf" TargetMode="External"/><Relationship Id="rId58" Type="http://schemas.openxmlformats.org/officeDocument/2006/relationships/hyperlink" Target="https://www.guttmacher.org/sites/default/files/462-240.png" TargetMode="External"/><Relationship Id="rId74" Type="http://schemas.openxmlformats.org/officeDocument/2006/relationships/hyperlink" Target="http://www.johnstonsarchive.net/policy/abortion/ab-romania.html" TargetMode="External"/><Relationship Id="rId79" Type="http://schemas.openxmlformats.org/officeDocument/2006/relationships/hyperlink" Target="https://www.facebook.com/consiliultineretului/" TargetMode="External"/><Relationship Id="rId102" Type="http://schemas.openxmlformats.org/officeDocument/2006/relationships/hyperlink" Target="https://www.your-life.com/en/for-doctors-parents-etc/about-wcd/population-services-international-psi/" TargetMode="External"/><Relationship Id="rId123" Type="http://schemas.openxmlformats.org/officeDocument/2006/relationships/hyperlink" Target="http://www.guengl.eu/news/article/world-contraception-day-access-to-free-and-legal-abortion-is-key-to-gender" TargetMode="External"/><Relationship Id="rId128" Type="http://schemas.openxmlformats.org/officeDocument/2006/relationships/hyperlink" Target="https://www.societyfp.org/Meetings-and-events/Calendar-of-events.aspx" TargetMode="External"/><Relationship Id="rId144" Type="http://schemas.openxmlformats.org/officeDocument/2006/relationships/hyperlink" Target="http://www.euro.who.int/en/health-topics/Life-stages/sexual-and-reproductive-health/policy/new-european-action-plan" TargetMode="External"/><Relationship Id="rId149" Type="http://schemas.openxmlformats.org/officeDocument/2006/relationships/hyperlink" Target="http://www.i-medic.ro/stiri/ipp-fondurile-alocate-de-stat-pentru-contraceptie-sunt-insuficiente" TargetMode="External"/><Relationship Id="rId5" Type="http://schemas.openxmlformats.org/officeDocument/2006/relationships/webSettings" Target="webSettings.xml"/><Relationship Id="rId90" Type="http://schemas.openxmlformats.org/officeDocument/2006/relationships/hyperlink" Target="http://www.120under40.org/about-us" TargetMode="External"/><Relationship Id="rId95" Type="http://schemas.openxmlformats.org/officeDocument/2006/relationships/hyperlink" Target="http://www.everywomaneverychild.org/about/" TargetMode="External"/><Relationship Id="rId22" Type="http://schemas.openxmlformats.org/officeDocument/2006/relationships/hyperlink" Target="https://www.your-life.com/en/for-doctors-parents-etc/about-wcd/family-planning-2020/" TargetMode="External"/><Relationship Id="rId27" Type="http://schemas.openxmlformats.org/officeDocument/2006/relationships/hyperlink" Target="https://www.your-life.com/en/for-doctors-parents-etc/about-wcd/marie-stopes-international-msi/" TargetMode="External"/><Relationship Id="rId43" Type="http://schemas.openxmlformats.org/officeDocument/2006/relationships/hyperlink" Target="https://secsromania.wordpress.com/" TargetMode="External"/><Relationship Id="rId48" Type="http://schemas.openxmlformats.org/officeDocument/2006/relationships/footer" Target="footer2.xml"/><Relationship Id="rId64" Type="http://schemas.openxmlformats.org/officeDocument/2006/relationships/hyperlink" Target="https://www.guttmacher.org/sites/default/files/462-241.png" TargetMode="External"/><Relationship Id="rId69" Type="http://schemas.openxmlformats.org/officeDocument/2006/relationships/hyperlink" Target="https://www.societyfp.org/Meetings-and-events/Calendar-of-events.aspx" TargetMode="External"/><Relationship Id="rId113" Type="http://schemas.openxmlformats.org/officeDocument/2006/relationships/hyperlink" Target="http://www.ippf.org/news/global-gag-rule-expansion-will-leave-fatal-legacy-generations" TargetMode="External"/><Relationship Id="rId118" Type="http://schemas.openxmlformats.org/officeDocument/2006/relationships/hyperlink" Target="http://www.un.org/en/development/desa/population/publications/pdf/family/trendsContraceptiveUse2015Report.pdf" TargetMode="External"/><Relationship Id="rId134" Type="http://schemas.openxmlformats.org/officeDocument/2006/relationships/hyperlink" Target="http://www.ippfen.org/news/launch-high-ground-alliance-choice-and-dignity-europe" TargetMode="External"/><Relationship Id="rId139" Type="http://schemas.openxmlformats.org/officeDocument/2006/relationships/hyperlink" Target="https://secsromania.wordpress.com/2016/04/07/raportul-de-analiza-a-disciplinei-optionale-educatie-pentru-sanatate-componenta-educatie-sexuala/" TargetMode="External"/><Relationship Id="rId80" Type="http://schemas.openxmlformats.org/officeDocument/2006/relationships/hyperlink" Target="http://www.who.int/reproductivehealth/publications/qoc-contraceptive-services/en/" TargetMode="External"/><Relationship Id="rId85" Type="http://schemas.openxmlformats.org/officeDocument/2006/relationships/hyperlink" Target="https://www.unfpa.org/sites/default/files/pub-pdf/UNFPA_Reproductive_Paper_20160120_online.pdf" TargetMode="External"/><Relationship Id="rId150" Type="http://schemas.openxmlformats.org/officeDocument/2006/relationships/hyperlink" Target="http://www.escrh.eu/sites/escrh.eu/files/stag-statement.pdf" TargetMode="External"/><Relationship Id="rId155" Type="http://schemas.openxmlformats.org/officeDocument/2006/relationships/theme" Target="theme/theme1.xml"/><Relationship Id="rId12" Type="http://schemas.openxmlformats.org/officeDocument/2006/relationships/hyperlink" Target="https://www.your-life.com/en/for-doctors-parents-etc/about-wcd/asia-pacific-council-on-contraception-apcoc/" TargetMode="External"/><Relationship Id="rId17" Type="http://schemas.openxmlformats.org/officeDocument/2006/relationships/hyperlink" Target="http://www.everywomaneverychild.org/" TargetMode="External"/><Relationship Id="rId25" Type="http://schemas.openxmlformats.org/officeDocument/2006/relationships/hyperlink" Target="http://www.your-life.com/scripts/pages/en/home/ngo-profiles-ippf.php" TargetMode="External"/><Relationship Id="rId33" Type="http://schemas.openxmlformats.org/officeDocument/2006/relationships/hyperlink" Target="http://www.your-life.com/scripts/pages/en/home/ngo-profiles-the-population-council.php" TargetMode="External"/><Relationship Id="rId38" Type="http://schemas.openxmlformats.org/officeDocument/2006/relationships/hyperlink" Target="https://www.your-life.com/en/for-doctors-parents-etc/about-wcd/women-deliver/" TargetMode="External"/><Relationship Id="rId46" Type="http://schemas.openxmlformats.org/officeDocument/2006/relationships/header" Target="header1.xml"/><Relationship Id="rId59" Type="http://schemas.openxmlformats.org/officeDocument/2006/relationships/image" Target="media/image5.png"/><Relationship Id="rId67" Type="http://schemas.openxmlformats.org/officeDocument/2006/relationships/hyperlink" Target="http://www.escrh.eu/events/esc-events" TargetMode="External"/><Relationship Id="rId103" Type="http://schemas.openxmlformats.org/officeDocument/2006/relationships/hyperlink" Target="https://www.your-life.com/en/for-doctors-parents-etc/about-wcd/population-council/" TargetMode="External"/><Relationship Id="rId108" Type="http://schemas.openxmlformats.org/officeDocument/2006/relationships/hyperlink" Target="http://www.unfpa.org/" TargetMode="External"/><Relationship Id="rId116" Type="http://schemas.openxmlformats.org/officeDocument/2006/relationships/hyperlink" Target="https://www.guttmacher.org/fact-sheet/adding-it-up-contraception-mnh-2017" TargetMode="External"/><Relationship Id="rId124" Type="http://schemas.openxmlformats.org/officeDocument/2006/relationships/hyperlink" Target="https://eclj.org/family/french-institutions/le-paradoxe-de-la-contraception" TargetMode="External"/><Relationship Id="rId129" Type="http://schemas.openxmlformats.org/officeDocument/2006/relationships/hyperlink" Target="http://www.marsulpentruviata.ro/comunicat-de-presa-marsul-pentru-viata-2017/" TargetMode="External"/><Relationship Id="rId137" Type="http://schemas.openxmlformats.org/officeDocument/2006/relationships/hyperlink" Target="http://www.who.int/reproductivehealth/news/pfpc/en/" TargetMode="External"/><Relationship Id="rId20" Type="http://schemas.openxmlformats.org/officeDocument/2006/relationships/hyperlink" Target="https://www.your-life.com/en/for-doctors-parents-etc/about-wcd/deutsche-stiftung-weltbevoelkerung-dsw/" TargetMode="External"/><Relationship Id="rId41" Type="http://schemas.openxmlformats.org/officeDocument/2006/relationships/hyperlink" Target="http://www.worldbank.org/" TargetMode="External"/><Relationship Id="rId54" Type="http://schemas.openxmlformats.org/officeDocument/2006/relationships/hyperlink" Target="http://provitabucuresti.ro/docs/stat/statistici.avort.ro.pdf" TargetMode="External"/><Relationship Id="rId62" Type="http://schemas.openxmlformats.org/officeDocument/2006/relationships/hyperlink" Target="https://www.guttmacher.org/sites/default/files/462-243.png" TargetMode="External"/><Relationship Id="rId70" Type="http://schemas.openxmlformats.org/officeDocument/2006/relationships/hyperlink" Target="http://www.marsulpentruviata.ro/comunicat-de-presa-marsul-pentru-viata-2017/" TargetMode="External"/><Relationship Id="rId75" Type="http://schemas.openxmlformats.org/officeDocument/2006/relationships/hyperlink" Target="http://www.johnstonsarchive.net/policy/abortion/awr.html" TargetMode="External"/><Relationship Id="rId83" Type="http://schemas.openxmlformats.org/officeDocument/2006/relationships/hyperlink" Target="http://www.escrh.eu/sites/escrh.eu/files/stag-statement.pdf" TargetMode="External"/><Relationship Id="rId88" Type="http://schemas.openxmlformats.org/officeDocument/2006/relationships/hyperlink" Target="https://www.your-life.com/en/for-doctors-parents-etc/about-wcd/" TargetMode="External"/><Relationship Id="rId91" Type="http://schemas.openxmlformats.org/officeDocument/2006/relationships/hyperlink" Target="https://www.your-life.com/en/for-doctors-parents-etc/about-wcd/asia-pacific-council-on-contraception-apcoc/" TargetMode="External"/><Relationship Id="rId96" Type="http://schemas.openxmlformats.org/officeDocument/2006/relationships/hyperlink" Target="https://www.your-life.com/en/for-doctors-parents-etc/about-wcd/deutsche-stiftung-weltbevoelkerung-dsw/" TargetMode="External"/><Relationship Id="rId111" Type="http://schemas.openxmlformats.org/officeDocument/2006/relationships/hyperlink" Target="https://secsromania.wordpress.com/" TargetMode="External"/><Relationship Id="rId132" Type="http://schemas.openxmlformats.org/officeDocument/2006/relationships/hyperlink" Target="https://www.guttmacher.org/gpr/2017/05/state-governments-should-help-preserve-and-improve-family-planning-under-medicaid" TargetMode="External"/><Relationship Id="rId140" Type="http://schemas.openxmlformats.org/officeDocument/2006/relationships/hyperlink" Target="http://www.who.int/reproductivehealth/publications/qoc-contraceptive-services/en/" TargetMode="External"/><Relationship Id="rId145" Type="http://schemas.openxmlformats.org/officeDocument/2006/relationships/hyperlink" Target="http://www.euro.who.int/en/health-topics/Life-stages/sexual-and-reproductive-health/policy/new-european-action-plan/regional-consultation-on-the-development-of-the-european-action-plan-for-sexual-and-reproductive-health-and-rights-srhr-20172021" TargetMode="External"/><Relationship Id="rId153" Type="http://schemas.openxmlformats.org/officeDocument/2006/relationships/hyperlink" Target="http://www.cdc.gov/art/nas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r-life.com/scripts/pages/en/home/ngo-profiles-esc.php" TargetMode="External"/><Relationship Id="rId23" Type="http://schemas.openxmlformats.org/officeDocument/2006/relationships/hyperlink" Target="http://www.your-life.com/scripts/pages/en/home/ngo-profiles-figij.php" TargetMode="External"/><Relationship Id="rId28" Type="http://schemas.openxmlformats.org/officeDocument/2006/relationships/hyperlink" Target="https://www.your-life.com/en/for-doctors-parents-etc/about-wcd/marie-stopes-international-msi/" TargetMode="External"/><Relationship Id="rId36" Type="http://schemas.openxmlformats.org/officeDocument/2006/relationships/hyperlink" Target="https://www.your-life.com/en/for-doctors-parents-etc/about-wcd/the-united-states-agency-for-international-development-usaid/" TargetMode="External"/><Relationship Id="rId49" Type="http://schemas.openxmlformats.org/officeDocument/2006/relationships/image" Target="media/image2.png"/><Relationship Id="rId57" Type="http://schemas.openxmlformats.org/officeDocument/2006/relationships/hyperlink" Target="https://www.guttmacher.org/fact-sheet/adding-it-up-contraception-mnh-2017" TargetMode="External"/><Relationship Id="rId106" Type="http://schemas.openxmlformats.org/officeDocument/2006/relationships/hyperlink" Target="http://www1.paho.org/English/PAHEF/home.htm" TargetMode="External"/><Relationship Id="rId114" Type="http://schemas.openxmlformats.org/officeDocument/2006/relationships/hyperlink" Target="http://www.cdc.gov/reproductivehealth/data_stats/index.htm" TargetMode="External"/><Relationship Id="rId119" Type="http://schemas.openxmlformats.org/officeDocument/2006/relationships/hyperlink" Target="http://statistici.insse.ro/shop/" TargetMode="External"/><Relationship Id="rId127" Type="http://schemas.openxmlformats.org/officeDocument/2006/relationships/hyperlink" Target="http://www.escrh.eu/FIAPAC2016" TargetMode="External"/><Relationship Id="rId10" Type="http://schemas.openxmlformats.org/officeDocument/2006/relationships/hyperlink" Target="http://www.120under40.org/about-us" TargetMode="External"/><Relationship Id="rId31" Type="http://schemas.openxmlformats.org/officeDocument/2006/relationships/hyperlink" Target="http://www.your-life.com/scripts/pages/en/home/ngo-profiles-psi.php" TargetMode="External"/><Relationship Id="rId44" Type="http://schemas.openxmlformats.org/officeDocument/2006/relationships/hyperlink" Target="https://www.guttmacher.org/article/2017/05/just-numbers-impact-us-international-family-planning-assistance" TargetMode="External"/><Relationship Id="rId52" Type="http://schemas.openxmlformats.org/officeDocument/2006/relationships/hyperlink" Target="http://provitabucuresti.ro/resurse/scoala-provita/statistica/178-statistica-avort-romania" TargetMode="External"/><Relationship Id="rId60" Type="http://schemas.openxmlformats.org/officeDocument/2006/relationships/hyperlink" Target="https://www.guttmacher.org/sites/default/files/462-242.png" TargetMode="External"/><Relationship Id="rId65" Type="http://schemas.openxmlformats.org/officeDocument/2006/relationships/image" Target="media/image8.png"/><Relationship Id="rId73" Type="http://schemas.openxmlformats.org/officeDocument/2006/relationships/hyperlink" Target="http://provitabucuresti.ro/resurse/scoala-provita/statistica/178-statistica-avort-romania" TargetMode="External"/><Relationship Id="rId78" Type="http://schemas.openxmlformats.org/officeDocument/2006/relationships/hyperlink" Target="http://www.mdgs.un.org" TargetMode="External"/><Relationship Id="rId81" Type="http://schemas.openxmlformats.org/officeDocument/2006/relationships/hyperlink" Target="http://www.who.int/reproductivehealth/publications/family_planning/best-practices-fp-programs/en/" TargetMode="External"/><Relationship Id="rId86" Type="http://schemas.openxmlformats.org/officeDocument/2006/relationships/hyperlink" Target="https://www.unfpa.org/sites/default/files/pub-pdf/UNFPA_Reproductive_Paper_20160120_online.pdf" TargetMode="External"/><Relationship Id="rId94" Type="http://schemas.openxmlformats.org/officeDocument/2006/relationships/hyperlink" Target="https://www.your-life.com/en/for-doctors-parents-etc/about-wcd/engenderhealth/" TargetMode="External"/><Relationship Id="rId99" Type="http://schemas.openxmlformats.org/officeDocument/2006/relationships/hyperlink" Target="https://www.your-life.com/en/for-doctors-parents-etc/about-wcd/international-planned-parenthood-federation-ippf/" TargetMode="External"/><Relationship Id="rId101" Type="http://schemas.openxmlformats.org/officeDocument/2006/relationships/hyperlink" Target="https://www.your-life.com/en/for-doctors-parents-etc/about-wcd/pathfinder-international/" TargetMode="External"/><Relationship Id="rId122" Type="http://schemas.openxmlformats.org/officeDocument/2006/relationships/hyperlink" Target="http://provitabucuresti.ro/docs/stat/statistici.avort.ro.pdf" TargetMode="External"/><Relationship Id="rId130" Type="http://schemas.openxmlformats.org/officeDocument/2006/relationships/hyperlink" Target="http://statistici.insse.ro/shop/index.jsp?page=tempo3&amp;lang=ro&amp;ind=POP201G" TargetMode="External"/><Relationship Id="rId135" Type="http://schemas.openxmlformats.org/officeDocument/2006/relationships/hyperlink" Target="https://secsromania.wordpress.com/vision-2020/" TargetMode="External"/><Relationship Id="rId143" Type="http://schemas.openxmlformats.org/officeDocument/2006/relationships/hyperlink" Target="http://www.euro.who.int/en/health-topics/Life-stages/sexual-and-reproductive-health" TargetMode="External"/><Relationship Id="rId148" Type="http://schemas.openxmlformats.org/officeDocument/2006/relationships/hyperlink" Target="http://www.planificarefamiliala.ro/stiri_familie_programul-national-de-contraceptive-gratuite,ro,12.html" TargetMode="External"/><Relationship Id="rId151" Type="http://schemas.openxmlformats.org/officeDocument/2006/relationships/hyperlink" Target="http://www.brookings.edu/blogs/social-mobility-memos/posts/2013/11/01-reducing-unplanned-pregnancy-sawhill-karpilow" TargetMode="External"/><Relationship Id="rId4" Type="http://schemas.openxmlformats.org/officeDocument/2006/relationships/settings" Target="settings.xml"/><Relationship Id="rId9" Type="http://schemas.openxmlformats.org/officeDocument/2006/relationships/hyperlink" Target="http://www.escrh.eu/WCD" TargetMode="External"/><Relationship Id="rId13" Type="http://schemas.openxmlformats.org/officeDocument/2006/relationships/hyperlink" Target="http://www.your-life.com/scripts/pages/en/home/ngo-profiles-celsam.php" TargetMode="External"/><Relationship Id="rId18" Type="http://schemas.openxmlformats.org/officeDocument/2006/relationships/hyperlink" Target="http://www.everywomaneverychild.org/about/" TargetMode="External"/><Relationship Id="rId39" Type="http://schemas.openxmlformats.org/officeDocument/2006/relationships/hyperlink" Target="http://www1.paho.org/English/PAHEF/home.htm" TargetMode="External"/><Relationship Id="rId109" Type="http://schemas.openxmlformats.org/officeDocument/2006/relationships/hyperlink" Target="http://www.worldbank.org/" TargetMode="External"/><Relationship Id="rId34" Type="http://schemas.openxmlformats.org/officeDocument/2006/relationships/hyperlink" Target="https://www.your-life.com/en/for-doctors-parents-etc/about-wcd/population-council/" TargetMode="External"/><Relationship Id="rId50" Type="http://schemas.openxmlformats.org/officeDocument/2006/relationships/image" Target="media/image3.jpeg"/><Relationship Id="rId55" Type="http://schemas.openxmlformats.org/officeDocument/2006/relationships/hyperlink" Target="http://www.guengl.eu/news/article/world-contraception-day-access-to-free-and-legal-abortion-is-key-to-gender" TargetMode="External"/><Relationship Id="rId76" Type="http://schemas.openxmlformats.org/officeDocument/2006/relationships/hyperlink" Target="http://www.who.int/reproductivehealth/news/pfpc/en/" TargetMode="External"/><Relationship Id="rId97" Type="http://schemas.openxmlformats.org/officeDocument/2006/relationships/hyperlink" Target="https://www.your-life.com/en/for-doctors-parents-etc/about-wcd/family-planning-2020/" TargetMode="External"/><Relationship Id="rId104" Type="http://schemas.openxmlformats.org/officeDocument/2006/relationships/hyperlink" Target="https://www.your-life.com/en/for-doctors-parents-etc/about-wcd/the-united-states-agency-for-international-development-usaid/" TargetMode="External"/><Relationship Id="rId120" Type="http://schemas.openxmlformats.org/officeDocument/2006/relationships/hyperlink" Target="http://provitabucuresti.ro/resurse/scoala-provita/statistica/178-statistica-avort-romania" TargetMode="External"/><Relationship Id="rId125" Type="http://schemas.openxmlformats.org/officeDocument/2006/relationships/hyperlink" Target="http://www.escrh.eu/events/esc-events/esc-sessions-other-congresses" TargetMode="External"/><Relationship Id="rId141" Type="http://schemas.openxmlformats.org/officeDocument/2006/relationships/hyperlink" Target="http://www.who.int/reproductivehealth/publications/family_planning/best-practices-fp-programs/en/" TargetMode="External"/><Relationship Id="rId146" Type="http://schemas.openxmlformats.org/officeDocument/2006/relationships/hyperlink" Target="http://www.escrh.eu/about-esc/news/new-tools-emergency-contraception"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s://www.your-life.com/en/for-doctors-parents-etc/about-wcd/centro-latinoamericano-de-salud-y-mujer-celsam/" TargetMode="External"/><Relationship Id="rId2" Type="http://schemas.openxmlformats.org/officeDocument/2006/relationships/numbering" Target="numbering.xml"/><Relationship Id="rId29" Type="http://schemas.openxmlformats.org/officeDocument/2006/relationships/hyperlink" Target="https://www.your-life.com/en/for-doctors-parents-etc/about-wcd/pathfinder-international/" TargetMode="External"/><Relationship Id="rId24" Type="http://schemas.openxmlformats.org/officeDocument/2006/relationships/hyperlink" Target="https://www.your-life.com/en/for-doctors-parents-etc/about-wcd/federation-internationale-de-gynecologie-infantile-et-juvenile-figij/" TargetMode="External"/><Relationship Id="rId40" Type="http://schemas.openxmlformats.org/officeDocument/2006/relationships/hyperlink" Target="http://www.undp.org/" TargetMode="External"/><Relationship Id="rId45" Type="http://schemas.openxmlformats.org/officeDocument/2006/relationships/hyperlink" Target="http://www.ippf.org/news/global-gag-rule-expansion-will-leave-fatal-legacy-generations" TargetMode="External"/><Relationship Id="rId66" Type="http://schemas.openxmlformats.org/officeDocument/2006/relationships/hyperlink" Target="http://www.escrh.eu/events/esc-events/esc-sessions-other-congresses" TargetMode="External"/><Relationship Id="rId87" Type="http://schemas.openxmlformats.org/officeDocument/2006/relationships/hyperlink" Target="https://www.unfpa.org/sites/default/files/pub-pdf/UNFPA_Reproductive_Paper_20160120_online.pdf" TargetMode="External"/><Relationship Id="rId110" Type="http://schemas.openxmlformats.org/officeDocument/2006/relationships/hyperlink" Target="https://www.unicef.org/" TargetMode="External"/><Relationship Id="rId115" Type="http://schemas.openxmlformats.org/officeDocument/2006/relationships/hyperlink" Target="http://apps.who.int/iris/bitstream/10665/255336/1/9789241565486-eng.pdf?ua=1" TargetMode="External"/><Relationship Id="rId131" Type="http://schemas.openxmlformats.org/officeDocument/2006/relationships/hyperlink" Target="http://www.johnstonsarchive.net/policy/abortion/ab-romania.html" TargetMode="External"/><Relationship Id="rId136" Type="http://schemas.openxmlformats.org/officeDocument/2006/relationships/hyperlink" Target="http://www.ippf.org/sites/default/files/v2020_manifesto_en_web.pdf" TargetMode="External"/><Relationship Id="rId61" Type="http://schemas.openxmlformats.org/officeDocument/2006/relationships/image" Target="media/image6.png"/><Relationship Id="rId82" Type="http://schemas.openxmlformats.org/officeDocument/2006/relationships/hyperlink" Target="http://www.escrh.eu/sites/escrh.eu/files/stag-statement.pdf" TargetMode="External"/><Relationship Id="rId152" Type="http://schemas.openxmlformats.org/officeDocument/2006/relationships/hyperlink" Target="https://www.unfpa.org/sites/default/files/pub-pdf/UNFPA_Reproductive_Paper_20160120_online.pdf" TargetMode="External"/><Relationship Id="rId19" Type="http://schemas.openxmlformats.org/officeDocument/2006/relationships/hyperlink" Target="http://www.your-life.com/scripts/pages/en/home/ngo-profiles-dsw.php" TargetMode="External"/><Relationship Id="rId14" Type="http://schemas.openxmlformats.org/officeDocument/2006/relationships/hyperlink" Target="https://www.your-life.com/en/for-doctors-parents-etc/about-wcd/centro-latinoamericano-de-salud-y-mujer-celsam/" TargetMode="External"/><Relationship Id="rId30" Type="http://schemas.openxmlformats.org/officeDocument/2006/relationships/hyperlink" Target="https://www.your-life.com/en/for-doctors-parents-etc/about-wcd/pathfinder-international/" TargetMode="External"/><Relationship Id="rId35" Type="http://schemas.openxmlformats.org/officeDocument/2006/relationships/hyperlink" Target="https://www.your-life.com/en/for-doctors-parents-etc/about-wcd/the-united-states-agency-for-international-development-usaid/" TargetMode="External"/><Relationship Id="rId56" Type="http://schemas.openxmlformats.org/officeDocument/2006/relationships/hyperlink" Target="https://eclj.org/family/french-institutions/le-paradoxe-de-la-contraception" TargetMode="External"/><Relationship Id="rId77" Type="http://schemas.openxmlformats.org/officeDocument/2006/relationships/hyperlink" Target="http://www.un.org/en/development/desa/population/theme/family-planning/cp_model.shtml" TargetMode="External"/><Relationship Id="rId100" Type="http://schemas.openxmlformats.org/officeDocument/2006/relationships/hyperlink" Target="https://www.your-life.com/en/for-doctors-parents-etc/about-wcd/marie-stopes-international-msi/" TargetMode="External"/><Relationship Id="rId105" Type="http://schemas.openxmlformats.org/officeDocument/2006/relationships/hyperlink" Target="https://www.your-life.com/en/for-doctors-parents-etc/about-wcd/women-deliver/" TargetMode="External"/><Relationship Id="rId126" Type="http://schemas.openxmlformats.org/officeDocument/2006/relationships/hyperlink" Target="http://www.escrh.eu/events/esc-events" TargetMode="External"/><Relationship Id="rId147" Type="http://schemas.openxmlformats.org/officeDocument/2006/relationships/hyperlink" Target="http://www.ms.ro/strategia-nationala-de-sanatate-2014-2020/" TargetMode="External"/><Relationship Id="rId8" Type="http://schemas.openxmlformats.org/officeDocument/2006/relationships/hyperlink" Target="https://www.your-life.com/en/for-doctors-parents-etc/about-wcd/" TargetMode="External"/><Relationship Id="rId51" Type="http://schemas.openxmlformats.org/officeDocument/2006/relationships/image" Target="media/image4.jpeg"/><Relationship Id="rId72" Type="http://schemas.openxmlformats.org/officeDocument/2006/relationships/image" Target="media/image10.jpeg"/><Relationship Id="rId93" Type="http://schemas.openxmlformats.org/officeDocument/2006/relationships/hyperlink" Target="https://www.your-life.com/en/for-doctors-parents-etc/about-wcd/the-european-society-of-contraception-and-reproductive-health-esc/" TargetMode="External"/><Relationship Id="rId98" Type="http://schemas.openxmlformats.org/officeDocument/2006/relationships/hyperlink" Target="https://www.your-life.com/en/for-doctors-parents-etc/about-wcd/federation-internationale-de-gynecologie-infantile-et-juvenile-figij/" TargetMode="External"/><Relationship Id="rId121" Type="http://schemas.openxmlformats.org/officeDocument/2006/relationships/hyperlink" Target="http://iomc.ro/uploads/files/Raport%20mortalitatate%202013-2014.pdf" TargetMode="External"/><Relationship Id="rId142" Type="http://schemas.openxmlformats.org/officeDocument/2006/relationships/hyperlink" Target="http://ec.europa.eu/justice/gender-equality/"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EFF18-A1FF-4572-A88C-D2922F33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Pages>
  <Words>16018</Words>
  <Characters>91303</Characters>
  <Application>Microsoft Office Word</Application>
  <DocSecurity>0</DocSecurity>
  <Lines>760</Lines>
  <Paragraphs>214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107107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2017-07-07T07:23:00Z</cp:lastPrinted>
  <dcterms:created xsi:type="dcterms:W3CDTF">2017-08-04T05:28:00Z</dcterms:created>
  <dcterms:modified xsi:type="dcterms:W3CDTF">2017-08-04T06:12:00Z</dcterms:modified>
</cp:coreProperties>
</file>