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977" w:rsidRDefault="005F7161" w:rsidP="00FF2BF3">
      <w:pPr>
        <w:spacing w:line="240" w:lineRule="auto"/>
        <w:jc w:val="center"/>
        <w:rPr>
          <w:rFonts w:ascii="Times New Roman" w:hAnsi="Times New Roman"/>
          <w:b/>
        </w:rPr>
      </w:pPr>
      <w:r w:rsidRPr="00FF2BF3">
        <w:rPr>
          <w:rFonts w:ascii="Times New Roman" w:hAnsi="Times New Roman"/>
          <w:b/>
        </w:rPr>
        <w:t>Analiză de situaţie ocazionată de celebrarea</w:t>
      </w:r>
    </w:p>
    <w:p w:rsidR="005F7161" w:rsidRPr="00FF2BF3" w:rsidRDefault="005F7161" w:rsidP="00FF2BF3">
      <w:pPr>
        <w:spacing w:line="240" w:lineRule="auto"/>
        <w:jc w:val="center"/>
        <w:rPr>
          <w:rFonts w:ascii="Times New Roman" w:hAnsi="Times New Roman"/>
          <w:b/>
        </w:rPr>
      </w:pPr>
      <w:r w:rsidRPr="00FF2BF3">
        <w:rPr>
          <w:rFonts w:ascii="Times New Roman" w:hAnsi="Times New Roman"/>
          <w:b/>
        </w:rPr>
        <w:t xml:space="preserve">Zilei Mondiale de Luptă Împotriva Tuberculozei </w:t>
      </w:r>
    </w:p>
    <w:p w:rsidR="005F7161" w:rsidRPr="00BA7977" w:rsidRDefault="005F7161" w:rsidP="00FF2BF3">
      <w:pPr>
        <w:spacing w:line="240" w:lineRule="auto"/>
        <w:jc w:val="center"/>
        <w:rPr>
          <w:rFonts w:ascii="Times New Roman" w:hAnsi="Times New Roman"/>
          <w:b/>
        </w:rPr>
      </w:pPr>
      <w:r w:rsidRPr="00BA7977">
        <w:rPr>
          <w:rFonts w:ascii="Times New Roman" w:hAnsi="Times New Roman"/>
          <w:b/>
        </w:rPr>
        <w:t>24 martie 2019</w:t>
      </w:r>
    </w:p>
    <w:p w:rsidR="005F7161" w:rsidRPr="00FF2BF3" w:rsidRDefault="005F7161" w:rsidP="00FF2BF3">
      <w:pPr>
        <w:spacing w:after="0" w:line="240" w:lineRule="auto"/>
        <w:ind w:firstLine="720"/>
        <w:jc w:val="both"/>
        <w:rPr>
          <w:rFonts w:ascii="Times New Roman" w:hAnsi="Times New Roman" w:cs="Times New Roman"/>
        </w:rPr>
      </w:pPr>
    </w:p>
    <w:p w:rsidR="0080389E" w:rsidRPr="007C7744" w:rsidRDefault="0080389E" w:rsidP="0080389E">
      <w:pPr>
        <w:pStyle w:val="NormalWeb"/>
        <w:shd w:val="clear" w:color="auto" w:fill="FFFFFF"/>
        <w:spacing w:before="0" w:beforeAutospacing="0" w:after="0" w:afterAutospacing="0"/>
        <w:ind w:firstLine="720"/>
        <w:jc w:val="both"/>
        <w:rPr>
          <w:b/>
          <w:sz w:val="22"/>
          <w:szCs w:val="22"/>
          <w:u w:val="single"/>
        </w:rPr>
      </w:pPr>
      <w:r w:rsidRPr="007C7744">
        <w:rPr>
          <w:b/>
          <w:sz w:val="22"/>
          <w:szCs w:val="22"/>
          <w:u w:val="single"/>
        </w:rPr>
        <w:t>Introducere</w:t>
      </w:r>
    </w:p>
    <w:p w:rsidR="0080389E" w:rsidRPr="00AC719D" w:rsidRDefault="0080389E" w:rsidP="002C7798">
      <w:pPr>
        <w:pStyle w:val="NormalWeb"/>
        <w:shd w:val="clear" w:color="auto" w:fill="FFFFFF"/>
        <w:spacing w:before="0" w:beforeAutospacing="0" w:after="0" w:afterAutospacing="0"/>
        <w:ind w:firstLine="720"/>
        <w:jc w:val="both"/>
        <w:rPr>
          <w:sz w:val="22"/>
          <w:szCs w:val="22"/>
        </w:rPr>
      </w:pPr>
      <w:r w:rsidRPr="00744E92">
        <w:rPr>
          <w:sz w:val="22"/>
          <w:szCs w:val="22"/>
        </w:rPr>
        <w:t>În fiecare an, la nivel mondial, se îmbolnăvesc de tuberculoză</w:t>
      </w:r>
      <w:r>
        <w:rPr>
          <w:sz w:val="22"/>
          <w:szCs w:val="22"/>
        </w:rPr>
        <w:t xml:space="preserve"> (TB)</w:t>
      </w:r>
      <w:r w:rsidRPr="00744E92">
        <w:rPr>
          <w:sz w:val="22"/>
          <w:szCs w:val="22"/>
        </w:rPr>
        <w:t xml:space="preserve"> mai multe milioane de oameni. </w:t>
      </w:r>
      <w:r w:rsidR="00BF6567" w:rsidRPr="0018539D">
        <w:rPr>
          <w:color w:val="000000" w:themeColor="text1"/>
          <w:sz w:val="22"/>
          <w:szCs w:val="22"/>
          <w:shd w:val="clear" w:color="auto" w:fill="FFFFFF"/>
        </w:rPr>
        <w:t>În 2017, 10 milioane de persoane s-au îmbolnăvit de tuberculoză, iar 1,6 milioane au murit din cauza bolii (inclusiv 0,3 milioane dintre persoanele cu HIV). În 2017, aproximativ 1 milion de copii s-au îmbolnăvit de tuberculoză și 230</w:t>
      </w:r>
      <w:r w:rsidR="00176134" w:rsidRPr="0018539D">
        <w:rPr>
          <w:color w:val="000000" w:themeColor="text1"/>
          <w:sz w:val="22"/>
          <w:szCs w:val="22"/>
          <w:shd w:val="clear" w:color="auto" w:fill="FFFFFF"/>
        </w:rPr>
        <w:t>.</w:t>
      </w:r>
      <w:r w:rsidR="00BF6567" w:rsidRPr="0018539D">
        <w:rPr>
          <w:color w:val="000000" w:themeColor="text1"/>
          <w:sz w:val="22"/>
          <w:szCs w:val="22"/>
          <w:shd w:val="clear" w:color="auto" w:fill="FFFFFF"/>
        </w:rPr>
        <w:t xml:space="preserve"> 000 de copii au decedat de TB (inclusiv copiii cu TB asociată cu HIV).</w:t>
      </w:r>
      <w:r w:rsidRPr="00744E92">
        <w:rPr>
          <w:sz w:val="22"/>
          <w:szCs w:val="22"/>
        </w:rPr>
        <w:t xml:space="preserve">Totuși, există diferențe între țări cu privire la modul în care sunt diagnosticați și tratați pacienții cu această afecțiune. </w:t>
      </w:r>
      <w:r w:rsidR="00AC719D">
        <w:rPr>
          <w:sz w:val="22"/>
          <w:szCs w:val="22"/>
        </w:rPr>
        <w:t>Fenomenul</w:t>
      </w:r>
      <w:r w:rsidRPr="00744E92">
        <w:rPr>
          <w:sz w:val="22"/>
          <w:szCs w:val="22"/>
        </w:rPr>
        <w:t xml:space="preserve"> se datorează nivelului diferit de cunoștințe despre </w:t>
      </w:r>
      <w:r>
        <w:rPr>
          <w:sz w:val="22"/>
          <w:szCs w:val="22"/>
        </w:rPr>
        <w:t>TB</w:t>
      </w:r>
      <w:r w:rsidRPr="00744E92">
        <w:rPr>
          <w:sz w:val="22"/>
          <w:szCs w:val="22"/>
        </w:rPr>
        <w:t xml:space="preserve"> de la o țară la alta, </w:t>
      </w:r>
      <w:r w:rsidR="00AC719D" w:rsidRPr="00AC719D">
        <w:rPr>
          <w:sz w:val="22"/>
          <w:szCs w:val="22"/>
        </w:rPr>
        <w:t>existând diferențe de la o țară la alta, în ceea ce privește frecvența acesteia</w:t>
      </w:r>
      <w:r w:rsidR="00AC719D">
        <w:rPr>
          <w:sz w:val="22"/>
          <w:szCs w:val="22"/>
        </w:rPr>
        <w:t>.</w:t>
      </w:r>
      <w:r w:rsidRPr="00AC719D">
        <w:rPr>
          <w:sz w:val="22"/>
          <w:szCs w:val="22"/>
        </w:rPr>
        <w:t xml:space="preserve"> </w:t>
      </w:r>
    </w:p>
    <w:p w:rsidR="0080389E" w:rsidRPr="00B52C30" w:rsidRDefault="0080389E" w:rsidP="0080389E">
      <w:pPr>
        <w:shd w:val="clear" w:color="auto" w:fill="FFFFFF"/>
        <w:spacing w:after="0" w:line="240" w:lineRule="auto"/>
        <w:ind w:firstLine="720"/>
        <w:jc w:val="both"/>
        <w:rPr>
          <w:rFonts w:ascii="Times New Roman" w:hAnsi="Times New Roman" w:cs="Times New Roman"/>
        </w:rPr>
      </w:pPr>
      <w:r w:rsidRPr="00744E92">
        <w:rPr>
          <w:rFonts w:ascii="Times New Roman" w:hAnsi="Times New Roman" w:cs="Times New Roman"/>
        </w:rPr>
        <w:t xml:space="preserve">În România, la sfârșitul anului 2017, s-au înregistrat 13.004 cazuri de </w:t>
      </w:r>
      <w:r w:rsidR="00AC719D">
        <w:rPr>
          <w:rFonts w:ascii="Times New Roman" w:hAnsi="Times New Roman" w:cs="Times New Roman"/>
        </w:rPr>
        <w:t>TB</w:t>
      </w:r>
      <w:r w:rsidRPr="00744E92">
        <w:rPr>
          <w:rFonts w:ascii="Times New Roman" w:hAnsi="Times New Roman" w:cs="Times New Roman"/>
        </w:rPr>
        <w:t>, dintre</w:t>
      </w:r>
      <w:r w:rsidR="004E24D8">
        <w:rPr>
          <w:rFonts w:ascii="Times New Roman" w:hAnsi="Times New Roman" w:cs="Times New Roman"/>
        </w:rPr>
        <w:t xml:space="preserve"> </w:t>
      </w:r>
      <w:r w:rsidRPr="00744E92">
        <w:rPr>
          <w:rFonts w:ascii="Times New Roman" w:hAnsi="Times New Roman" w:cs="Times New Roman"/>
        </w:rPr>
        <w:t>care 12</w:t>
      </w:r>
      <w:r w:rsidR="008B721F">
        <w:rPr>
          <w:rFonts w:ascii="Times New Roman" w:hAnsi="Times New Roman" w:cs="Times New Roman"/>
        </w:rPr>
        <w:t>.</w:t>
      </w:r>
      <w:r w:rsidRPr="00744E92">
        <w:rPr>
          <w:rFonts w:ascii="Times New Roman" w:hAnsi="Times New Roman" w:cs="Times New Roman"/>
        </w:rPr>
        <w:t>310 erau cazuri noi și recăderi</w:t>
      </w:r>
      <w:r w:rsidR="00A31C99">
        <w:rPr>
          <w:rStyle w:val="FootnoteReference"/>
          <w:rFonts w:ascii="Times New Roman" w:hAnsi="Times New Roman" w:cs="Times New Roman"/>
        </w:rPr>
        <w:footnoteReference w:id="1"/>
      </w:r>
      <w:r w:rsidRPr="00744E92">
        <w:rPr>
          <w:rFonts w:ascii="Times New Roman" w:hAnsi="Times New Roman" w:cs="Times New Roman"/>
        </w:rPr>
        <w:t>. Conform INSSE</w:t>
      </w:r>
      <w:r w:rsidR="00CA7A17">
        <w:rPr>
          <w:rStyle w:val="FootnoteReference"/>
          <w:rFonts w:ascii="Times New Roman" w:hAnsi="Times New Roman" w:cs="Times New Roman"/>
        </w:rPr>
        <w:footnoteReference w:id="2"/>
      </w:r>
      <w:r w:rsidRPr="00744E92">
        <w:rPr>
          <w:rFonts w:ascii="Times New Roman" w:hAnsi="Times New Roman" w:cs="Times New Roman"/>
        </w:rPr>
        <w:t>, în 201</w:t>
      </w:r>
      <w:r w:rsidR="0073772F">
        <w:rPr>
          <w:rFonts w:ascii="Times New Roman" w:hAnsi="Times New Roman" w:cs="Times New Roman"/>
        </w:rPr>
        <w:t>7 erau 10.377 cazuri noi, înregi</w:t>
      </w:r>
      <w:r w:rsidRPr="00744E92">
        <w:rPr>
          <w:rFonts w:ascii="Times New Roman" w:hAnsi="Times New Roman" w:cs="Times New Roman"/>
        </w:rPr>
        <w:t>strându-se o reducere a cazurilor noi cu 4.620 cazuri față de anul 1990</w:t>
      </w:r>
      <w:r w:rsidR="00F960E3">
        <w:rPr>
          <w:rFonts w:ascii="Times New Roman" w:hAnsi="Times New Roman" w:cs="Times New Roman"/>
        </w:rPr>
        <w:t xml:space="preserve"> (</w:t>
      </w:r>
      <w:r w:rsidR="00F960E3" w:rsidRPr="00B52C30">
        <w:rPr>
          <w:rFonts w:ascii="Times New Roman" w:hAnsi="Times New Roman" w:cs="Times New Roman"/>
        </w:rPr>
        <w:t>14.997 cazuri noi)</w:t>
      </w:r>
      <w:r w:rsidR="0092618C" w:rsidRPr="00B52C30">
        <w:rPr>
          <w:rFonts w:ascii="Times New Roman" w:hAnsi="Times New Roman" w:cs="Times New Roman"/>
        </w:rPr>
        <w:t xml:space="preserve"> şi o reducere de </w:t>
      </w:r>
      <w:r w:rsidR="0092618C" w:rsidRPr="00901711">
        <w:rPr>
          <w:rFonts w:ascii="Times New Roman" w:hAnsi="Times New Roman" w:cs="Times New Roman"/>
        </w:rPr>
        <w:t>8</w:t>
      </w:r>
      <w:r w:rsidR="00901711">
        <w:rPr>
          <w:rFonts w:ascii="Times New Roman" w:hAnsi="Times New Roman" w:cs="Times New Roman"/>
        </w:rPr>
        <w:t>.</w:t>
      </w:r>
      <w:r w:rsidR="0092618C" w:rsidRPr="00901711">
        <w:rPr>
          <w:rFonts w:ascii="Times New Roman" w:hAnsi="Times New Roman" w:cs="Times New Roman"/>
        </w:rPr>
        <w:t>339</w:t>
      </w:r>
      <w:r w:rsidR="0092618C" w:rsidRPr="00B52C30">
        <w:rPr>
          <w:rFonts w:ascii="Times New Roman" w:hAnsi="Times New Roman" w:cs="Times New Roman"/>
        </w:rPr>
        <w:t xml:space="preserve"> cazuri faţă de anul 2008 (18</w:t>
      </w:r>
      <w:r w:rsidR="00EF256B">
        <w:rPr>
          <w:rFonts w:ascii="Times New Roman" w:hAnsi="Times New Roman" w:cs="Times New Roman"/>
        </w:rPr>
        <w:t>.</w:t>
      </w:r>
      <w:r w:rsidR="0092618C" w:rsidRPr="00B52C30">
        <w:rPr>
          <w:rFonts w:ascii="Times New Roman" w:hAnsi="Times New Roman" w:cs="Times New Roman"/>
        </w:rPr>
        <w:t>716 cazuri noi).</w:t>
      </w:r>
    </w:p>
    <w:p w:rsidR="0080389E" w:rsidRPr="00744E92" w:rsidRDefault="0080389E" w:rsidP="0080389E">
      <w:pPr>
        <w:pStyle w:val="ListParagraph"/>
        <w:spacing w:after="0" w:line="240" w:lineRule="auto"/>
        <w:ind w:left="0" w:firstLine="720"/>
        <w:jc w:val="both"/>
        <w:rPr>
          <w:rStyle w:val="Hyperlink"/>
          <w:rFonts w:ascii="Times New Roman" w:hAnsi="Times New Roman" w:cs="Times New Roman"/>
        </w:rPr>
      </w:pPr>
      <w:r w:rsidRPr="00744E92">
        <w:rPr>
          <w:rFonts w:ascii="Times New Roman" w:hAnsi="Times New Roman" w:cs="Times New Roman"/>
          <w:i/>
        </w:rPr>
        <w:t xml:space="preserve">În 2017, în lume, </w:t>
      </w:r>
      <w:r>
        <w:rPr>
          <w:rFonts w:ascii="Times New Roman" w:hAnsi="Times New Roman" w:cs="Times New Roman"/>
          <w:i/>
        </w:rPr>
        <w:t>TB</w:t>
      </w:r>
      <w:r w:rsidRPr="00744E92">
        <w:rPr>
          <w:rFonts w:ascii="Times New Roman" w:hAnsi="Times New Roman" w:cs="Times New Roman"/>
          <w:i/>
        </w:rPr>
        <w:t xml:space="preserve"> a fost a zecea cauză de deces.</w:t>
      </w:r>
      <w:r w:rsidR="005C6D36">
        <w:rPr>
          <w:rFonts w:ascii="Times New Roman" w:hAnsi="Times New Roman" w:cs="Times New Roman"/>
          <w:i/>
        </w:rPr>
        <w:t xml:space="preserve"> </w:t>
      </w:r>
      <w:r>
        <w:rPr>
          <w:rFonts w:ascii="Times New Roman" w:hAnsi="Times New Roman" w:cs="Times New Roman"/>
          <w:i/>
        </w:rPr>
        <w:t>E</w:t>
      </w:r>
      <w:r w:rsidRPr="00744E92">
        <w:rPr>
          <w:rFonts w:ascii="Times New Roman" w:hAnsi="Times New Roman" w:cs="Times New Roman"/>
          <w:i/>
        </w:rPr>
        <w:t xml:space="preserve">ste cauza principală </w:t>
      </w:r>
      <w:r w:rsidR="00AC719D" w:rsidRPr="00AC719D">
        <w:rPr>
          <w:rFonts w:ascii="Times New Roman" w:hAnsi="Times New Roman" w:cs="Times New Roman"/>
          <w:i/>
        </w:rPr>
        <w:t xml:space="preserve">, afectând mai ales </w:t>
      </w:r>
      <w:r w:rsidRPr="00744E92">
        <w:rPr>
          <w:rFonts w:ascii="Times New Roman" w:hAnsi="Times New Roman" w:cs="Times New Roman"/>
          <w:i/>
        </w:rPr>
        <w:t xml:space="preserve"> persoanele infectate cu HIV</w:t>
      </w:r>
      <w:r w:rsidR="00363F88">
        <w:rPr>
          <w:rFonts w:ascii="Times New Roman" w:hAnsi="Times New Roman" w:cs="Times New Roman"/>
          <w:i/>
        </w:rPr>
        <w:t xml:space="preserve"> </w:t>
      </w:r>
      <w:r w:rsidRPr="00744E92">
        <w:rPr>
          <w:rFonts w:ascii="Times New Roman" w:hAnsi="Times New Roman" w:cs="Times New Roman"/>
          <w:i/>
        </w:rPr>
        <w:t>și o cauză majoră de deces datorită rezistenței la antibiotice</w:t>
      </w:r>
      <w:r w:rsidR="00A31C99">
        <w:rPr>
          <w:rFonts w:ascii="Times New Roman" w:hAnsi="Times New Roman" w:cs="Times New Roman"/>
          <w:i/>
        </w:rPr>
        <w:t>.</w:t>
      </w:r>
      <w:r w:rsidR="00A31C99" w:rsidRPr="00A31C99">
        <w:rPr>
          <w:rStyle w:val="FootnoteReference"/>
          <w:rFonts w:ascii="Times New Roman" w:hAnsi="Times New Roman" w:cs="Times New Roman"/>
        </w:rPr>
        <w:footnoteReference w:id="3"/>
      </w:r>
      <w:r w:rsidRPr="00744E92">
        <w:rPr>
          <w:rFonts w:ascii="Times New Roman" w:hAnsi="Times New Roman" w:cs="Times New Roman"/>
          <w:i/>
        </w:rPr>
        <w:t xml:space="preserve"> </w:t>
      </w:r>
    </w:p>
    <w:p w:rsidR="0080389E" w:rsidRDefault="0080389E" w:rsidP="0080389E">
      <w:pPr>
        <w:pStyle w:val="ListParagraph"/>
        <w:spacing w:after="0" w:line="240" w:lineRule="auto"/>
        <w:ind w:left="0" w:firstLine="720"/>
        <w:jc w:val="both"/>
        <w:rPr>
          <w:rFonts w:ascii="Times New Roman" w:hAnsi="Times New Roman" w:cs="Times New Roman"/>
          <w:b/>
          <w:u w:val="single"/>
        </w:rPr>
      </w:pPr>
      <w:r w:rsidRPr="007C7744">
        <w:rPr>
          <w:rFonts w:ascii="Times New Roman" w:hAnsi="Times New Roman" w:cs="Times New Roman"/>
          <w:b/>
          <w:u w:val="single"/>
        </w:rPr>
        <w:t>Date statistice la nivel mondial și european</w:t>
      </w:r>
    </w:p>
    <w:p w:rsidR="00020A4F" w:rsidRPr="00020A4F" w:rsidRDefault="00020A4F" w:rsidP="0080389E">
      <w:pPr>
        <w:pStyle w:val="ListParagraph"/>
        <w:spacing w:after="0" w:line="240" w:lineRule="auto"/>
        <w:ind w:left="0" w:firstLine="720"/>
        <w:jc w:val="both"/>
        <w:rPr>
          <w:rFonts w:ascii="Times New Roman" w:hAnsi="Times New Roman" w:cs="Times New Roman"/>
          <w:b/>
        </w:rPr>
      </w:pPr>
      <w:r w:rsidRPr="00020A4F">
        <w:rPr>
          <w:rFonts w:ascii="Times New Roman" w:hAnsi="Times New Roman" w:cs="Times New Roman"/>
          <w:b/>
        </w:rPr>
        <w:t>La nivel mondial</w:t>
      </w:r>
      <w:r>
        <w:rPr>
          <w:rFonts w:ascii="Times New Roman" w:hAnsi="Times New Roman" w:cs="Times New Roman"/>
          <w:b/>
        </w:rPr>
        <w:t>:</w:t>
      </w:r>
    </w:p>
    <w:p w:rsidR="0080389E" w:rsidRDefault="006D3B22" w:rsidP="0080389E">
      <w:pPr>
        <w:pStyle w:val="ListParagraph"/>
        <w:spacing w:after="0" w:line="240" w:lineRule="auto"/>
        <w:ind w:left="0" w:firstLine="720"/>
        <w:jc w:val="both"/>
        <w:rPr>
          <w:rFonts w:ascii="Times New Roman" w:hAnsi="Times New Roman" w:cs="Times New Roman"/>
        </w:rPr>
      </w:pPr>
      <w:r w:rsidRPr="00FF2BF3">
        <w:rPr>
          <w:rFonts w:ascii="Times New Roman" w:eastAsia="Times New Roman" w:hAnsi="Times New Roman" w:cs="Times New Roman"/>
          <w:color w:val="000000"/>
        </w:rPr>
        <w:t>Raportul Global al O</w:t>
      </w:r>
      <w:r>
        <w:rPr>
          <w:rFonts w:ascii="Times New Roman" w:eastAsia="Times New Roman" w:hAnsi="Times New Roman" w:cs="Times New Roman"/>
          <w:color w:val="000000"/>
        </w:rPr>
        <w:t>rganizaţiei Mondiale a Sănătăţii (O</w:t>
      </w:r>
      <w:r w:rsidRPr="00FF2BF3">
        <w:rPr>
          <w:rFonts w:ascii="Times New Roman" w:eastAsia="Times New Roman" w:hAnsi="Times New Roman" w:cs="Times New Roman"/>
          <w:color w:val="000000"/>
        </w:rPr>
        <w:t>MS</w:t>
      </w:r>
      <w:r>
        <w:rPr>
          <w:rFonts w:ascii="Times New Roman" w:eastAsia="Times New Roman" w:hAnsi="Times New Roman" w:cs="Times New Roman"/>
          <w:color w:val="000000"/>
        </w:rPr>
        <w:t>)</w:t>
      </w:r>
      <w:r w:rsidRPr="00FF2BF3">
        <w:rPr>
          <w:rFonts w:ascii="Times New Roman" w:eastAsia="Times New Roman" w:hAnsi="Times New Roman" w:cs="Times New Roman"/>
          <w:color w:val="000000"/>
        </w:rPr>
        <w:t xml:space="preserve"> pentru T</w:t>
      </w:r>
      <w:r>
        <w:rPr>
          <w:rFonts w:ascii="Times New Roman" w:eastAsia="Times New Roman" w:hAnsi="Times New Roman" w:cs="Times New Roman"/>
          <w:color w:val="000000"/>
        </w:rPr>
        <w:t>B</w:t>
      </w:r>
      <w:r w:rsidRPr="00FF2BF3">
        <w:rPr>
          <w:rFonts w:ascii="Times New Roman" w:eastAsia="Times New Roman" w:hAnsi="Times New Roman" w:cs="Times New Roman"/>
          <w:color w:val="000000"/>
        </w:rPr>
        <w:t>, elaborat în 2018</w:t>
      </w:r>
      <w:r w:rsidRPr="006D3B22">
        <w:rPr>
          <w:rFonts w:ascii="Times New Roman" w:eastAsia="Times New Roman" w:hAnsi="Times New Roman" w:cs="Times New Roman"/>
        </w:rPr>
        <w:t xml:space="preserve">, </w:t>
      </w:r>
      <w:r w:rsidRPr="00FF2BF3">
        <w:rPr>
          <w:rFonts w:ascii="Times New Roman" w:hAnsi="Times New Roman" w:cs="Times New Roman"/>
        </w:rPr>
        <w:t xml:space="preserve">oferă o evaluare anuală completă și actualizată a </w:t>
      </w:r>
      <w:r w:rsidR="005271D7">
        <w:rPr>
          <w:rFonts w:ascii="Times New Roman" w:hAnsi="Times New Roman" w:cs="Times New Roman"/>
        </w:rPr>
        <w:t xml:space="preserve">situaţiei </w:t>
      </w:r>
      <w:r w:rsidRPr="006D3B22">
        <w:rPr>
          <w:rFonts w:ascii="Times New Roman" w:hAnsi="Times New Roman" w:cs="Times New Roman"/>
        </w:rPr>
        <w:t>epidemiei TB</w:t>
      </w:r>
      <w:r w:rsidRPr="00FF2BF3">
        <w:rPr>
          <w:rFonts w:ascii="Times New Roman" w:hAnsi="Times New Roman" w:cs="Times New Roman"/>
        </w:rPr>
        <w:t xml:space="preserve"> și a progresului în domeniul îngrijiri</w:t>
      </w:r>
      <w:r w:rsidR="005271D7">
        <w:rPr>
          <w:rFonts w:ascii="Times New Roman" w:hAnsi="Times New Roman" w:cs="Times New Roman"/>
        </w:rPr>
        <w:t>lor</w:t>
      </w:r>
      <w:r w:rsidRPr="00FF2BF3">
        <w:rPr>
          <w:rFonts w:ascii="Times New Roman" w:hAnsi="Times New Roman" w:cs="Times New Roman"/>
        </w:rPr>
        <w:t xml:space="preserve"> și prevenirii </w:t>
      </w:r>
      <w:r w:rsidRPr="006D3B22">
        <w:rPr>
          <w:rFonts w:ascii="Times New Roman" w:hAnsi="Times New Roman" w:cs="Times New Roman"/>
        </w:rPr>
        <w:t>acesteia</w:t>
      </w:r>
      <w:r w:rsidRPr="00FF2BF3">
        <w:rPr>
          <w:rFonts w:ascii="Times New Roman" w:hAnsi="Times New Roman" w:cs="Times New Roman"/>
        </w:rPr>
        <w:t xml:space="preserve"> </w:t>
      </w:r>
      <w:r w:rsidR="0080389E" w:rsidRPr="00FF2BF3">
        <w:rPr>
          <w:rFonts w:ascii="Times New Roman" w:hAnsi="Times New Roman" w:cs="Times New Roman"/>
        </w:rPr>
        <w:t xml:space="preserve">la nivel global, regional și național. Datele statistice ale raportului au fost </w:t>
      </w:r>
      <w:r w:rsidR="00A31C99">
        <w:rPr>
          <w:rFonts w:ascii="Times New Roman" w:hAnsi="Times New Roman" w:cs="Times New Roman"/>
        </w:rPr>
        <w:t>colectate din 194 state membre.</w:t>
      </w:r>
      <w:r w:rsidR="00A31C99">
        <w:rPr>
          <w:rStyle w:val="FootnoteReference"/>
          <w:rFonts w:ascii="Times New Roman" w:hAnsi="Times New Roman" w:cs="Times New Roman"/>
        </w:rPr>
        <w:footnoteReference w:id="4"/>
      </w:r>
    </w:p>
    <w:p w:rsidR="0080389E" w:rsidRPr="001C1E7C" w:rsidRDefault="0080389E" w:rsidP="0080389E">
      <w:pPr>
        <w:pStyle w:val="ListParagraph"/>
        <w:spacing w:after="0" w:line="240" w:lineRule="auto"/>
        <w:ind w:left="0" w:firstLine="720"/>
        <w:jc w:val="both"/>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1. Raportarea datelor rezultate din colectar</w:t>
      </w:r>
      <w:r w:rsidR="00DF4A12">
        <w:rPr>
          <w:rFonts w:ascii="Times New Roman" w:hAnsi="Times New Roman" w:cs="Times New Roman"/>
          <w:b/>
        </w:rPr>
        <w:t>ea datelor TBC la nivel mondial</w:t>
      </w:r>
      <w:r w:rsidR="00276731">
        <w:rPr>
          <w:rFonts w:ascii="Times New Roman" w:hAnsi="Times New Roman" w:cs="Times New Roman"/>
          <w:b/>
        </w:rPr>
        <w:t xml:space="preserve">, </w:t>
      </w:r>
      <w:r w:rsidRPr="00A84E9C">
        <w:rPr>
          <w:rFonts w:ascii="Times New Roman" w:hAnsi="Times New Roman" w:cs="Times New Roman"/>
          <w:b/>
        </w:rPr>
        <w:t>201</w:t>
      </w:r>
      <w:r>
        <w:rPr>
          <w:rFonts w:ascii="Times New Roman" w:hAnsi="Times New Roman" w:cs="Times New Roman"/>
          <w:b/>
        </w:rPr>
        <w:t>8</w:t>
      </w:r>
      <w:r w:rsidRPr="00A84E9C">
        <w:rPr>
          <w:rFonts w:ascii="Times New Roman" w:hAnsi="Times New Roman" w:cs="Times New Roman"/>
          <w:b/>
        </w:rPr>
        <w:t xml:space="preserve"> </w:t>
      </w:r>
    </w:p>
    <w:tbl>
      <w:tblPr>
        <w:tblStyle w:val="TableGrid"/>
        <w:tblW w:w="0" w:type="auto"/>
        <w:tblInd w:w="198" w:type="dxa"/>
        <w:tblLayout w:type="fixed"/>
        <w:tblLook w:val="04A0" w:firstRow="1" w:lastRow="0" w:firstColumn="1" w:lastColumn="0" w:noHBand="0" w:noVBand="1"/>
      </w:tblPr>
      <w:tblGrid>
        <w:gridCol w:w="3060"/>
        <w:gridCol w:w="1170"/>
        <w:gridCol w:w="2790"/>
        <w:gridCol w:w="900"/>
        <w:gridCol w:w="2700"/>
      </w:tblGrid>
      <w:tr w:rsidR="0080389E" w:rsidRPr="00546207" w:rsidTr="007466BC">
        <w:tc>
          <w:tcPr>
            <w:tcW w:w="3060" w:type="dxa"/>
            <w:vMerge w:val="restart"/>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Regiunea OMS</w:t>
            </w:r>
          </w:p>
        </w:tc>
        <w:tc>
          <w:tcPr>
            <w:tcW w:w="3960" w:type="dxa"/>
            <w:gridSpan w:val="2"/>
          </w:tcPr>
          <w:p w:rsidR="0080389E" w:rsidRDefault="0080389E" w:rsidP="007466BC">
            <w:pPr>
              <w:pStyle w:val="ListParagraph"/>
              <w:ind w:left="0"/>
              <w:jc w:val="center"/>
              <w:rPr>
                <w:rFonts w:ascii="Times New Roman" w:hAnsi="Times New Roman" w:cs="Times New Roman"/>
                <w:b/>
                <w:sz w:val="18"/>
                <w:szCs w:val="18"/>
              </w:rPr>
            </w:pPr>
            <w:r w:rsidRPr="00C73421">
              <w:rPr>
                <w:rFonts w:ascii="Times New Roman" w:hAnsi="Times New Roman" w:cs="Times New Roman"/>
                <w:b/>
                <w:sz w:val="18"/>
                <w:szCs w:val="18"/>
              </w:rPr>
              <w:t>Țări și teritorii</w:t>
            </w:r>
          </w:p>
        </w:tc>
        <w:tc>
          <w:tcPr>
            <w:tcW w:w="3600" w:type="dxa"/>
            <w:gridSpan w:val="2"/>
          </w:tcPr>
          <w:p w:rsidR="0080389E" w:rsidRDefault="0080389E" w:rsidP="007466BC">
            <w:pPr>
              <w:pStyle w:val="ListParagraph"/>
              <w:ind w:left="0"/>
              <w:jc w:val="center"/>
              <w:rPr>
                <w:rFonts w:ascii="Times New Roman" w:hAnsi="Times New Roman" w:cs="Times New Roman"/>
                <w:b/>
                <w:sz w:val="18"/>
                <w:szCs w:val="18"/>
              </w:rPr>
            </w:pPr>
            <w:r w:rsidRPr="00C73421">
              <w:rPr>
                <w:rFonts w:ascii="Times New Roman" w:hAnsi="Times New Roman" w:cs="Times New Roman"/>
                <w:b/>
                <w:sz w:val="18"/>
                <w:szCs w:val="18"/>
              </w:rPr>
              <w:t>State membre OMS</w:t>
            </w:r>
          </w:p>
        </w:tc>
      </w:tr>
      <w:tr w:rsidR="0080389E" w:rsidRPr="00546207" w:rsidTr="007466BC">
        <w:tc>
          <w:tcPr>
            <w:tcW w:w="3060" w:type="dxa"/>
            <w:vMerge/>
          </w:tcPr>
          <w:p w:rsidR="0080389E" w:rsidRPr="00C73421" w:rsidRDefault="0080389E" w:rsidP="007466BC">
            <w:pPr>
              <w:pStyle w:val="ListParagraph"/>
              <w:ind w:left="0"/>
              <w:jc w:val="both"/>
              <w:rPr>
                <w:rFonts w:ascii="Times New Roman" w:hAnsi="Times New Roman" w:cs="Times New Roman"/>
                <w:b/>
                <w:sz w:val="18"/>
                <w:szCs w:val="18"/>
              </w:rPr>
            </w:pPr>
          </w:p>
        </w:tc>
        <w:tc>
          <w:tcPr>
            <w:tcW w:w="117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w:t>
            </w:r>
          </w:p>
        </w:tc>
        <w:tc>
          <w:tcPr>
            <w:tcW w:w="279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 care au raportat date</w:t>
            </w:r>
          </w:p>
        </w:tc>
        <w:tc>
          <w:tcPr>
            <w:tcW w:w="90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w:t>
            </w:r>
          </w:p>
        </w:tc>
        <w:tc>
          <w:tcPr>
            <w:tcW w:w="270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 care au raportat date</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Africa</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47</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w:t>
            </w:r>
            <w:r>
              <w:rPr>
                <w:rFonts w:ascii="Times New Roman" w:hAnsi="Times New Roman" w:cs="Times New Roman"/>
                <w:sz w:val="18"/>
                <w:szCs w:val="18"/>
              </w:rPr>
              <w:t>6</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47</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46</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Americile</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40</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35</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34</w:t>
            </w:r>
          </w:p>
        </w:tc>
      </w:tr>
      <w:tr w:rsidR="0080389E" w:rsidRPr="00546207" w:rsidTr="007466BC">
        <w:tc>
          <w:tcPr>
            <w:tcW w:w="3060" w:type="dxa"/>
          </w:tcPr>
          <w:p w:rsidR="0080389E" w:rsidRPr="00C73421" w:rsidRDefault="007348D3" w:rsidP="007466BC">
            <w:pPr>
              <w:pStyle w:val="ListParagraph"/>
              <w:ind w:left="0"/>
              <w:jc w:val="both"/>
              <w:rPr>
                <w:rFonts w:ascii="Times New Roman" w:hAnsi="Times New Roman" w:cs="Times New Roman"/>
                <w:b/>
                <w:sz w:val="18"/>
                <w:szCs w:val="18"/>
              </w:rPr>
            </w:pPr>
            <w:r>
              <w:rPr>
                <w:rFonts w:ascii="Times New Roman" w:hAnsi="Times New Roman" w:cs="Times New Roman"/>
                <w:b/>
                <w:sz w:val="18"/>
                <w:szCs w:val="18"/>
              </w:rPr>
              <w:t>Regiunea Mediterane</w:t>
            </w:r>
            <w:r w:rsidR="0080389E" w:rsidRPr="00C73421">
              <w:rPr>
                <w:rFonts w:ascii="Times New Roman" w:hAnsi="Times New Roman" w:cs="Times New Roman"/>
                <w:b/>
                <w:sz w:val="18"/>
                <w:szCs w:val="18"/>
              </w:rPr>
              <w:t>ană de 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22</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r>
      <w:tr w:rsidR="0080389E" w:rsidRPr="00546207" w:rsidTr="007466BC">
        <w:tc>
          <w:tcPr>
            <w:tcW w:w="3060" w:type="dxa"/>
          </w:tcPr>
          <w:p w:rsidR="0080389E" w:rsidRPr="00A91D20" w:rsidRDefault="0080389E" w:rsidP="007466BC">
            <w:pPr>
              <w:pStyle w:val="ListParagraph"/>
              <w:ind w:left="0"/>
              <w:jc w:val="both"/>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Regiunea Europeană</w:t>
            </w:r>
          </w:p>
        </w:tc>
        <w:tc>
          <w:tcPr>
            <w:tcW w:w="117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54</w:t>
            </w:r>
          </w:p>
        </w:tc>
        <w:tc>
          <w:tcPr>
            <w:tcW w:w="279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45</w:t>
            </w:r>
          </w:p>
        </w:tc>
        <w:tc>
          <w:tcPr>
            <w:tcW w:w="90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53</w:t>
            </w:r>
          </w:p>
        </w:tc>
        <w:tc>
          <w:tcPr>
            <w:tcW w:w="270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44</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Asia de Sud-Est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Pacificul de Vest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35</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27</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27</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Global</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198</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194</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183</w:t>
            </w:r>
          </w:p>
        </w:tc>
      </w:tr>
    </w:tbl>
    <w:p w:rsidR="0080389E" w:rsidRPr="00A31C99" w:rsidRDefault="0080389E" w:rsidP="0080389E">
      <w:pPr>
        <w:spacing w:after="0" w:line="240" w:lineRule="auto"/>
        <w:ind w:firstLine="720"/>
        <w:jc w:val="both"/>
        <w:rPr>
          <w:rFonts w:ascii="Times New Roman" w:hAnsi="Times New Roman" w:cs="Times New Roman"/>
          <w:vertAlign w:val="superscript"/>
        </w:rPr>
      </w:pPr>
      <w:r w:rsidRPr="00744E92">
        <w:rPr>
          <w:rFonts w:ascii="Times New Roman" w:hAnsi="Times New Roman" w:cs="Times New Roman"/>
          <w:b/>
        </w:rPr>
        <w:t>Conform</w:t>
      </w:r>
      <w:r w:rsidRPr="00744E92">
        <w:rPr>
          <w:rFonts w:ascii="Times New Roman" w:hAnsi="Times New Roman" w:cs="Times New Roman"/>
        </w:rPr>
        <w:t xml:space="preserve"> </w:t>
      </w:r>
      <w:r w:rsidRPr="00744E92">
        <w:rPr>
          <w:rFonts w:ascii="Times New Roman" w:hAnsi="Times New Roman" w:cs="Times New Roman"/>
          <w:i/>
        </w:rPr>
        <w:t>Raportului Global pentru T</w:t>
      </w:r>
      <w:r>
        <w:rPr>
          <w:rFonts w:ascii="Times New Roman" w:hAnsi="Times New Roman" w:cs="Times New Roman"/>
          <w:i/>
        </w:rPr>
        <w:t>B</w:t>
      </w:r>
      <w:r w:rsidRPr="00744E92">
        <w:rPr>
          <w:rFonts w:ascii="Times New Roman" w:hAnsi="Times New Roman" w:cs="Times New Roman"/>
          <w:i/>
        </w:rPr>
        <w:t xml:space="preserve"> din 2018 al OMS</w:t>
      </w:r>
      <w:r w:rsidRPr="00744E92">
        <w:rPr>
          <w:rFonts w:ascii="Times New Roman" w:hAnsi="Times New Roman" w:cs="Times New Roman"/>
        </w:rPr>
        <w:t xml:space="preserve">, </w:t>
      </w:r>
      <w:r>
        <w:rPr>
          <w:rFonts w:ascii="Times New Roman" w:hAnsi="Times New Roman" w:cs="Times New Roman"/>
        </w:rPr>
        <w:t xml:space="preserve">există trei aspecte esențiale </w:t>
      </w:r>
      <w:r w:rsidR="005271D7">
        <w:rPr>
          <w:rFonts w:ascii="Times New Roman" w:hAnsi="Times New Roman" w:cs="Times New Roman"/>
        </w:rPr>
        <w:t>referitoare la</w:t>
      </w:r>
      <w:r>
        <w:rPr>
          <w:rFonts w:ascii="Times New Roman" w:hAnsi="Times New Roman" w:cs="Times New Roman"/>
        </w:rPr>
        <w:t xml:space="preserve"> povara bolii TB </w:t>
      </w:r>
      <w:r w:rsidRPr="00744E92">
        <w:rPr>
          <w:rFonts w:ascii="Times New Roman" w:hAnsi="Times New Roman" w:cs="Times New Roman"/>
        </w:rPr>
        <w:t xml:space="preserve">(high-burden country – țări cu povara bolii ridicată) pentru perioada 2016-2020: </w:t>
      </w:r>
      <w:r>
        <w:rPr>
          <w:rFonts w:ascii="Times New Roman" w:hAnsi="Times New Roman" w:cs="Times New Roman"/>
        </w:rPr>
        <w:t xml:space="preserve">un aspect esențial </w:t>
      </w:r>
      <w:r w:rsidR="006D3B22">
        <w:rPr>
          <w:rFonts w:ascii="Times New Roman" w:hAnsi="Times New Roman" w:cs="Times New Roman"/>
        </w:rPr>
        <w:t>generat</w:t>
      </w:r>
      <w:r>
        <w:rPr>
          <w:rFonts w:ascii="Times New Roman" w:hAnsi="Times New Roman" w:cs="Times New Roman"/>
        </w:rPr>
        <w:t xml:space="preserve"> de boala în sine, unul dat de MD</w:t>
      </w:r>
      <w:r w:rsidRPr="00744E92">
        <w:rPr>
          <w:rFonts w:ascii="Times New Roman" w:hAnsi="Times New Roman" w:cs="Times New Roman"/>
        </w:rPr>
        <w:t xml:space="preserve">R-TB și </w:t>
      </w:r>
      <w:r>
        <w:rPr>
          <w:rFonts w:ascii="Times New Roman" w:hAnsi="Times New Roman" w:cs="Times New Roman"/>
        </w:rPr>
        <w:t>un alt aspect dat de</w:t>
      </w:r>
      <w:r w:rsidRPr="00744E92">
        <w:rPr>
          <w:rFonts w:ascii="Times New Roman" w:hAnsi="Times New Roman" w:cs="Times New Roman"/>
        </w:rPr>
        <w:t xml:space="preserve"> </w:t>
      </w:r>
      <w:r>
        <w:rPr>
          <w:rFonts w:ascii="Times New Roman" w:hAnsi="Times New Roman" w:cs="Times New Roman"/>
        </w:rPr>
        <w:t xml:space="preserve">asocierea </w:t>
      </w:r>
      <w:r w:rsidRPr="00744E92">
        <w:rPr>
          <w:rFonts w:ascii="Times New Roman" w:hAnsi="Times New Roman" w:cs="Times New Roman"/>
        </w:rPr>
        <w:t>TB/HIV</w:t>
      </w:r>
      <w:r w:rsidRPr="00A31C99">
        <w:rPr>
          <w:rFonts w:ascii="Times New Roman" w:hAnsi="Times New Roman" w:cs="Times New Roman"/>
        </w:rPr>
        <w:t>.</w:t>
      </w:r>
      <w:r w:rsidR="00A31C99" w:rsidRPr="00A31C99">
        <w:rPr>
          <w:rFonts w:ascii="Times New Roman" w:hAnsi="Times New Roman" w:cs="Times New Roman"/>
          <w:vertAlign w:val="superscript"/>
        </w:rPr>
        <w:t>4</w:t>
      </w:r>
    </w:p>
    <w:p w:rsidR="0080389E" w:rsidRPr="00744E92" w:rsidRDefault="0080389E" w:rsidP="0080389E">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Țările care se confruntă cu povara bolii cea mai crescută sunt redate în graficul de mai jos. Un număr de 48 țări se confruntă cu cel puțin unul din</w:t>
      </w:r>
      <w:r w:rsidR="006D3B22">
        <w:rPr>
          <w:rFonts w:ascii="Times New Roman" w:hAnsi="Times New Roman" w:cs="Times New Roman"/>
        </w:rPr>
        <w:t>tre</w:t>
      </w:r>
      <w:r>
        <w:rPr>
          <w:rFonts w:ascii="Times New Roman" w:hAnsi="Times New Roman" w:cs="Times New Roman"/>
        </w:rPr>
        <w:t xml:space="preserve"> aspectele esențiale. La intersecția celor trei aspecte esențiale se regăsesc 14 țări</w:t>
      </w:r>
      <w:r w:rsidRPr="00744E92">
        <w:rPr>
          <w:rFonts w:ascii="Times New Roman" w:hAnsi="Times New Roman" w:cs="Times New Roman"/>
        </w:rPr>
        <w:t xml:space="preserve">: Angola, China, Republica Democrată Congo, Etiopia, India, Indonezia, Kenya, Mozambic, Myanmar, Nigeria, Papua Noua Guinee, Africa de Sud, Thailanda și Zimbabwe. </w:t>
      </w:r>
    </w:p>
    <w:p w:rsidR="0080389E" w:rsidRPr="00744E92" w:rsidRDefault="0080389E" w:rsidP="0080389E">
      <w:pPr>
        <w:pStyle w:val="ListParagraph"/>
        <w:spacing w:after="0" w:line="240" w:lineRule="auto"/>
        <w:ind w:left="0" w:firstLine="720"/>
        <w:jc w:val="both"/>
        <w:rPr>
          <w:rStyle w:val="Hyperlink"/>
          <w:rFonts w:ascii="Times New Roman" w:hAnsi="Times New Roman" w:cs="Times New Roman"/>
          <w:b/>
          <w:color w:val="auto"/>
        </w:rPr>
      </w:pPr>
    </w:p>
    <w:p w:rsidR="0080389E" w:rsidRPr="00FF2BF3" w:rsidRDefault="009F1632" w:rsidP="0080389E">
      <w:pPr>
        <w:pStyle w:val="ListParagraph"/>
        <w:spacing w:after="0" w:line="240" w:lineRule="auto"/>
        <w:ind w:left="0" w:firstLine="720"/>
        <w:jc w:val="both"/>
        <w:rPr>
          <w:rStyle w:val="Hyperlink"/>
          <w:rFonts w:ascii="Times New Roman" w:hAnsi="Times New Roman" w:cs="Times New Roman"/>
          <w:b/>
        </w:rPr>
      </w:pPr>
      <w:r>
        <w:rPr>
          <w:noProof/>
        </w:rPr>
        <w:lastRenderedPageBreak/>
        <w:drawing>
          <wp:inline distT="0" distB="0" distL="0" distR="0" wp14:anchorId="4256F451" wp14:editId="1CE799C6">
            <wp:extent cx="3536032" cy="2395227"/>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5567" cy="2394912"/>
                    </a:xfrm>
                    <a:prstGeom prst="rect">
                      <a:avLst/>
                    </a:prstGeom>
                    <a:noFill/>
                    <a:ln>
                      <a:noFill/>
                    </a:ln>
                  </pic:spPr>
                </pic:pic>
              </a:graphicData>
            </a:graphic>
          </wp:inline>
        </w:drawing>
      </w:r>
    </w:p>
    <w:p w:rsidR="0080389E" w:rsidRPr="00FF2BF3" w:rsidRDefault="0080389E" w:rsidP="0080389E">
      <w:pPr>
        <w:pStyle w:val="ListParagraph"/>
        <w:spacing w:after="0" w:line="240" w:lineRule="auto"/>
        <w:ind w:left="0" w:firstLine="720"/>
        <w:jc w:val="both"/>
        <w:rPr>
          <w:rStyle w:val="Hyperlink"/>
          <w:rFonts w:ascii="Times New Roman" w:hAnsi="Times New Roman" w:cs="Times New Roman"/>
          <w:b/>
        </w:rPr>
      </w:pPr>
    </w:p>
    <w:p w:rsidR="0080389E" w:rsidRPr="00FF2BF3" w:rsidRDefault="0080389E" w:rsidP="003A3C4F">
      <w:pPr>
        <w:pStyle w:val="ListParagraph"/>
        <w:spacing w:after="0" w:line="240" w:lineRule="auto"/>
        <w:ind w:left="0"/>
        <w:jc w:val="both"/>
        <w:rPr>
          <w:rStyle w:val="Hyperlink"/>
          <w:rFonts w:ascii="Times New Roman" w:hAnsi="Times New Roman" w:cs="Times New Roman"/>
          <w:b/>
          <w:color w:val="auto"/>
          <w:u w:val="none"/>
        </w:rPr>
      </w:pPr>
      <w:r w:rsidRPr="00FF2BF3">
        <w:rPr>
          <w:rStyle w:val="Hyperlink"/>
          <w:rFonts w:ascii="Times New Roman" w:hAnsi="Times New Roman" w:cs="Times New Roman"/>
          <w:b/>
          <w:color w:val="auto"/>
          <w:u w:val="none"/>
        </w:rPr>
        <w:t>Fig.1. Ţările cu nivel crescut al poverii boli</w:t>
      </w:r>
      <w:r w:rsidR="006B2D87">
        <w:rPr>
          <w:rStyle w:val="Hyperlink"/>
          <w:rFonts w:ascii="Times New Roman" w:hAnsi="Times New Roman" w:cs="Times New Roman"/>
          <w:b/>
          <w:color w:val="auto"/>
          <w:u w:val="none"/>
        </w:rPr>
        <w:t>i</w:t>
      </w:r>
      <w:r w:rsidR="00A31C99">
        <w:rPr>
          <w:rStyle w:val="FootnoteReference"/>
          <w:rFonts w:ascii="Times New Roman" w:hAnsi="Times New Roman" w:cs="Times New Roman"/>
          <w:b/>
        </w:rPr>
        <w:footnoteReference w:id="5"/>
      </w:r>
      <w:r w:rsidRPr="00FF2BF3">
        <w:rPr>
          <w:rStyle w:val="Hyperlink"/>
          <w:rFonts w:ascii="Times New Roman" w:hAnsi="Times New Roman" w:cs="Times New Roman"/>
          <w:b/>
          <w:color w:val="auto"/>
          <w:u w:val="none"/>
        </w:rPr>
        <w:t xml:space="preserve"> (Sursa: </w:t>
      </w:r>
      <w:hyperlink r:id="rId10" w:history="1">
        <w:r w:rsidRPr="00A31C99">
          <w:rPr>
            <w:rStyle w:val="Hyperlink"/>
            <w:rFonts w:ascii="Times New Roman" w:hAnsi="Times New Roman" w:cs="Times New Roman"/>
          </w:rPr>
          <w:t>https://www.who.int/tb/publications/global_report/en/</w:t>
        </w:r>
      </w:hyperlink>
      <w:r w:rsidRPr="00FF2BF3">
        <w:rPr>
          <w:rStyle w:val="Hyperlink"/>
          <w:rFonts w:ascii="Times New Roman" w:hAnsi="Times New Roman" w:cs="Times New Roman"/>
          <w:b/>
          <w:color w:val="auto"/>
          <w:u w:val="none"/>
        </w:rPr>
        <w:t>)</w:t>
      </w:r>
    </w:p>
    <w:p w:rsidR="0080389E" w:rsidRDefault="0080389E" w:rsidP="0080389E">
      <w:pPr>
        <w:spacing w:after="0" w:line="240" w:lineRule="auto"/>
        <w:ind w:firstLine="720"/>
        <w:rPr>
          <w:rFonts w:ascii="Times New Roman" w:hAnsi="Times New Roman" w:cs="Times New Roman"/>
          <w:b/>
          <w:color w:val="FF0000"/>
        </w:rPr>
      </w:pPr>
    </w:p>
    <w:p w:rsidR="0080389E" w:rsidRDefault="0080389E" w:rsidP="00A31C99">
      <w:pPr>
        <w:spacing w:after="0" w:line="240" w:lineRule="auto"/>
        <w:ind w:firstLine="720"/>
        <w:jc w:val="both"/>
        <w:rPr>
          <w:rFonts w:ascii="Times New Roman" w:hAnsi="Times New Roman" w:cs="Times New Roman"/>
          <w:b/>
        </w:rPr>
      </w:pPr>
      <w:r w:rsidRPr="00744E92">
        <w:rPr>
          <w:rFonts w:ascii="Times New Roman" w:hAnsi="Times New Roman" w:cs="Times New Roman"/>
          <w:b/>
        </w:rPr>
        <w:t xml:space="preserve">În 2017, au fost estimate </w:t>
      </w:r>
      <w:r w:rsidRPr="00744E92">
        <w:rPr>
          <w:rFonts w:ascii="Times New Roman" w:hAnsi="Times New Roman" w:cs="Times New Roman"/>
          <w:b/>
          <w:u w:val="single"/>
        </w:rPr>
        <w:t>10 milioane de cazuri noi de TB</w:t>
      </w:r>
      <w:r>
        <w:rPr>
          <w:rFonts w:ascii="Times New Roman" w:hAnsi="Times New Roman" w:cs="Times New Roman"/>
          <w:b/>
          <w:u w:val="single"/>
        </w:rPr>
        <w:t xml:space="preserve"> la nivel global</w:t>
      </w:r>
      <w:r w:rsidRPr="00744E92">
        <w:rPr>
          <w:rFonts w:ascii="Times New Roman" w:hAnsi="Times New Roman" w:cs="Times New Roman"/>
          <w:b/>
        </w:rPr>
        <w:t xml:space="preserve">, echivalentul a 133 de cazuri la 100.000 de locuitori. </w:t>
      </w:r>
      <w:r>
        <w:rPr>
          <w:rFonts w:ascii="Times New Roman" w:hAnsi="Times New Roman" w:cs="Times New Roman"/>
          <w:b/>
        </w:rPr>
        <w:t>Au fost notificate 6.726.769 cazuri TB în 2017.</w:t>
      </w:r>
      <w:r w:rsidR="00A31C99">
        <w:rPr>
          <w:rFonts w:ascii="Times New Roman" w:hAnsi="Times New Roman" w:cs="Times New Roman"/>
          <w:b/>
          <w:vertAlign w:val="superscript"/>
        </w:rPr>
        <w:t>4</w:t>
      </w:r>
      <w:r>
        <w:rPr>
          <w:rFonts w:ascii="Times New Roman" w:hAnsi="Times New Roman" w:cs="Times New Roman"/>
          <w:b/>
        </w:rPr>
        <w:t xml:space="preserve"> </w:t>
      </w:r>
    </w:p>
    <w:p w:rsidR="00A31C99" w:rsidRDefault="00A31C99" w:rsidP="00A31C99">
      <w:pPr>
        <w:spacing w:after="0" w:line="240" w:lineRule="auto"/>
        <w:ind w:firstLine="720"/>
        <w:jc w:val="both"/>
        <w:rPr>
          <w:rFonts w:ascii="Times New Roman" w:eastAsia="Times New Roman" w:hAnsi="Times New Roman" w:cs="Times New Roman"/>
        </w:rPr>
      </w:pPr>
    </w:p>
    <w:p w:rsidR="0080389E" w:rsidRDefault="0080389E" w:rsidP="00A31C99">
      <w:pPr>
        <w:spacing w:after="0" w:line="240" w:lineRule="auto"/>
        <w:ind w:firstLine="720"/>
        <w:jc w:val="both"/>
        <w:rPr>
          <w:rFonts w:ascii="Times New Roman" w:eastAsia="Times New Roman" w:hAnsi="Times New Roman" w:cs="Times New Roman"/>
        </w:rPr>
      </w:pPr>
      <w:r w:rsidRPr="00744E92">
        <w:rPr>
          <w:rFonts w:ascii="Times New Roman" w:eastAsia="Times New Roman" w:hAnsi="Times New Roman" w:cs="Times New Roman"/>
        </w:rPr>
        <w:t xml:space="preserve">TB afectează </w:t>
      </w:r>
      <w:r w:rsidR="005271D7">
        <w:rPr>
          <w:rFonts w:ascii="Times New Roman" w:eastAsia="Times New Roman" w:hAnsi="Times New Roman" w:cs="Times New Roman"/>
        </w:rPr>
        <w:t xml:space="preserve">populaţii din </w:t>
      </w:r>
      <w:r w:rsidRPr="00744E92">
        <w:rPr>
          <w:rFonts w:ascii="Times New Roman" w:eastAsia="Times New Roman" w:hAnsi="Times New Roman" w:cs="Times New Roman"/>
        </w:rPr>
        <w:t>toate țările și toate grupele de vârstă</w:t>
      </w:r>
      <w:r>
        <w:rPr>
          <w:rFonts w:ascii="Times New Roman" w:eastAsia="Times New Roman" w:hAnsi="Times New Roman" w:cs="Times New Roman"/>
        </w:rPr>
        <w:t>.</w:t>
      </w:r>
    </w:p>
    <w:p w:rsidR="0080389E" w:rsidRPr="00744E92" w:rsidRDefault="0080389E" w:rsidP="00A31C9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În </w:t>
      </w:r>
      <w:r w:rsidRPr="00744E92">
        <w:rPr>
          <w:rFonts w:ascii="Times New Roman" w:eastAsia="Times New Roman" w:hAnsi="Times New Roman" w:cs="Times New Roman"/>
        </w:rPr>
        <w:t xml:space="preserve"> 2017 </w:t>
      </w:r>
      <w:r>
        <w:rPr>
          <w:rFonts w:ascii="Times New Roman" w:eastAsia="Times New Roman" w:hAnsi="Times New Roman" w:cs="Times New Roman"/>
        </w:rPr>
        <w:t>se estimează faptul că</w:t>
      </w:r>
      <w:r w:rsidRPr="00744E92">
        <w:rPr>
          <w:rFonts w:ascii="Times New Roman" w:eastAsia="Times New Roman" w:hAnsi="Times New Roman" w:cs="Times New Roman"/>
        </w:rPr>
        <w:t xml:space="preserve"> 90% dintre cazuri au fost adulți (cu vârste ≥15 ani), 64% bărbați, </w:t>
      </w:r>
      <w:r w:rsidR="00490A4D">
        <w:rPr>
          <w:rFonts w:ascii="Times New Roman" w:eastAsia="Times New Roman" w:hAnsi="Times New Roman" w:cs="Times New Roman"/>
        </w:rPr>
        <w:t xml:space="preserve">iar </w:t>
      </w:r>
      <w:r w:rsidRPr="00744E92">
        <w:rPr>
          <w:rFonts w:ascii="Times New Roman" w:eastAsia="Times New Roman" w:hAnsi="Times New Roman" w:cs="Times New Roman"/>
        </w:rPr>
        <w:t xml:space="preserve">9% </w:t>
      </w:r>
      <w:r>
        <w:rPr>
          <w:rFonts w:ascii="Times New Roman" w:eastAsia="Times New Roman" w:hAnsi="Times New Roman" w:cs="Times New Roman"/>
        </w:rPr>
        <w:t>dintre infecțiile TB s-au înregistrat la persoanele infectate</w:t>
      </w:r>
      <w:r w:rsidRPr="00744E92">
        <w:rPr>
          <w:rFonts w:ascii="Times New Roman" w:eastAsia="Times New Roman" w:hAnsi="Times New Roman" w:cs="Times New Roman"/>
        </w:rPr>
        <w:t xml:space="preserve"> cu HIV</w:t>
      </w:r>
      <w:r>
        <w:rPr>
          <w:rFonts w:ascii="Times New Roman" w:eastAsia="Times New Roman" w:hAnsi="Times New Roman" w:cs="Times New Roman"/>
        </w:rPr>
        <w:t>.</w:t>
      </w:r>
      <w:r w:rsidRPr="00744E92">
        <w:rPr>
          <w:rFonts w:ascii="Times New Roman" w:eastAsia="Times New Roman" w:hAnsi="Times New Roman" w:cs="Times New Roman"/>
        </w:rPr>
        <w:t xml:space="preserve"> </w:t>
      </w:r>
      <w:r>
        <w:rPr>
          <w:rFonts w:ascii="Times New Roman" w:eastAsia="Times New Roman" w:hAnsi="Times New Roman" w:cs="Times New Roman"/>
        </w:rPr>
        <w:t>D</w:t>
      </w:r>
      <w:r w:rsidRPr="00744E92">
        <w:rPr>
          <w:rFonts w:ascii="Times New Roman" w:eastAsia="Times New Roman" w:hAnsi="Times New Roman" w:cs="Times New Roman"/>
        </w:rPr>
        <w:t>ouă treimi</w:t>
      </w:r>
      <w:r>
        <w:rPr>
          <w:rFonts w:ascii="Times New Roman" w:eastAsia="Times New Roman" w:hAnsi="Times New Roman" w:cs="Times New Roman"/>
        </w:rPr>
        <w:t xml:space="preserve"> din cazuri au fost înregistrate</w:t>
      </w:r>
      <w:r w:rsidRPr="00744E92">
        <w:rPr>
          <w:rFonts w:ascii="Times New Roman" w:eastAsia="Times New Roman" w:hAnsi="Times New Roman" w:cs="Times New Roman"/>
        </w:rPr>
        <w:t xml:space="preserve"> în opt țări: India (27%), China (9%), Indonezia (8%), Filipine (6%), Pakistan (5%), Nigeria (4% ) și Africa de Sud (3%). Doar 6% dintre cazuri au fost în regiunea europeană a OMS și în regiunea OMS din America, fiecare dintre acestea având 3% din cazuri. </w:t>
      </w:r>
    </w:p>
    <w:p w:rsidR="00E62D4F" w:rsidRDefault="00E62D4F"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2</w:t>
      </w:r>
      <w:r w:rsidRPr="00A84E9C">
        <w:rPr>
          <w:rFonts w:ascii="Times New Roman" w:hAnsi="Times New Roman" w:cs="Times New Roman"/>
          <w:b/>
        </w:rPr>
        <w:t>. Cazuri TBC notificate, 201</w:t>
      </w:r>
      <w:r>
        <w:rPr>
          <w:rFonts w:ascii="Times New Roman" w:hAnsi="Times New Roman" w:cs="Times New Roman"/>
          <w:b/>
        </w:rPr>
        <w:t>7</w:t>
      </w:r>
    </w:p>
    <w:tbl>
      <w:tblPr>
        <w:tblStyle w:val="TableGrid"/>
        <w:tblW w:w="0" w:type="auto"/>
        <w:tblLook w:val="04A0" w:firstRow="1" w:lastRow="0" w:firstColumn="1" w:lastColumn="0" w:noHBand="0" w:noVBand="1"/>
      </w:tblPr>
      <w:tblGrid>
        <w:gridCol w:w="996"/>
        <w:gridCol w:w="1108"/>
        <w:gridCol w:w="1028"/>
        <w:gridCol w:w="2109"/>
        <w:gridCol w:w="1491"/>
        <w:gridCol w:w="1039"/>
        <w:gridCol w:w="2192"/>
      </w:tblGrid>
      <w:tr w:rsidR="0080389E" w:rsidRPr="00546207" w:rsidTr="007466BC">
        <w:tc>
          <w:tcPr>
            <w:tcW w:w="1017"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Țara/</w:t>
            </w:r>
          </w:p>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Regiunea</w:t>
            </w:r>
          </w:p>
        </w:tc>
        <w:tc>
          <w:tcPr>
            <w:tcW w:w="1167"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Total cazuri notificate</w:t>
            </w:r>
          </w:p>
        </w:tc>
        <w:tc>
          <w:tcPr>
            <w:tcW w:w="8832" w:type="dxa"/>
            <w:gridSpan w:val="5"/>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Cazuri noi TB și recăderi</w:t>
            </w:r>
          </w:p>
        </w:tc>
      </w:tr>
      <w:tr w:rsidR="0080389E" w:rsidRPr="00546207" w:rsidTr="007466BC">
        <w:tc>
          <w:tcPr>
            <w:tcW w:w="1017" w:type="dxa"/>
            <w:vMerge/>
          </w:tcPr>
          <w:p w:rsidR="0080389E" w:rsidRPr="00CD10FE" w:rsidRDefault="0080389E" w:rsidP="007466BC">
            <w:pPr>
              <w:rPr>
                <w:rFonts w:ascii="Times New Roman" w:hAnsi="Times New Roman" w:cs="Times New Roman"/>
                <w:b/>
                <w:sz w:val="18"/>
                <w:szCs w:val="18"/>
              </w:rPr>
            </w:pPr>
          </w:p>
        </w:tc>
        <w:tc>
          <w:tcPr>
            <w:tcW w:w="1167" w:type="dxa"/>
            <w:vMerge/>
          </w:tcPr>
          <w:p w:rsidR="0080389E" w:rsidRPr="00CD10FE" w:rsidRDefault="0080389E" w:rsidP="007466BC">
            <w:pPr>
              <w:rPr>
                <w:rFonts w:ascii="Times New Roman" w:hAnsi="Times New Roman" w:cs="Times New Roman"/>
                <w:b/>
                <w:sz w:val="18"/>
                <w:szCs w:val="18"/>
              </w:rPr>
            </w:pPr>
          </w:p>
        </w:tc>
        <w:tc>
          <w:tcPr>
            <w:tcW w:w="1049"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Notificate</w:t>
            </w:r>
          </w:p>
        </w:tc>
        <w:tc>
          <w:tcPr>
            <w:tcW w:w="2493"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testate cu diagnostic rapid la timp</w:t>
            </w:r>
          </w:p>
        </w:tc>
        <w:tc>
          <w:tcPr>
            <w:tcW w:w="1696"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cu status HIV cunoscut</w:t>
            </w:r>
          </w:p>
        </w:tc>
        <w:tc>
          <w:tcPr>
            <w:tcW w:w="1061"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pulmonar</w:t>
            </w:r>
          </w:p>
        </w:tc>
        <w:tc>
          <w:tcPr>
            <w:tcW w:w="2533"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confirmat bacteriologic la cazurile pulmonare</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România</w:t>
            </w:r>
          </w:p>
        </w:tc>
        <w:tc>
          <w:tcPr>
            <w:tcW w:w="1167"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13.004</w:t>
            </w:r>
          </w:p>
        </w:tc>
        <w:tc>
          <w:tcPr>
            <w:tcW w:w="1049"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12.310</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26</w:t>
            </w:r>
          </w:p>
        </w:tc>
        <w:tc>
          <w:tcPr>
            <w:tcW w:w="1696"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82</w:t>
            </w:r>
          </w:p>
        </w:tc>
        <w:tc>
          <w:tcPr>
            <w:tcW w:w="1061"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84</w:t>
            </w:r>
          </w:p>
        </w:tc>
        <w:tc>
          <w:tcPr>
            <w:tcW w:w="2533"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84</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Europa</w:t>
            </w:r>
          </w:p>
        </w:tc>
        <w:tc>
          <w:tcPr>
            <w:tcW w:w="1167"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283.406</w:t>
            </w:r>
          </w:p>
        </w:tc>
        <w:tc>
          <w:tcPr>
            <w:tcW w:w="1049"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238.875</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0</w:t>
            </w:r>
          </w:p>
        </w:tc>
        <w:tc>
          <w:tcPr>
            <w:tcW w:w="1696"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91</w:t>
            </w:r>
          </w:p>
        </w:tc>
        <w:tc>
          <w:tcPr>
            <w:tcW w:w="1061"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83</w:t>
            </w:r>
          </w:p>
        </w:tc>
        <w:tc>
          <w:tcPr>
            <w:tcW w:w="253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65</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Global</w:t>
            </w:r>
          </w:p>
        </w:tc>
        <w:tc>
          <w:tcPr>
            <w:tcW w:w="1167"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6.726.769</w:t>
            </w:r>
          </w:p>
        </w:tc>
        <w:tc>
          <w:tcPr>
            <w:tcW w:w="1049"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6.462.119</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0</w:t>
            </w:r>
          </w:p>
        </w:tc>
        <w:tc>
          <w:tcPr>
            <w:tcW w:w="1696"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60</w:t>
            </w:r>
          </w:p>
        </w:tc>
        <w:tc>
          <w:tcPr>
            <w:tcW w:w="1061"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86</w:t>
            </w:r>
          </w:p>
        </w:tc>
        <w:tc>
          <w:tcPr>
            <w:tcW w:w="253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56</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C73421">
        <w:rPr>
          <w:rFonts w:ascii="Times New Roman" w:hAnsi="Times New Roman" w:cs="Times New Roman"/>
          <w:b/>
          <w:sz w:val="18"/>
          <w:szCs w:val="18"/>
        </w:rPr>
        <w:t xml:space="preserve">Sursa: </w:t>
      </w:r>
      <w:hyperlink r:id="rId11" w:history="1">
        <w:r w:rsidRPr="009711A5">
          <w:rPr>
            <w:rStyle w:val="Hyperlink"/>
            <w:rFonts w:ascii="Times New Roman" w:hAnsi="Times New Roman" w:cs="Times New Roman"/>
            <w:b/>
            <w:sz w:val="18"/>
            <w:szCs w:val="18"/>
          </w:rPr>
          <w:t>http://apps.who.int/iris/bitstream/handle/10665/274453/9789241565646-eng.pdf?ua=1</w:t>
        </w:r>
      </w:hyperlink>
    </w:p>
    <w:p w:rsidR="0080389E" w:rsidRPr="00CD10FE" w:rsidRDefault="0080389E" w:rsidP="0080389E">
      <w:pPr>
        <w:shd w:val="clear" w:color="auto" w:fill="FFFFFF" w:themeFill="background1"/>
        <w:spacing w:after="0" w:line="240" w:lineRule="auto"/>
        <w:ind w:firstLine="720"/>
        <w:jc w:val="both"/>
        <w:rPr>
          <w:rFonts w:ascii="Times New Roman" w:eastAsia="Times New Roman" w:hAnsi="Times New Roman" w:cs="Times New Roman"/>
        </w:rPr>
      </w:pPr>
      <w:r w:rsidRPr="00CD10FE">
        <w:rPr>
          <w:rFonts w:ascii="Times New Roman" w:eastAsia="Times New Roman" w:hAnsi="Times New Roman" w:cs="Times New Roman"/>
        </w:rPr>
        <w:t xml:space="preserve">În 2017, în majoritatea țărilor cu venituri </w:t>
      </w:r>
      <w:r>
        <w:rPr>
          <w:rFonts w:ascii="Times New Roman" w:eastAsia="Times New Roman" w:hAnsi="Times New Roman" w:cs="Times New Roman"/>
        </w:rPr>
        <w:t>mari</w:t>
      </w:r>
      <w:r w:rsidRPr="00CD10FE">
        <w:rPr>
          <w:rFonts w:ascii="Times New Roman" w:eastAsia="Times New Roman" w:hAnsi="Times New Roman" w:cs="Times New Roman"/>
        </w:rPr>
        <w:t xml:space="preserve">, au existat sub 10 </w:t>
      </w:r>
      <w:r w:rsidRPr="00CD10FE">
        <w:rPr>
          <w:rFonts w:ascii="Times New Roman" w:eastAsia="Times New Roman" w:hAnsi="Times New Roman" w:cs="Times New Roman"/>
          <w:b/>
        </w:rPr>
        <w:t>cazuri noi</w:t>
      </w:r>
      <w:r w:rsidRPr="00CD10FE">
        <w:rPr>
          <w:rFonts w:ascii="Times New Roman" w:eastAsia="Times New Roman" w:hAnsi="Times New Roman" w:cs="Times New Roman"/>
        </w:rPr>
        <w:t xml:space="preserve"> la 100.000 de locuitori, 150-400</w:t>
      </w:r>
      <w:r>
        <w:rPr>
          <w:rFonts w:ascii="Times New Roman" w:eastAsia="Times New Roman" w:hAnsi="Times New Roman" w:cs="Times New Roman"/>
        </w:rPr>
        <w:t xml:space="preserve"> cazuri</w:t>
      </w:r>
      <w:r w:rsidRPr="00CD10FE">
        <w:rPr>
          <w:rFonts w:ascii="Times New Roman" w:eastAsia="Times New Roman" w:hAnsi="Times New Roman" w:cs="Times New Roman"/>
        </w:rPr>
        <w:t xml:space="preserve"> în cele mai multe dintre cele 30 de țări cu </w:t>
      </w:r>
      <w:r>
        <w:rPr>
          <w:rFonts w:ascii="Times New Roman" w:eastAsia="Times New Roman" w:hAnsi="Times New Roman" w:cs="Times New Roman"/>
        </w:rPr>
        <w:t>povară crescută a</w:t>
      </w:r>
      <w:r w:rsidRPr="00CD10FE">
        <w:rPr>
          <w:rFonts w:ascii="Times New Roman" w:eastAsia="Times New Roman" w:hAnsi="Times New Roman" w:cs="Times New Roman"/>
        </w:rPr>
        <w:t xml:space="preserve"> TB și peste 500 </w:t>
      </w:r>
      <w:r>
        <w:rPr>
          <w:rFonts w:ascii="Times New Roman" w:eastAsia="Times New Roman" w:hAnsi="Times New Roman" w:cs="Times New Roman"/>
        </w:rPr>
        <w:t xml:space="preserve">de cazuri </w:t>
      </w:r>
      <w:r w:rsidRPr="00CD10FE">
        <w:rPr>
          <w:rFonts w:ascii="Times New Roman" w:eastAsia="Times New Roman" w:hAnsi="Times New Roman" w:cs="Times New Roman"/>
        </w:rPr>
        <w:t>în câteva țări, inclusiv Mozambic, Filipine și Africa de Sud.</w:t>
      </w:r>
      <w:r w:rsidR="00A31C99">
        <w:rPr>
          <w:rFonts w:ascii="Times New Roman" w:eastAsia="Times New Roman" w:hAnsi="Times New Roman" w:cs="Times New Roman"/>
          <w:vertAlign w:val="superscript"/>
        </w:rPr>
        <w:t>4</w:t>
      </w:r>
      <w:r w:rsidRPr="00CD10FE">
        <w:rPr>
          <w:rFonts w:ascii="Times New Roman" w:eastAsia="Times New Roman" w:hAnsi="Times New Roman" w:cs="Times New Roman"/>
        </w:rPr>
        <w:t xml:space="preserve"> La nivel mondial, </w:t>
      </w:r>
      <w:r w:rsidRPr="00CD10FE">
        <w:rPr>
          <w:rFonts w:ascii="Times New Roman" w:eastAsia="Times New Roman" w:hAnsi="Times New Roman" w:cs="Times New Roman"/>
          <w:b/>
        </w:rPr>
        <w:t>incidența</w:t>
      </w:r>
      <w:r w:rsidRPr="00CD10FE">
        <w:rPr>
          <w:rFonts w:ascii="Times New Roman" w:eastAsia="Times New Roman" w:hAnsi="Times New Roman" w:cs="Times New Roman"/>
        </w:rPr>
        <w:t xml:space="preserve"> </w:t>
      </w:r>
      <w:r>
        <w:rPr>
          <w:rFonts w:ascii="Times New Roman" w:eastAsia="Times New Roman" w:hAnsi="Times New Roman" w:cs="Times New Roman"/>
        </w:rPr>
        <w:t xml:space="preserve">TB </w:t>
      </w:r>
      <w:r w:rsidRPr="00CD10FE">
        <w:rPr>
          <w:rFonts w:ascii="Times New Roman" w:eastAsia="Times New Roman" w:hAnsi="Times New Roman" w:cs="Times New Roman"/>
        </w:rPr>
        <w:t>scade cu aproximativ 2% pe an. Cele mai rapide scăderi regionale din 2013 până în 2017 se regăsesc în Regiunea Europeană a OMS (5% pe an) și în Regiunea Africană a OMS (4% pe an). În aceeași perioadă, în Africa de Sud s-au înregistrat re</w:t>
      </w:r>
      <w:r>
        <w:rPr>
          <w:rFonts w:ascii="Times New Roman" w:eastAsia="Times New Roman" w:hAnsi="Times New Roman" w:cs="Times New Roman"/>
        </w:rPr>
        <w:t>duceri de 4-8% pe an în cazul asocierii cu</w:t>
      </w:r>
      <w:r w:rsidR="008F511D">
        <w:rPr>
          <w:rFonts w:ascii="Times New Roman" w:eastAsia="Times New Roman" w:hAnsi="Times New Roman" w:cs="Times New Roman"/>
        </w:rPr>
        <w:t xml:space="preserve"> HIV,</w:t>
      </w:r>
      <w:r w:rsidRPr="00CD10FE">
        <w:rPr>
          <w:rFonts w:ascii="Times New Roman" w:eastAsia="Times New Roman" w:hAnsi="Times New Roman" w:cs="Times New Roman"/>
        </w:rPr>
        <w:t xml:space="preserve"> </w:t>
      </w:r>
      <w:r>
        <w:rPr>
          <w:rFonts w:ascii="Times New Roman" w:eastAsia="Times New Roman" w:hAnsi="Times New Roman" w:cs="Times New Roman"/>
        </w:rPr>
        <w:t xml:space="preserve">iar </w:t>
      </w:r>
      <w:r w:rsidRPr="00CD10FE">
        <w:rPr>
          <w:rFonts w:ascii="Times New Roman" w:eastAsia="Times New Roman" w:hAnsi="Times New Roman" w:cs="Times New Roman"/>
        </w:rPr>
        <w:t>în Federația Rusă</w:t>
      </w:r>
      <w:r>
        <w:rPr>
          <w:rFonts w:ascii="Times New Roman" w:eastAsia="Times New Roman" w:hAnsi="Times New Roman" w:cs="Times New Roman"/>
        </w:rPr>
        <w:t>,</w:t>
      </w:r>
      <w:r w:rsidRPr="00CD10FE">
        <w:rPr>
          <w:rFonts w:ascii="Times New Roman" w:eastAsia="Times New Roman" w:hAnsi="Times New Roman" w:cs="Times New Roman"/>
        </w:rPr>
        <w:t xml:space="preserve"> 5% pe an, ca urmare a intensificării eforturilor de a reduce povara TB. </w:t>
      </w:r>
    </w:p>
    <w:p w:rsidR="0080389E" w:rsidRPr="00FF2BF3" w:rsidRDefault="0080389E" w:rsidP="0080389E">
      <w:pPr>
        <w:pStyle w:val="Heading2"/>
        <w:shd w:val="clear" w:color="auto" w:fill="FFFFFF"/>
        <w:spacing w:before="0" w:beforeAutospacing="0" w:after="0" w:afterAutospacing="0"/>
        <w:ind w:firstLine="720"/>
        <w:textAlignment w:val="baseline"/>
        <w:rPr>
          <w:b w:val="0"/>
          <w:sz w:val="22"/>
          <w:szCs w:val="22"/>
        </w:rPr>
      </w:pPr>
      <w:r w:rsidRPr="00FF2BF3">
        <w:rPr>
          <w:sz w:val="22"/>
          <w:szCs w:val="22"/>
        </w:rPr>
        <w:t>INCIDENŢA TB în 2017</w:t>
      </w:r>
      <w:r w:rsidRPr="00FF2BF3">
        <w:rPr>
          <w:b w:val="0"/>
          <w:sz w:val="22"/>
          <w:szCs w:val="22"/>
        </w:rPr>
        <w:t xml:space="preserve"> </w:t>
      </w:r>
      <w:r>
        <w:rPr>
          <w:b w:val="0"/>
          <w:sz w:val="22"/>
          <w:szCs w:val="22"/>
        </w:rPr>
        <w:t xml:space="preserve">la nivel global </w:t>
      </w:r>
      <w:r w:rsidRPr="00FF2BF3">
        <w:rPr>
          <w:b w:val="0"/>
          <w:sz w:val="22"/>
          <w:szCs w:val="22"/>
        </w:rPr>
        <w:t xml:space="preserve">(Conform </w:t>
      </w:r>
      <w:r w:rsidRPr="00FF2BF3">
        <w:rPr>
          <w:i/>
          <w:sz w:val="22"/>
          <w:szCs w:val="22"/>
        </w:rPr>
        <w:t>Raportului Global pentru Tuberculoză din 2018 al OMS)</w:t>
      </w:r>
      <w:r>
        <w:rPr>
          <w:i/>
          <w:sz w:val="22"/>
          <w:szCs w:val="22"/>
        </w:rPr>
        <w:t xml:space="preserve"> </w:t>
      </w:r>
      <w:r w:rsidRPr="00FF2BF3">
        <w:rPr>
          <w:b w:val="0"/>
          <w:sz w:val="22"/>
          <w:szCs w:val="22"/>
        </w:rPr>
        <w:t xml:space="preserve">este redată mai jos: </w:t>
      </w:r>
    </w:p>
    <w:p w:rsidR="00A31C99" w:rsidRDefault="00A31C99"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3</w:t>
      </w:r>
      <w:r w:rsidRPr="00A84E9C">
        <w:rPr>
          <w:rFonts w:ascii="Times New Roman" w:hAnsi="Times New Roman" w:cs="Times New Roman"/>
          <w:b/>
        </w:rPr>
        <w:t xml:space="preserve">. </w:t>
      </w:r>
      <w:r>
        <w:rPr>
          <w:rFonts w:ascii="Times New Roman" w:hAnsi="Times New Roman" w:cs="Times New Roman"/>
          <w:b/>
        </w:rPr>
        <w:t>Incidența</w:t>
      </w:r>
      <w:r w:rsidR="00370D8B">
        <w:rPr>
          <w:rFonts w:ascii="Times New Roman" w:hAnsi="Times New Roman" w:cs="Times New Roman"/>
          <w:b/>
        </w:rPr>
        <w:t xml:space="preserve"> estimată a TB, </w:t>
      </w:r>
      <w:r>
        <w:rPr>
          <w:rFonts w:ascii="Times New Roman" w:hAnsi="Times New Roman" w:cs="Times New Roman"/>
          <w:b/>
        </w:rPr>
        <w:t>2017</w:t>
      </w:r>
    </w:p>
    <w:tbl>
      <w:tblPr>
        <w:tblStyle w:val="TableGrid"/>
        <w:tblW w:w="10131" w:type="dxa"/>
        <w:jc w:val="center"/>
        <w:tblInd w:w="-72" w:type="dxa"/>
        <w:tblLayout w:type="fixed"/>
        <w:tblLook w:val="04A0" w:firstRow="1" w:lastRow="0" w:firstColumn="1" w:lastColumn="0" w:noHBand="0" w:noVBand="1"/>
      </w:tblPr>
      <w:tblGrid>
        <w:gridCol w:w="1016"/>
        <w:gridCol w:w="1170"/>
        <w:gridCol w:w="1530"/>
        <w:gridCol w:w="1080"/>
        <w:gridCol w:w="1710"/>
        <w:gridCol w:w="1350"/>
        <w:gridCol w:w="1108"/>
        <w:gridCol w:w="1167"/>
      </w:tblGrid>
      <w:tr w:rsidR="0080389E" w:rsidRPr="00D15BD9" w:rsidTr="00654347">
        <w:trPr>
          <w:trHeight w:val="188"/>
          <w:jc w:val="center"/>
        </w:trPr>
        <w:tc>
          <w:tcPr>
            <w:tcW w:w="1016"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Țara/</w:t>
            </w:r>
          </w:p>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Regiunea</w:t>
            </w:r>
          </w:p>
        </w:tc>
        <w:tc>
          <w:tcPr>
            <w:tcW w:w="1170"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Populație (milioane)</w:t>
            </w:r>
          </w:p>
        </w:tc>
        <w:tc>
          <w:tcPr>
            <w:tcW w:w="2610"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(inclusiv HIV)</w:t>
            </w:r>
          </w:p>
        </w:tc>
        <w:tc>
          <w:tcPr>
            <w:tcW w:w="3060"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(HIV pozitivi)</w:t>
            </w:r>
          </w:p>
        </w:tc>
        <w:tc>
          <w:tcPr>
            <w:tcW w:w="2275"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(MDR/RR-TB)</w:t>
            </w:r>
          </w:p>
        </w:tc>
      </w:tr>
      <w:tr w:rsidR="0080389E" w:rsidRPr="00D15BD9" w:rsidTr="00654347">
        <w:trPr>
          <w:trHeight w:val="132"/>
          <w:jc w:val="center"/>
        </w:trPr>
        <w:tc>
          <w:tcPr>
            <w:tcW w:w="1016" w:type="dxa"/>
            <w:vMerge/>
          </w:tcPr>
          <w:p w:rsidR="0080389E" w:rsidRPr="00CD10FE" w:rsidRDefault="0080389E" w:rsidP="007466BC">
            <w:pPr>
              <w:rPr>
                <w:rFonts w:ascii="Times New Roman" w:hAnsi="Times New Roman" w:cs="Times New Roman"/>
                <w:b/>
                <w:sz w:val="18"/>
                <w:szCs w:val="18"/>
              </w:rPr>
            </w:pPr>
          </w:p>
        </w:tc>
        <w:tc>
          <w:tcPr>
            <w:tcW w:w="1170" w:type="dxa"/>
            <w:vMerge/>
          </w:tcPr>
          <w:p w:rsidR="0080389E" w:rsidRPr="00CD10FE" w:rsidRDefault="0080389E" w:rsidP="007466BC">
            <w:pPr>
              <w:rPr>
                <w:rFonts w:ascii="Times New Roman" w:hAnsi="Times New Roman" w:cs="Times New Roman"/>
                <w:b/>
                <w:sz w:val="18"/>
                <w:szCs w:val="18"/>
              </w:rPr>
            </w:pPr>
          </w:p>
        </w:tc>
        <w:tc>
          <w:tcPr>
            <w:tcW w:w="153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08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c>
          <w:tcPr>
            <w:tcW w:w="171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35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c>
          <w:tcPr>
            <w:tcW w:w="1108"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16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r>
      <w:tr w:rsidR="0080389E" w:rsidRPr="00D15BD9" w:rsidTr="00654347">
        <w:trPr>
          <w:trHeight w:val="232"/>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România</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20</w:t>
            </w:r>
          </w:p>
        </w:tc>
        <w:tc>
          <w:tcPr>
            <w:tcW w:w="1530" w:type="dxa"/>
          </w:tcPr>
          <w:p w:rsidR="0080389E" w:rsidRPr="00CD10FE" w:rsidRDefault="0080389E" w:rsidP="007466BC">
            <w:pPr>
              <w:rPr>
                <w:rFonts w:ascii="Times New Roman" w:hAnsi="Times New Roman" w:cs="Times New Roman"/>
                <w:b/>
              </w:rPr>
            </w:pPr>
            <w:r w:rsidRPr="00CD10FE">
              <w:rPr>
                <w:rFonts w:ascii="Times New Roman" w:hAnsi="Times New Roman" w:cs="Times New Roman"/>
                <w:b/>
              </w:rPr>
              <w:t xml:space="preserve">14 </w:t>
            </w:r>
          </w:p>
        </w:tc>
        <w:tc>
          <w:tcPr>
            <w:tcW w:w="108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72 </w:t>
            </w:r>
          </w:p>
        </w:tc>
        <w:tc>
          <w:tcPr>
            <w:tcW w:w="171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0,3</w:t>
            </w:r>
            <w:r>
              <w:rPr>
                <w:rFonts w:ascii="Times New Roman" w:hAnsi="Times New Roman" w:cs="Times New Roman"/>
                <w:b/>
                <w:sz w:val="20"/>
                <w:szCs w:val="20"/>
              </w:rPr>
              <w:t xml:space="preserve"> </w:t>
            </w:r>
          </w:p>
        </w:tc>
        <w:tc>
          <w:tcPr>
            <w:tcW w:w="135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1,5 </w:t>
            </w:r>
          </w:p>
        </w:tc>
        <w:tc>
          <w:tcPr>
            <w:tcW w:w="1108" w:type="dxa"/>
          </w:tcPr>
          <w:p w:rsidR="0080389E" w:rsidRPr="00CD10FE" w:rsidRDefault="0080389E" w:rsidP="007466BC">
            <w:pPr>
              <w:rPr>
                <w:rFonts w:ascii="Times New Roman" w:hAnsi="Times New Roman" w:cs="Times New Roman"/>
                <w:b/>
              </w:rPr>
            </w:pPr>
            <w:r w:rsidRPr="00CD10FE">
              <w:rPr>
                <w:rFonts w:ascii="Times New Roman" w:hAnsi="Times New Roman" w:cs="Times New Roman"/>
                <w:b/>
              </w:rPr>
              <w:t xml:space="preserve">0,73 </w:t>
            </w:r>
          </w:p>
        </w:tc>
        <w:tc>
          <w:tcPr>
            <w:tcW w:w="1167"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3,7 </w:t>
            </w:r>
          </w:p>
        </w:tc>
      </w:tr>
      <w:tr w:rsidR="0080389E" w:rsidRPr="00D15BD9" w:rsidTr="00654347">
        <w:trPr>
          <w:trHeight w:val="196"/>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Europa</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920</w:t>
            </w:r>
          </w:p>
        </w:tc>
        <w:tc>
          <w:tcPr>
            <w:tcW w:w="153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273 </w:t>
            </w:r>
          </w:p>
        </w:tc>
        <w:tc>
          <w:tcPr>
            <w:tcW w:w="108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30 </w:t>
            </w:r>
          </w:p>
        </w:tc>
        <w:tc>
          <w:tcPr>
            <w:tcW w:w="171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33 </w:t>
            </w:r>
          </w:p>
        </w:tc>
        <w:tc>
          <w:tcPr>
            <w:tcW w:w="135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3,6 </w:t>
            </w:r>
          </w:p>
        </w:tc>
        <w:tc>
          <w:tcPr>
            <w:tcW w:w="1108"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109 </w:t>
            </w:r>
          </w:p>
        </w:tc>
        <w:tc>
          <w:tcPr>
            <w:tcW w:w="1167"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12</w:t>
            </w:r>
            <w:r>
              <w:rPr>
                <w:rFonts w:ascii="Times New Roman" w:hAnsi="Times New Roman" w:cs="Times New Roman"/>
                <w:sz w:val="18"/>
                <w:szCs w:val="18"/>
              </w:rPr>
              <w:t xml:space="preserve"> </w:t>
            </w:r>
          </w:p>
        </w:tc>
      </w:tr>
      <w:tr w:rsidR="0080389E" w:rsidRPr="00D15BD9" w:rsidTr="00654347">
        <w:trPr>
          <w:trHeight w:val="188"/>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Global</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7.523</w:t>
            </w:r>
          </w:p>
        </w:tc>
        <w:tc>
          <w:tcPr>
            <w:tcW w:w="153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10.000 </w:t>
            </w:r>
          </w:p>
        </w:tc>
        <w:tc>
          <w:tcPr>
            <w:tcW w:w="108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133 </w:t>
            </w:r>
          </w:p>
        </w:tc>
        <w:tc>
          <w:tcPr>
            <w:tcW w:w="171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920 </w:t>
            </w:r>
          </w:p>
        </w:tc>
        <w:tc>
          <w:tcPr>
            <w:tcW w:w="135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12 </w:t>
            </w:r>
          </w:p>
        </w:tc>
        <w:tc>
          <w:tcPr>
            <w:tcW w:w="1108"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558 </w:t>
            </w:r>
          </w:p>
        </w:tc>
        <w:tc>
          <w:tcPr>
            <w:tcW w:w="1167"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7.4 </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7E0E9E">
        <w:rPr>
          <w:rFonts w:ascii="Times New Roman" w:hAnsi="Times New Roman" w:cs="Times New Roman"/>
          <w:b/>
          <w:sz w:val="18"/>
          <w:szCs w:val="18"/>
        </w:rPr>
        <w:lastRenderedPageBreak/>
        <w:t xml:space="preserve">Sursa: </w:t>
      </w:r>
      <w:hyperlink r:id="rId12" w:history="1">
        <w:r w:rsidRPr="009711A5">
          <w:rPr>
            <w:rStyle w:val="Hyperlink"/>
            <w:rFonts w:ascii="Times New Roman" w:hAnsi="Times New Roman" w:cs="Times New Roman"/>
            <w:b/>
            <w:sz w:val="18"/>
            <w:szCs w:val="18"/>
          </w:rPr>
          <w:t>http://apps.who.int/iris/bitstream/handle/10665/274453/9789241565646-eng.pdf?ua=1</w:t>
        </w:r>
      </w:hyperlink>
    </w:p>
    <w:p w:rsidR="0080389E" w:rsidRDefault="0080389E" w:rsidP="0080389E">
      <w:pPr>
        <w:pStyle w:val="ListParagraph"/>
        <w:spacing w:after="0" w:line="240" w:lineRule="auto"/>
        <w:ind w:left="0" w:firstLine="720"/>
        <w:jc w:val="both"/>
        <w:rPr>
          <w:rFonts w:ascii="Times New Roman" w:eastAsia="Times New Roman" w:hAnsi="Times New Roman" w:cs="Times New Roman"/>
          <w:color w:val="FF0000"/>
          <w:sz w:val="24"/>
          <w:szCs w:val="24"/>
        </w:rPr>
      </w:pPr>
    </w:p>
    <w:p w:rsidR="0080389E" w:rsidRDefault="0080389E" w:rsidP="00A31C99">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În 2017, TB a cauzat aprox.</w:t>
      </w:r>
      <w:r w:rsidRPr="00CB0551">
        <w:rPr>
          <w:rFonts w:ascii="Times New Roman" w:hAnsi="Times New Roman" w:cs="Times New Roman"/>
        </w:rPr>
        <w:t xml:space="preserve"> 1,3 milioane de decese în rândul persoanelor HIV-negative și au existat încă 300.000 de decese cauzate de tuberculoză în rândul persoanelor seropozitive. Pe</w:t>
      </w:r>
      <w:r w:rsidR="00932AD9">
        <w:rPr>
          <w:rFonts w:ascii="Times New Roman" w:hAnsi="Times New Roman" w:cs="Times New Roman"/>
        </w:rPr>
        <w:t>r</w:t>
      </w:r>
      <w:r w:rsidRPr="00CB0551">
        <w:rPr>
          <w:rFonts w:ascii="Times New Roman" w:hAnsi="Times New Roman" w:cs="Times New Roman"/>
        </w:rPr>
        <w:t xml:space="preserve"> ansamblu, mortalitatea prin tuberculoză în rândul persoanelor HIV negative a fost de 17 la 100.000 de locuitori în 2017 și 21 la 100.000 de locuitori, în rândul persoanelor HIV pozitive. Numărul absolut de decese cauzate de TB în rândul persoanelor HIV negative a scăzut </w:t>
      </w:r>
      <w:r w:rsidRPr="005874E9">
        <w:rPr>
          <w:rFonts w:ascii="Times New Roman" w:hAnsi="Times New Roman" w:cs="Times New Roman"/>
        </w:rPr>
        <w:t xml:space="preserve">cu 29% începând cu anul 2000 </w:t>
      </w:r>
      <w:r>
        <w:rPr>
          <w:rFonts w:ascii="Times New Roman" w:hAnsi="Times New Roman" w:cs="Times New Roman"/>
        </w:rPr>
        <w:t>(</w:t>
      </w:r>
      <w:r w:rsidRPr="005874E9">
        <w:rPr>
          <w:rFonts w:ascii="Times New Roman" w:hAnsi="Times New Roman" w:cs="Times New Roman"/>
        </w:rPr>
        <w:t>de la 1,8 milioane în 2000</w:t>
      </w:r>
      <w:r w:rsidR="00490A4D">
        <w:rPr>
          <w:rFonts w:ascii="Times New Roman" w:hAnsi="Times New Roman" w:cs="Times New Roman"/>
        </w:rPr>
        <w:t>,</w:t>
      </w:r>
      <w:r w:rsidRPr="005874E9">
        <w:rPr>
          <w:rFonts w:ascii="Times New Roman" w:hAnsi="Times New Roman" w:cs="Times New Roman"/>
        </w:rPr>
        <w:t xml:space="preserve"> la 1,3 milioane în 2017</w:t>
      </w:r>
      <w:r>
        <w:rPr>
          <w:rFonts w:ascii="Times New Roman" w:hAnsi="Times New Roman" w:cs="Times New Roman"/>
        </w:rPr>
        <w:t xml:space="preserve">) și cu 5% începând cu anul 2015. </w:t>
      </w:r>
    </w:p>
    <w:p w:rsidR="0080389E" w:rsidRDefault="0080389E" w:rsidP="008B721F">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Mortalitatea prin TB a scăzut cu 44% la persoanele HIV-pozitive în perioada 2000 – 2017.</w:t>
      </w:r>
      <w:r w:rsidRPr="005874E9">
        <w:rPr>
          <w:rFonts w:ascii="Times New Roman" w:hAnsi="Times New Roman" w:cs="Times New Roman"/>
        </w:rPr>
        <w:t xml:space="preserve"> </w:t>
      </w:r>
    </w:p>
    <w:p w:rsidR="0080389E" w:rsidRDefault="0080389E" w:rsidP="00A31C99">
      <w:pPr>
        <w:pStyle w:val="ListParagraph"/>
        <w:spacing w:after="0" w:line="240" w:lineRule="auto"/>
        <w:ind w:left="0" w:firstLine="720"/>
        <w:jc w:val="both"/>
        <w:rPr>
          <w:rFonts w:ascii="Times New Roman" w:hAnsi="Times New Roman" w:cs="Times New Roman"/>
        </w:rPr>
      </w:pPr>
      <w:r w:rsidRPr="005874E9">
        <w:rPr>
          <w:rFonts w:ascii="Times New Roman" w:hAnsi="Times New Roman" w:cs="Times New Roman"/>
        </w:rPr>
        <w:t xml:space="preserve">Rata mortalității </w:t>
      </w:r>
      <w:r w:rsidR="00490A4D">
        <w:rPr>
          <w:rFonts w:ascii="Times New Roman" w:hAnsi="Times New Roman" w:cs="Times New Roman"/>
        </w:rPr>
        <w:t xml:space="preserve">cauzate de </w:t>
      </w:r>
      <w:r w:rsidRPr="005874E9">
        <w:rPr>
          <w:rFonts w:ascii="Times New Roman" w:hAnsi="Times New Roman" w:cs="Times New Roman"/>
        </w:rPr>
        <w:t>TB la persoanele HIV-negative a scăzut cu 42% în perioada 2000 – 2017 și cu 3,2% între 2016-2017. Cele mai rapide scăderi regionale ale ratelor mortalității în perioada 2013-2017 au fost în Regiunea Europeană a OMS și în Regiunea Asiei de Sud-Est (11% și respectiv 4% pe an)</w:t>
      </w:r>
      <w:r w:rsidR="00035A16">
        <w:rPr>
          <w:rFonts w:ascii="Times New Roman" w:hAnsi="Times New Roman" w:cs="Times New Roman"/>
          <w:vertAlign w:val="superscript"/>
        </w:rPr>
        <w:t>3,4</w:t>
      </w:r>
      <w:r w:rsidR="00035A16">
        <w:rPr>
          <w:rFonts w:ascii="Times New Roman" w:hAnsi="Times New Roman" w:cs="Times New Roman"/>
        </w:rPr>
        <w:t>.</w:t>
      </w:r>
      <w:r w:rsidRPr="005874E9">
        <w:rPr>
          <w:rFonts w:ascii="Times New Roman" w:hAnsi="Times New Roman" w:cs="Times New Roman"/>
        </w:rPr>
        <w:t xml:space="preserve"> </w:t>
      </w:r>
    </w:p>
    <w:p w:rsidR="0080389E" w:rsidRPr="005874E9" w:rsidRDefault="0080389E" w:rsidP="0080389E">
      <w:pPr>
        <w:spacing w:after="0" w:line="240" w:lineRule="auto"/>
        <w:ind w:firstLine="720"/>
        <w:jc w:val="both"/>
        <w:rPr>
          <w:b/>
        </w:rPr>
      </w:pPr>
      <w:r w:rsidRPr="005874E9">
        <w:rPr>
          <w:rFonts w:ascii="Times New Roman" w:hAnsi="Times New Roman" w:cs="Times New Roman"/>
        </w:rPr>
        <w:t xml:space="preserve">Din întreaga regiune OMS, în anul </w:t>
      </w:r>
      <w:r w:rsidRPr="005874E9">
        <w:rPr>
          <w:rFonts w:ascii="Times New Roman" w:hAnsi="Times New Roman" w:cs="Times New Roman"/>
          <w:b/>
        </w:rPr>
        <w:t>2017</w:t>
      </w:r>
      <w:r w:rsidR="00122CF5" w:rsidRPr="00122CF5">
        <w:rPr>
          <w:rFonts w:ascii="Times New Roman" w:hAnsi="Times New Roman" w:cs="Times New Roman"/>
        </w:rPr>
        <w:t>,</w:t>
      </w:r>
      <w:r w:rsidR="00490A4D">
        <w:rPr>
          <w:rFonts w:ascii="Times New Roman" w:hAnsi="Times New Roman" w:cs="Times New Roman"/>
          <w:b/>
        </w:rPr>
        <w:t xml:space="preserve"> </w:t>
      </w:r>
      <w:r w:rsidR="00490A4D" w:rsidRPr="00490A4D">
        <w:rPr>
          <w:rFonts w:ascii="Times New Roman" w:hAnsi="Times New Roman" w:cs="Times New Roman"/>
        </w:rPr>
        <w:t>î</w:t>
      </w:r>
      <w:r w:rsidRPr="005874E9">
        <w:rPr>
          <w:rFonts w:ascii="Times New Roman" w:hAnsi="Times New Roman" w:cs="Times New Roman"/>
        </w:rPr>
        <w:t>n regiunea africană a OMS și regiunea Asia de Sud-Est</w:t>
      </w:r>
      <w:r w:rsidR="001F1147">
        <w:rPr>
          <w:rFonts w:ascii="Times New Roman" w:hAnsi="Times New Roman" w:cs="Times New Roman"/>
        </w:rPr>
        <w:t>,</w:t>
      </w:r>
      <w:r w:rsidRPr="005874E9">
        <w:rPr>
          <w:rFonts w:ascii="Times New Roman" w:hAnsi="Times New Roman" w:cs="Times New Roman"/>
        </w:rPr>
        <w:t xml:space="preserve"> s-au înregistrat 82% din totalul de decese cauzate de TB la persoanele cu co-infecție HIV-TB.</w:t>
      </w:r>
      <w:r w:rsidR="00035A16">
        <w:rPr>
          <w:rFonts w:ascii="Times New Roman" w:hAnsi="Times New Roman" w:cs="Times New Roman"/>
          <w:vertAlign w:val="superscript"/>
        </w:rPr>
        <w:t>4</w:t>
      </w:r>
      <w:r w:rsidRPr="005874E9">
        <w:rPr>
          <w:rFonts w:ascii="Times New Roman" w:hAnsi="Times New Roman" w:cs="Times New Roman"/>
        </w:rPr>
        <w:t xml:space="preserve"> </w:t>
      </w:r>
    </w:p>
    <w:p w:rsidR="0080389E" w:rsidRPr="00FF2BF3" w:rsidRDefault="0080389E" w:rsidP="0080389E">
      <w:pPr>
        <w:pStyle w:val="Heading2"/>
        <w:shd w:val="clear" w:color="auto" w:fill="FFFFFF"/>
        <w:spacing w:before="0" w:beforeAutospacing="0" w:after="0" w:afterAutospacing="0"/>
        <w:ind w:firstLine="720"/>
        <w:textAlignment w:val="baseline"/>
        <w:rPr>
          <w:b w:val="0"/>
          <w:sz w:val="22"/>
          <w:szCs w:val="22"/>
        </w:rPr>
      </w:pPr>
      <w:r w:rsidRPr="00FF2BF3">
        <w:rPr>
          <w:b w:val="0"/>
          <w:sz w:val="22"/>
          <w:szCs w:val="22"/>
        </w:rPr>
        <w:t xml:space="preserve">Conform </w:t>
      </w:r>
      <w:r w:rsidRPr="00FF2BF3">
        <w:rPr>
          <w:i/>
          <w:sz w:val="22"/>
          <w:szCs w:val="22"/>
        </w:rPr>
        <w:t>Raportului Global pentru Tuberculoză din 2018 al OMS</w:t>
      </w:r>
      <w:r w:rsidRPr="00FF2BF3">
        <w:rPr>
          <w:b w:val="0"/>
          <w:sz w:val="22"/>
          <w:szCs w:val="22"/>
        </w:rPr>
        <w:t xml:space="preserve">, </w:t>
      </w:r>
      <w:r w:rsidRPr="00FF2BF3">
        <w:rPr>
          <w:sz w:val="22"/>
          <w:szCs w:val="22"/>
        </w:rPr>
        <w:t xml:space="preserve">mortalitatea prin TB în 2017 </w:t>
      </w:r>
      <w:r w:rsidRPr="00FF2BF3">
        <w:rPr>
          <w:b w:val="0"/>
          <w:sz w:val="22"/>
          <w:szCs w:val="22"/>
        </w:rPr>
        <w:t>este prezentată în tabelul de mai jos:</w:t>
      </w:r>
    </w:p>
    <w:p w:rsidR="00A31C99" w:rsidRDefault="00A31C99"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4</w:t>
      </w:r>
      <w:r w:rsidRPr="00A84E9C">
        <w:rPr>
          <w:rFonts w:ascii="Times New Roman" w:hAnsi="Times New Roman" w:cs="Times New Roman"/>
          <w:b/>
        </w:rPr>
        <w:t xml:space="preserve">. Mortalitatea estimată a TB, în </w:t>
      </w:r>
      <w:r>
        <w:rPr>
          <w:rFonts w:ascii="Times New Roman" w:hAnsi="Times New Roman" w:cs="Times New Roman"/>
          <w:b/>
        </w:rPr>
        <w:t>2017</w:t>
      </w:r>
    </w:p>
    <w:tbl>
      <w:tblPr>
        <w:tblStyle w:val="TableGrid"/>
        <w:tblW w:w="0" w:type="auto"/>
        <w:jc w:val="center"/>
        <w:tblInd w:w="-72" w:type="dxa"/>
        <w:tblLayout w:type="fixed"/>
        <w:tblLook w:val="04A0" w:firstRow="1" w:lastRow="0" w:firstColumn="1" w:lastColumn="0" w:noHBand="0" w:noVBand="1"/>
      </w:tblPr>
      <w:tblGrid>
        <w:gridCol w:w="954"/>
        <w:gridCol w:w="1080"/>
        <w:gridCol w:w="1260"/>
        <w:gridCol w:w="1530"/>
        <w:gridCol w:w="1440"/>
        <w:gridCol w:w="1530"/>
        <w:gridCol w:w="1710"/>
        <w:gridCol w:w="1584"/>
      </w:tblGrid>
      <w:tr w:rsidR="0080389E" w:rsidRPr="00D15BD9" w:rsidTr="007466BC">
        <w:trPr>
          <w:jc w:val="center"/>
        </w:trPr>
        <w:tc>
          <w:tcPr>
            <w:tcW w:w="954" w:type="dxa"/>
            <w:vMerge w:val="restart"/>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Țara/</w:t>
            </w:r>
          </w:p>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Regiunea</w:t>
            </w:r>
          </w:p>
        </w:tc>
        <w:tc>
          <w:tcPr>
            <w:tcW w:w="1080" w:type="dxa"/>
            <w:vMerge w:val="restart"/>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Populație (milioane)</w:t>
            </w:r>
          </w:p>
        </w:tc>
        <w:tc>
          <w:tcPr>
            <w:tcW w:w="2790"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 (HIV negativi)</w:t>
            </w:r>
          </w:p>
        </w:tc>
        <w:tc>
          <w:tcPr>
            <w:tcW w:w="2970"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Mortalitatea (HIV pozitivi)</w:t>
            </w:r>
          </w:p>
        </w:tc>
        <w:tc>
          <w:tcPr>
            <w:tcW w:w="3294"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Mortalitatea (HIV negativi + pozitivi)</w:t>
            </w:r>
          </w:p>
        </w:tc>
      </w:tr>
      <w:tr w:rsidR="0080389E" w:rsidRPr="00D15BD9" w:rsidTr="007466BC">
        <w:trPr>
          <w:jc w:val="center"/>
        </w:trPr>
        <w:tc>
          <w:tcPr>
            <w:tcW w:w="954" w:type="dxa"/>
            <w:vMerge/>
          </w:tcPr>
          <w:p w:rsidR="0080389E" w:rsidRPr="005874E9" w:rsidRDefault="0080389E" w:rsidP="007466BC">
            <w:pPr>
              <w:rPr>
                <w:rFonts w:ascii="Times New Roman" w:hAnsi="Times New Roman" w:cs="Times New Roman"/>
                <w:b/>
                <w:sz w:val="18"/>
                <w:szCs w:val="18"/>
              </w:rPr>
            </w:pPr>
          </w:p>
        </w:tc>
        <w:tc>
          <w:tcPr>
            <w:tcW w:w="1080" w:type="dxa"/>
            <w:vMerge/>
          </w:tcPr>
          <w:p w:rsidR="0080389E" w:rsidRPr="005874E9" w:rsidRDefault="0080389E" w:rsidP="007466BC">
            <w:pPr>
              <w:rPr>
                <w:rFonts w:ascii="Times New Roman" w:hAnsi="Times New Roman" w:cs="Times New Roman"/>
                <w:b/>
                <w:sz w:val="18"/>
                <w:szCs w:val="18"/>
              </w:rPr>
            </w:pPr>
          </w:p>
        </w:tc>
        <w:tc>
          <w:tcPr>
            <w:tcW w:w="126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3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c>
          <w:tcPr>
            <w:tcW w:w="144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3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c>
          <w:tcPr>
            <w:tcW w:w="171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84"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România</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20</w:t>
            </w:r>
          </w:p>
        </w:tc>
        <w:tc>
          <w:tcPr>
            <w:tcW w:w="1260" w:type="dxa"/>
          </w:tcPr>
          <w:p w:rsidR="0080389E" w:rsidRPr="005874E9" w:rsidRDefault="0080389E" w:rsidP="007466BC">
            <w:pPr>
              <w:rPr>
                <w:rFonts w:ascii="Times New Roman" w:hAnsi="Times New Roman" w:cs="Times New Roman"/>
                <w:b/>
              </w:rPr>
            </w:pPr>
            <w:r w:rsidRPr="005874E9">
              <w:rPr>
                <w:rFonts w:ascii="Times New Roman" w:hAnsi="Times New Roman" w:cs="Times New Roman"/>
                <w:b/>
              </w:rPr>
              <w:t xml:space="preserve">0,92 </w:t>
            </w:r>
          </w:p>
        </w:tc>
        <w:tc>
          <w:tcPr>
            <w:tcW w:w="153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4,7 </w:t>
            </w:r>
          </w:p>
        </w:tc>
        <w:tc>
          <w:tcPr>
            <w:tcW w:w="144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0,049 </w:t>
            </w:r>
          </w:p>
        </w:tc>
        <w:tc>
          <w:tcPr>
            <w:tcW w:w="153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0,25 </w:t>
            </w:r>
          </w:p>
        </w:tc>
        <w:tc>
          <w:tcPr>
            <w:tcW w:w="1710" w:type="dxa"/>
          </w:tcPr>
          <w:p w:rsidR="0080389E" w:rsidRPr="005874E9" w:rsidRDefault="0080389E" w:rsidP="007466BC">
            <w:pPr>
              <w:rPr>
                <w:rFonts w:ascii="Times New Roman" w:hAnsi="Times New Roman" w:cs="Times New Roman"/>
                <w:b/>
              </w:rPr>
            </w:pPr>
            <w:r w:rsidRPr="005874E9">
              <w:rPr>
                <w:rFonts w:ascii="Times New Roman" w:hAnsi="Times New Roman" w:cs="Times New Roman"/>
                <w:b/>
              </w:rPr>
              <w:t xml:space="preserve">0,97 </w:t>
            </w:r>
          </w:p>
        </w:tc>
        <w:tc>
          <w:tcPr>
            <w:tcW w:w="1584"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4,9 </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Europa</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920</w:t>
            </w:r>
          </w:p>
        </w:tc>
        <w:tc>
          <w:tcPr>
            <w:tcW w:w="126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24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2,6 </w:t>
            </w:r>
          </w:p>
        </w:tc>
        <w:tc>
          <w:tcPr>
            <w:tcW w:w="144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5,0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0,54 </w:t>
            </w:r>
          </w:p>
        </w:tc>
        <w:tc>
          <w:tcPr>
            <w:tcW w:w="171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29 </w:t>
            </w:r>
          </w:p>
        </w:tc>
        <w:tc>
          <w:tcPr>
            <w:tcW w:w="1584"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3,1 </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Global</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7.523</w:t>
            </w:r>
          </w:p>
        </w:tc>
        <w:tc>
          <w:tcPr>
            <w:tcW w:w="126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1.270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17 </w:t>
            </w:r>
          </w:p>
        </w:tc>
        <w:tc>
          <w:tcPr>
            <w:tcW w:w="144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300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4 </w:t>
            </w:r>
          </w:p>
        </w:tc>
        <w:tc>
          <w:tcPr>
            <w:tcW w:w="171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1.570 </w:t>
            </w:r>
          </w:p>
        </w:tc>
        <w:tc>
          <w:tcPr>
            <w:tcW w:w="1584"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21 </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7E0E9E">
        <w:rPr>
          <w:rFonts w:ascii="Times New Roman" w:hAnsi="Times New Roman" w:cs="Times New Roman"/>
          <w:b/>
          <w:sz w:val="18"/>
          <w:szCs w:val="18"/>
        </w:rPr>
        <w:t xml:space="preserve">Sursa: </w:t>
      </w:r>
      <w:hyperlink r:id="rId13" w:history="1">
        <w:r w:rsidRPr="009711A5">
          <w:rPr>
            <w:rStyle w:val="Hyperlink"/>
            <w:rFonts w:ascii="Times New Roman" w:hAnsi="Times New Roman" w:cs="Times New Roman"/>
            <w:b/>
            <w:sz w:val="18"/>
            <w:szCs w:val="18"/>
          </w:rPr>
          <w:t>http://apps.who.int/iris/bitstream/handle/10665/274453/9789241565646-eng.pdf?ua=1</w:t>
        </w:r>
      </w:hyperlink>
    </w:p>
    <w:p w:rsidR="00A31C99" w:rsidRDefault="00A31C99" w:rsidP="00A31C99">
      <w:pPr>
        <w:spacing w:after="0" w:line="240" w:lineRule="auto"/>
        <w:ind w:firstLine="720"/>
        <w:jc w:val="both"/>
        <w:rPr>
          <w:rFonts w:ascii="Times New Roman" w:hAnsi="Times New Roman" w:cs="Times New Roman"/>
        </w:rPr>
      </w:pP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T</w:t>
      </w:r>
      <w:r>
        <w:rPr>
          <w:rFonts w:ascii="Times New Roman" w:hAnsi="Times New Roman" w:cs="Times New Roman"/>
        </w:rPr>
        <w:t>B</w:t>
      </w:r>
      <w:r w:rsidRPr="00207F9A">
        <w:rPr>
          <w:rFonts w:ascii="Times New Roman" w:hAnsi="Times New Roman" w:cs="Times New Roman"/>
        </w:rPr>
        <w:t xml:space="preserve"> se poate trata, însă rezistența la antibiotice conferă bolii un caracter de severitate. </w:t>
      </w: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La nivel global, în 2017, au fost estimate 558.000 de cazuri noi de tuberculoză rezistentă la rifampicină (RR-TB), dintre care aproape jumătate au fost în trei țări: India (24%), China (13%) și Federația Rusă (10%).</w:t>
      </w:r>
      <w:r w:rsidR="00035A16">
        <w:rPr>
          <w:rFonts w:ascii="Times New Roman" w:hAnsi="Times New Roman" w:cs="Times New Roman"/>
          <w:vertAlign w:val="superscript"/>
        </w:rPr>
        <w:t>4</w:t>
      </w:r>
      <w:r w:rsidRPr="00207F9A">
        <w:rPr>
          <w:rFonts w:ascii="Times New Roman" w:hAnsi="Times New Roman" w:cs="Times New Roman"/>
        </w:rPr>
        <w:t xml:space="preserve">  Printre cazurile de RR-TB, aproximativ 82% au </w:t>
      </w:r>
      <w:r w:rsidR="00490A4D" w:rsidRPr="00490A4D">
        <w:rPr>
          <w:rFonts w:ascii="Times New Roman" w:hAnsi="Times New Roman" w:cs="Times New Roman"/>
        </w:rPr>
        <w:t xml:space="preserve">fost diagnosticate cu </w:t>
      </w:r>
      <w:r w:rsidRPr="00207F9A">
        <w:rPr>
          <w:rFonts w:ascii="Times New Roman" w:hAnsi="Times New Roman" w:cs="Times New Roman"/>
        </w:rPr>
        <w:t xml:space="preserve">TB rezistentă la medicamente (MDR-TB). </w:t>
      </w: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 xml:space="preserve">La nivel mondial, 3,5% din cazurile noi de tuberculoză și 18% din cazurile tratate anterior au </w:t>
      </w:r>
      <w:r w:rsidR="00490A4D">
        <w:rPr>
          <w:rFonts w:ascii="Times New Roman" w:hAnsi="Times New Roman" w:cs="Times New Roman"/>
        </w:rPr>
        <w:t>fost</w:t>
      </w:r>
      <w:r w:rsidRPr="00207F9A">
        <w:rPr>
          <w:rFonts w:ascii="Times New Roman" w:hAnsi="Times New Roman" w:cs="Times New Roman"/>
        </w:rPr>
        <w:t xml:space="preserve"> MDR/RR-TB, cu cele mai mari proporții (peste 50% față de cazurile tratate anterior) în Federația Rusă.</w:t>
      </w:r>
      <w:r w:rsidR="00035A16">
        <w:rPr>
          <w:rFonts w:ascii="Times New Roman" w:hAnsi="Times New Roman" w:cs="Times New Roman"/>
          <w:vertAlign w:val="superscript"/>
        </w:rPr>
        <w:t>4</w:t>
      </w:r>
      <w:r w:rsidRPr="00207F9A">
        <w:rPr>
          <w:rFonts w:ascii="Times New Roman" w:hAnsi="Times New Roman" w:cs="Times New Roman"/>
        </w:rPr>
        <w:t xml:space="preserve"> </w:t>
      </w:r>
    </w:p>
    <w:p w:rsidR="00462EFC" w:rsidRDefault="00462EFC" w:rsidP="0080389E">
      <w:pPr>
        <w:spacing w:after="0" w:line="240" w:lineRule="auto"/>
        <w:ind w:firstLine="720"/>
        <w:rPr>
          <w:rFonts w:ascii="Times New Roman" w:hAnsi="Times New Roman" w:cs="Times New Roman"/>
          <w:b/>
        </w:rPr>
      </w:pPr>
    </w:p>
    <w:p w:rsidR="0080389E" w:rsidRPr="00FF2BF3" w:rsidRDefault="0080389E" w:rsidP="0080389E">
      <w:pPr>
        <w:spacing w:after="0" w:line="240" w:lineRule="auto"/>
        <w:ind w:firstLine="720"/>
        <w:rPr>
          <w:rFonts w:ascii="Times New Roman" w:hAnsi="Times New Roman" w:cs="Times New Roman"/>
          <w:b/>
        </w:rPr>
      </w:pPr>
      <w:r w:rsidRPr="00FF2BF3">
        <w:rPr>
          <w:rFonts w:ascii="Times New Roman" w:hAnsi="Times New Roman" w:cs="Times New Roman"/>
          <w:b/>
        </w:rPr>
        <w:t>La nivel european:</w:t>
      </w:r>
    </w:p>
    <w:p w:rsidR="0080389E" w:rsidRPr="00207F9A" w:rsidRDefault="0080389E" w:rsidP="0080389E">
      <w:pPr>
        <w:pStyle w:val="ListParagraph"/>
        <w:spacing w:after="0" w:line="240" w:lineRule="auto"/>
        <w:ind w:left="0" w:firstLine="720"/>
        <w:jc w:val="both"/>
        <w:rPr>
          <w:rFonts w:ascii="Times New Roman" w:hAnsi="Times New Roman" w:cs="Times New Roman"/>
        </w:rPr>
      </w:pPr>
      <w:r w:rsidRPr="00207F9A">
        <w:rPr>
          <w:rFonts w:ascii="Times New Roman" w:hAnsi="Times New Roman" w:cs="Times New Roman"/>
        </w:rPr>
        <w:t xml:space="preserve">Raportul publicat în martie 2018 al </w:t>
      </w:r>
      <w:r w:rsidRPr="00207F9A">
        <w:rPr>
          <w:rFonts w:ascii="Times New Roman" w:hAnsi="Times New Roman" w:cs="Times New Roman"/>
          <w:b/>
        </w:rPr>
        <w:t>ECDC prezintă</w:t>
      </w:r>
      <w:r w:rsidRPr="00207F9A">
        <w:rPr>
          <w:rFonts w:ascii="Times New Roman" w:hAnsi="Times New Roman" w:cs="Times New Roman"/>
        </w:rPr>
        <w:t xml:space="preserve"> s</w:t>
      </w:r>
      <w:r w:rsidR="00A94D0B">
        <w:rPr>
          <w:rFonts w:ascii="Times New Roman" w:hAnsi="Times New Roman" w:cs="Times New Roman"/>
        </w:rPr>
        <w:t>ituația TB la nivel european</w:t>
      </w:r>
      <w:r w:rsidR="00E81024">
        <w:rPr>
          <w:rFonts w:ascii="Times New Roman" w:hAnsi="Times New Roman" w:cs="Times New Roman"/>
        </w:rPr>
        <w:t xml:space="preserve">, </w:t>
      </w:r>
      <w:r w:rsidRPr="00207F9A">
        <w:rPr>
          <w:rFonts w:ascii="Times New Roman" w:hAnsi="Times New Roman" w:cs="Times New Roman"/>
        </w:rPr>
        <w:t>redată de graficele de mai jos</w:t>
      </w:r>
      <w:r w:rsidR="00035A16">
        <w:rPr>
          <w:rFonts w:ascii="Times New Roman" w:hAnsi="Times New Roman" w:cs="Times New Roman"/>
        </w:rPr>
        <w:t>.</w:t>
      </w:r>
      <w:r w:rsidR="00035A16">
        <w:rPr>
          <w:rStyle w:val="FootnoteReference"/>
          <w:rFonts w:ascii="Times New Roman" w:hAnsi="Times New Roman" w:cs="Times New Roman"/>
        </w:rPr>
        <w:footnoteReference w:id="6"/>
      </w:r>
      <w:r w:rsidRPr="00207F9A">
        <w:t xml:space="preserve"> </w:t>
      </w:r>
      <w:r>
        <w:rPr>
          <w:rFonts w:ascii="Times New Roman" w:hAnsi="Times New Roman" w:cs="Times New Roman"/>
        </w:rPr>
        <w:t>Se observă tendința de scădere continuă a cazurilor de TB în perioada 2007 – 2016.</w:t>
      </w:r>
    </w:p>
    <w:p w:rsidR="00A31C99" w:rsidRDefault="00A31C99" w:rsidP="0080389E">
      <w:pPr>
        <w:pStyle w:val="ListParagraph"/>
        <w:spacing w:after="0" w:line="240" w:lineRule="auto"/>
        <w:ind w:left="1440"/>
        <w:jc w:val="both"/>
        <w:rPr>
          <w:rFonts w:ascii="Times New Roman" w:hAnsi="Times New Roman" w:cs="Times New Roman"/>
          <w:b/>
        </w:rPr>
      </w:pPr>
    </w:p>
    <w:p w:rsidR="00E62D4F" w:rsidRDefault="00E62D4F" w:rsidP="0080389E">
      <w:pPr>
        <w:pStyle w:val="ListParagraph"/>
        <w:spacing w:after="0" w:line="240" w:lineRule="auto"/>
        <w:ind w:left="1440"/>
        <w:jc w:val="both"/>
        <w:rPr>
          <w:rFonts w:ascii="Times New Roman" w:hAnsi="Times New Roman" w:cs="Times New Roman"/>
          <w:b/>
        </w:rPr>
      </w:pPr>
    </w:p>
    <w:p w:rsidR="00A94D0B" w:rsidRDefault="00A94D0B" w:rsidP="0080389E">
      <w:pPr>
        <w:pStyle w:val="ListParagraph"/>
        <w:spacing w:after="0" w:line="240" w:lineRule="auto"/>
        <w:ind w:left="1440"/>
        <w:jc w:val="both"/>
        <w:rPr>
          <w:rFonts w:ascii="Times New Roman" w:hAnsi="Times New Roman" w:cs="Times New Roman"/>
          <w:b/>
        </w:rPr>
      </w:pPr>
    </w:p>
    <w:p w:rsidR="00340CE5" w:rsidRDefault="00340CE5" w:rsidP="0080389E">
      <w:pPr>
        <w:pStyle w:val="ListParagraph"/>
        <w:spacing w:after="0" w:line="240" w:lineRule="auto"/>
        <w:ind w:left="1440"/>
        <w:jc w:val="both"/>
        <w:rPr>
          <w:rFonts w:ascii="Times New Roman" w:hAnsi="Times New Roman" w:cs="Times New Roman"/>
          <w:b/>
        </w:rPr>
      </w:pPr>
    </w:p>
    <w:p w:rsidR="00340CE5" w:rsidRDefault="00340CE5" w:rsidP="0080389E">
      <w:pPr>
        <w:pStyle w:val="ListParagraph"/>
        <w:spacing w:after="0" w:line="240" w:lineRule="auto"/>
        <w:ind w:left="1440"/>
        <w:jc w:val="both"/>
        <w:rPr>
          <w:rFonts w:ascii="Times New Roman" w:hAnsi="Times New Roman" w:cs="Times New Roman"/>
          <w:b/>
        </w:rPr>
      </w:pPr>
    </w:p>
    <w:p w:rsidR="0080389E" w:rsidRPr="00207F9A" w:rsidRDefault="0080389E" w:rsidP="0080389E">
      <w:pPr>
        <w:pStyle w:val="ListParagraph"/>
        <w:spacing w:after="0" w:line="240" w:lineRule="auto"/>
        <w:ind w:left="1440"/>
        <w:jc w:val="both"/>
        <w:rPr>
          <w:rFonts w:ascii="Times New Roman" w:hAnsi="Times New Roman" w:cs="Times New Roman"/>
          <w:b/>
        </w:rPr>
      </w:pPr>
      <w:r w:rsidRPr="00207F9A">
        <w:rPr>
          <w:rFonts w:ascii="Times New Roman" w:hAnsi="Times New Roman" w:cs="Times New Roman"/>
          <w:b/>
        </w:rPr>
        <w:t>Fig. 2</w:t>
      </w:r>
      <w:r>
        <w:rPr>
          <w:rFonts w:ascii="Times New Roman" w:hAnsi="Times New Roman" w:cs="Times New Roman"/>
          <w:b/>
        </w:rPr>
        <w:t xml:space="preserve"> Cazuri notificate de TB în UE, în perioada 2007 - 2016</w:t>
      </w:r>
    </w:p>
    <w:p w:rsidR="0080389E" w:rsidRPr="00207F9A" w:rsidRDefault="0080389E" w:rsidP="0080389E">
      <w:pPr>
        <w:spacing w:after="0" w:line="240" w:lineRule="auto"/>
        <w:jc w:val="both"/>
        <w:rPr>
          <w:rFonts w:ascii="Times New Roman" w:hAnsi="Times New Roman" w:cs="Times New Roman"/>
          <w:b/>
          <w:u w:val="single"/>
        </w:rPr>
      </w:pPr>
      <w:r>
        <w:rPr>
          <w:rFonts w:ascii="Times New Roman" w:hAnsi="Times New Roman" w:cs="Times New Roman"/>
          <w:b/>
          <w:u w:val="single"/>
        </w:rPr>
        <w:lastRenderedPageBreak/>
        <w:t xml:space="preserve">      </w:t>
      </w:r>
      <w:r>
        <w:rPr>
          <w:noProof/>
        </w:rPr>
        <w:drawing>
          <wp:inline distT="0" distB="0" distL="0" distR="0" wp14:anchorId="0848651B" wp14:editId="5C5B7275">
            <wp:extent cx="6076950" cy="3133725"/>
            <wp:effectExtent l="0" t="0" r="0" b="9525"/>
            <wp:docPr id="2" name="Picture 2" descr="Notified TB cases, EU/EEA, 2007â2016&#10;4&#10;Continuous decline between 2007 and 2016:&#10;â¢ Number of TB cases decreased by 31%&#10;â¢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ified TB cases, EU/EEA, 2007â2016&#10;4&#10;Continuous decline between 2007 and 2016:&#10;â¢ Number of TB cases decreased by 31%&#10;â¢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133725"/>
                    </a:xfrm>
                    <a:prstGeom prst="rect">
                      <a:avLst/>
                    </a:prstGeom>
                    <a:noFill/>
                    <a:ln>
                      <a:noFill/>
                    </a:ln>
                  </pic:spPr>
                </pic:pic>
              </a:graphicData>
            </a:graphic>
          </wp:inline>
        </w:drawing>
      </w:r>
    </w:p>
    <w:p w:rsidR="0080389E" w:rsidRPr="00207F9A" w:rsidRDefault="0080389E" w:rsidP="0080389E">
      <w:pPr>
        <w:pStyle w:val="ListParagraph"/>
        <w:spacing w:after="0" w:line="240" w:lineRule="auto"/>
        <w:ind w:left="1440"/>
        <w:jc w:val="both"/>
        <w:rPr>
          <w:rFonts w:ascii="Times New Roman" w:hAnsi="Times New Roman" w:cs="Times New Roman"/>
          <w:b/>
          <w:u w:val="single"/>
        </w:rPr>
      </w:pPr>
    </w:p>
    <w:p w:rsidR="005271D7" w:rsidRPr="00207F9A" w:rsidRDefault="005271D7" w:rsidP="005271D7">
      <w:pPr>
        <w:spacing w:after="0" w:line="240" w:lineRule="auto"/>
        <w:jc w:val="both"/>
        <w:rPr>
          <w:rFonts w:ascii="Times New Roman" w:hAnsi="Times New Roman" w:cs="Times New Roman"/>
        </w:rPr>
      </w:pPr>
      <w:r>
        <w:rPr>
          <w:rFonts w:ascii="Times New Roman" w:hAnsi="Times New Roman" w:cs="Times New Roman"/>
        </w:rPr>
        <w:t xml:space="preserve">41.867 cazuri TB </w:t>
      </w:r>
      <w:r w:rsidRPr="00207F9A">
        <w:rPr>
          <w:rFonts w:ascii="Times New Roman" w:hAnsi="Times New Roman" w:cs="Times New Roman"/>
        </w:rPr>
        <w:t xml:space="preserve">au fost </w:t>
      </w:r>
      <w:r w:rsidRPr="00B52C30">
        <w:rPr>
          <w:rFonts w:ascii="Times New Roman" w:hAnsi="Times New Roman" w:cs="Times New Roman"/>
        </w:rPr>
        <w:t>notificate și confirmate</w:t>
      </w:r>
      <w:r>
        <w:rPr>
          <w:rFonts w:ascii="Times New Roman" w:hAnsi="Times New Roman" w:cs="Times New Roman"/>
        </w:rPr>
        <w:t xml:space="preserve"> în anul 2016, reprezentând 71% din totalul cazurilor de TB</w:t>
      </w:r>
      <w:r w:rsidRPr="00207F9A">
        <w:rPr>
          <w:rFonts w:ascii="Times New Roman" w:hAnsi="Times New Roman" w:cs="Times New Roman"/>
        </w:rPr>
        <w:t>.</w:t>
      </w:r>
    </w:p>
    <w:p w:rsidR="0080389E" w:rsidRDefault="0080389E" w:rsidP="0080389E">
      <w:pPr>
        <w:spacing w:after="0" w:line="240" w:lineRule="auto"/>
        <w:ind w:firstLine="720"/>
        <w:rPr>
          <w:rFonts w:ascii="Times New Roman" w:hAnsi="Times New Roman" w:cs="Times New Roman"/>
          <w:b/>
        </w:rPr>
      </w:pPr>
    </w:p>
    <w:p w:rsidR="0080389E" w:rsidRPr="0073635B" w:rsidRDefault="0080389E" w:rsidP="0080389E">
      <w:pPr>
        <w:spacing w:after="0" w:line="240" w:lineRule="auto"/>
        <w:ind w:firstLine="720"/>
        <w:jc w:val="both"/>
        <w:rPr>
          <w:rFonts w:ascii="Times New Roman" w:hAnsi="Times New Roman" w:cs="Times New Roman"/>
          <w:b/>
        </w:rPr>
      </w:pPr>
      <w:r w:rsidRPr="0073635B">
        <w:rPr>
          <w:rFonts w:ascii="Times New Roman" w:hAnsi="Times New Roman" w:cs="Times New Roman"/>
          <w:b/>
        </w:rPr>
        <w:t xml:space="preserve">Fig. </w:t>
      </w:r>
      <w:r w:rsidR="002D1696">
        <w:rPr>
          <w:rFonts w:ascii="Times New Roman" w:hAnsi="Times New Roman" w:cs="Times New Roman"/>
          <w:b/>
        </w:rPr>
        <w:t>3. Cazuri</w:t>
      </w:r>
      <w:r w:rsidRPr="0073635B">
        <w:rPr>
          <w:rFonts w:ascii="Times New Roman" w:hAnsi="Times New Roman" w:cs="Times New Roman"/>
          <w:b/>
        </w:rPr>
        <w:t xml:space="preserve"> confirmate de TB din UE/EEA, 2016</w:t>
      </w:r>
    </w:p>
    <w:p w:rsidR="0080389E" w:rsidRDefault="0080389E" w:rsidP="0080389E">
      <w:pPr>
        <w:spacing w:after="0" w:line="240" w:lineRule="auto"/>
        <w:ind w:firstLine="720"/>
        <w:jc w:val="both"/>
        <w:rPr>
          <w:rFonts w:ascii="Times New Roman" w:hAnsi="Times New Roman" w:cs="Times New Roman"/>
          <w:sz w:val="24"/>
          <w:szCs w:val="24"/>
        </w:rPr>
      </w:pPr>
      <w:r>
        <w:rPr>
          <w:noProof/>
        </w:rPr>
        <w:drawing>
          <wp:inline distT="0" distB="0" distL="0" distR="0" wp14:anchorId="3B42CE71" wp14:editId="0CF69A06">
            <wp:extent cx="6076950" cy="2933700"/>
            <wp:effectExtent l="0" t="0" r="0" b="0"/>
            <wp:docPr id="3" name="Picture 3" descr="Confirmed TB cases*, EU/EEA, 2016&#10;8&#10;41 867 TB cases were notified as confirmed&#10;71.0 % of all TB cases (range 39.5â92.4%)&#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firmed TB cases*, EU/EEA, 2016&#10;8&#10;41 867 TB cases were notified as confirmed&#10;71.0 % of all TB cases (range 39.5â92.4%)&#10;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933700"/>
                    </a:xfrm>
                    <a:prstGeom prst="rect">
                      <a:avLst/>
                    </a:prstGeom>
                    <a:noFill/>
                    <a:ln>
                      <a:noFill/>
                    </a:ln>
                  </pic:spPr>
                </pic:pic>
              </a:graphicData>
            </a:graphic>
          </wp:inline>
        </w:drawing>
      </w:r>
    </w:p>
    <w:p w:rsidR="0080389E" w:rsidRPr="0073635B" w:rsidRDefault="0080389E" w:rsidP="0080389E">
      <w:pPr>
        <w:spacing w:after="0" w:line="240" w:lineRule="auto"/>
        <w:ind w:firstLine="720"/>
        <w:jc w:val="both"/>
        <w:rPr>
          <w:rFonts w:ascii="Times New Roman" w:hAnsi="Times New Roman" w:cs="Times New Roman"/>
        </w:rPr>
      </w:pPr>
      <w:r w:rsidRPr="0073635B">
        <w:rPr>
          <w:rFonts w:ascii="Times New Roman" w:hAnsi="Times New Roman" w:cs="Times New Roman"/>
        </w:rPr>
        <w:t>Conform aceluiaşi raport ECDC, în cazul TB la copii, în UE/EEA, în 2016, au fost înregistrate 2.447 cazuri la copii cu vârste mai mici de 15 ani, reprezentând 4,1% din toate cazurile de TB</w:t>
      </w:r>
      <w:r w:rsidR="00891481">
        <w:rPr>
          <w:rFonts w:ascii="Times New Roman" w:hAnsi="Times New Roman" w:cs="Times New Roman"/>
        </w:rPr>
        <w:t>,</w:t>
      </w:r>
      <w:r w:rsidRPr="0073635B">
        <w:rPr>
          <w:rFonts w:ascii="Times New Roman" w:hAnsi="Times New Roman" w:cs="Times New Roman"/>
        </w:rPr>
        <w:t xml:space="preserve"> </w:t>
      </w:r>
      <w:r w:rsidR="00490A4D">
        <w:rPr>
          <w:rFonts w:ascii="Times New Roman" w:hAnsi="Times New Roman" w:cs="Times New Roman"/>
        </w:rPr>
        <w:t xml:space="preserve">respectiv </w:t>
      </w:r>
      <w:r w:rsidRPr="0073635B">
        <w:rPr>
          <w:rFonts w:ascii="Times New Roman" w:hAnsi="Times New Roman" w:cs="Times New Roman"/>
        </w:rPr>
        <w:t>3,0 cazuri la 100.000 de copii (Fig.</w:t>
      </w:r>
      <w:r>
        <w:rPr>
          <w:rFonts w:ascii="Times New Roman" w:hAnsi="Times New Roman" w:cs="Times New Roman"/>
        </w:rPr>
        <w:t>4</w:t>
      </w:r>
      <w:r w:rsidRPr="0073635B">
        <w:rPr>
          <w:rFonts w:ascii="Times New Roman" w:hAnsi="Times New Roman" w:cs="Times New Roman"/>
        </w:rPr>
        <w:t>)</w:t>
      </w:r>
    </w:p>
    <w:p w:rsidR="0080389E" w:rsidRDefault="0080389E"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80389E" w:rsidRPr="0073635B" w:rsidRDefault="0080389E" w:rsidP="0080389E">
      <w:pPr>
        <w:spacing w:after="0" w:line="240" w:lineRule="auto"/>
        <w:ind w:firstLine="720"/>
        <w:rPr>
          <w:rFonts w:ascii="Times New Roman" w:hAnsi="Times New Roman" w:cs="Times New Roman"/>
          <w:b/>
        </w:rPr>
      </w:pPr>
      <w:r w:rsidRPr="0073635B">
        <w:rPr>
          <w:rFonts w:ascii="Times New Roman" w:hAnsi="Times New Roman" w:cs="Times New Roman"/>
          <w:b/>
        </w:rPr>
        <w:t>Fig. 4. TB la copiii sub 15 ani din UE/EEA, 2016</w:t>
      </w:r>
    </w:p>
    <w:p w:rsidR="0080389E" w:rsidRDefault="0080389E" w:rsidP="0080389E">
      <w:pPr>
        <w:pStyle w:val="ListParagraph"/>
        <w:pBdr>
          <w:right w:val="single" w:sz="4" w:space="4" w:color="auto"/>
        </w:pBdr>
        <w:spacing w:line="240" w:lineRule="auto"/>
        <w:ind w:left="0" w:firstLine="720"/>
        <w:jc w:val="both"/>
        <w:rPr>
          <w:rFonts w:ascii="Times New Roman" w:eastAsia="Calibri" w:hAnsi="Times New Roman" w:cs="Times New Roman"/>
        </w:rPr>
      </w:pPr>
      <w:r>
        <w:rPr>
          <w:noProof/>
        </w:rPr>
        <w:lastRenderedPageBreak/>
        <w:drawing>
          <wp:inline distT="0" distB="0" distL="0" distR="0" wp14:anchorId="6B7F8AE7" wp14:editId="1700BF00">
            <wp:extent cx="6076950" cy="3419475"/>
            <wp:effectExtent l="0" t="0" r="0" b="9525"/>
            <wp:docPr id="6" name="Picture 6" descr="TB in children under 15 years, EU/EEA, 2016&#10;7&#10;Not reporting&#10;4 to 9.9&#10;2 to 3.9&#10;1 to 1.9&#10;â¥ 10&#10;Cases per&#10;100 000 children&#10;&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 in children under 15 years, EU/EEA, 2016&#10;7&#10;Not reporting&#10;4 to 9.9&#10;2 to 3.9&#10;1 to 1.9&#10;â¥ 10&#10;Cases per&#10;100 000 children&#10;&l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rsidR="0080389E" w:rsidRDefault="0080389E" w:rsidP="0080389E">
      <w:pPr>
        <w:pStyle w:val="ListParagraph"/>
        <w:pBdr>
          <w:right w:val="single" w:sz="4" w:space="4" w:color="auto"/>
        </w:pBdr>
        <w:spacing w:line="240" w:lineRule="auto"/>
        <w:ind w:left="0" w:firstLine="720"/>
        <w:jc w:val="both"/>
        <w:rPr>
          <w:rFonts w:ascii="Times New Roman" w:eastAsia="Calibri" w:hAnsi="Times New Roman" w:cs="Times New Roman"/>
        </w:rPr>
      </w:pPr>
    </w:p>
    <w:p w:rsidR="0080389E" w:rsidRPr="0073635B" w:rsidRDefault="000B67B6" w:rsidP="0080389E">
      <w:pPr>
        <w:spacing w:after="0" w:line="240" w:lineRule="auto"/>
        <w:ind w:firstLine="720"/>
        <w:jc w:val="both"/>
        <w:rPr>
          <w:rFonts w:ascii="Times New Roman" w:hAnsi="Times New Roman" w:cs="Times New Roman"/>
        </w:rPr>
      </w:pPr>
      <w:r>
        <w:rPr>
          <w:rFonts w:ascii="Times New Roman" w:hAnsi="Times New Roman" w:cs="Times New Roman"/>
        </w:rPr>
        <w:t>Conform ECDC,</w:t>
      </w:r>
      <w:r w:rsidR="0080389E">
        <w:rPr>
          <w:rFonts w:ascii="Times New Roman" w:hAnsi="Times New Roman" w:cs="Times New Roman"/>
        </w:rPr>
        <w:t xml:space="preserve"> 3,7% din toate cazurile de TB sunt rezistente la antibiotice (Fig. 5).</w:t>
      </w:r>
    </w:p>
    <w:p w:rsidR="0080389E" w:rsidRDefault="0080389E" w:rsidP="0080389E">
      <w:pPr>
        <w:spacing w:after="0" w:line="240" w:lineRule="auto"/>
        <w:ind w:firstLine="720"/>
        <w:rPr>
          <w:rFonts w:ascii="Times New Roman" w:hAnsi="Times New Roman" w:cs="Times New Roman"/>
          <w:b/>
        </w:rPr>
      </w:pPr>
      <w:r>
        <w:rPr>
          <w:rFonts w:ascii="Times New Roman" w:hAnsi="Times New Roman" w:cs="Times New Roman"/>
          <w:b/>
        </w:rPr>
        <w:t>Fig. 5. Rezistența la antibiotice, 2016, în UE</w:t>
      </w:r>
    </w:p>
    <w:p w:rsidR="0080389E" w:rsidRDefault="0080389E" w:rsidP="0080389E">
      <w:pPr>
        <w:spacing w:after="0" w:line="240" w:lineRule="auto"/>
        <w:ind w:firstLine="720"/>
        <w:rPr>
          <w:rFonts w:ascii="Times New Roman" w:hAnsi="Times New Roman" w:cs="Times New Roman"/>
          <w:b/>
        </w:rPr>
      </w:pPr>
      <w:r>
        <w:rPr>
          <w:noProof/>
        </w:rPr>
        <w:drawing>
          <wp:inline distT="0" distB="0" distL="0" distR="0" wp14:anchorId="12AC18E0" wp14:editId="6F4313DA">
            <wp:extent cx="6076950" cy="2543175"/>
            <wp:effectExtent l="0" t="0" r="0" b="9525"/>
            <wp:docPr id="7" name="Picture 7" descr="Proportion of multidrug-resistant TB (MDR TB),&#10;EU/EEA, 2016*&#10;13&#10;1 322 MDR TB cases notified in 30 EU/EEA countries&#10;3.7%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portion of multidrug-resistant TB (MDR TB),&#10;EU/EEA, 2016*&#10;13&#10;1 322 MDR TB cases notified in 30 EU/EEA countries&#10;3.7% o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543175"/>
                    </a:xfrm>
                    <a:prstGeom prst="rect">
                      <a:avLst/>
                    </a:prstGeom>
                    <a:noFill/>
                    <a:ln>
                      <a:noFill/>
                    </a:ln>
                  </pic:spPr>
                </pic:pic>
              </a:graphicData>
            </a:graphic>
          </wp:inline>
        </w:drawing>
      </w:r>
    </w:p>
    <w:p w:rsidR="00A31C99" w:rsidRDefault="0037626C" w:rsidP="005271D7">
      <w:pPr>
        <w:pStyle w:val="ListParagraph"/>
        <w:pBdr>
          <w:right w:val="single" w:sz="4" w:space="4" w:color="auto"/>
        </w:pBdr>
        <w:spacing w:line="240" w:lineRule="auto"/>
        <w:ind w:left="0"/>
        <w:jc w:val="both"/>
        <w:rPr>
          <w:rFonts w:ascii="Times New Roman" w:hAnsi="Times New Roman" w:cs="Times New Roman"/>
        </w:rPr>
      </w:pPr>
      <w:r>
        <w:rPr>
          <w:rFonts w:ascii="Times New Roman" w:eastAsia="Calibri" w:hAnsi="Times New Roman" w:cs="Times New Roman"/>
        </w:rPr>
        <w:t>Conform Raportului ECDC "Supravegherea și monitorizarea tuberculozei î</w:t>
      </w:r>
      <w:r w:rsidRPr="0037626C">
        <w:rPr>
          <w:rFonts w:ascii="Times New Roman" w:hAnsi="Times New Roman" w:cs="Times New Roman"/>
        </w:rPr>
        <w:t>n Europ</w:t>
      </w:r>
      <w:r>
        <w:rPr>
          <w:rFonts w:ascii="Times New Roman" w:hAnsi="Times New Roman" w:cs="Times New Roman"/>
        </w:rPr>
        <w:t>a, 2018. Date din 2016", indicatorii în funcție de regiunea europeană su</w:t>
      </w:r>
      <w:r w:rsidR="000D63B2">
        <w:rPr>
          <w:rFonts w:ascii="Times New Roman" w:hAnsi="Times New Roman" w:cs="Times New Roman"/>
        </w:rPr>
        <w:t xml:space="preserve">nt redați în tabelul </w:t>
      </w:r>
      <w:r w:rsidR="002D1696">
        <w:rPr>
          <w:rFonts w:ascii="Times New Roman" w:hAnsi="Times New Roman" w:cs="Times New Roman"/>
        </w:rPr>
        <w:t>nr. 5</w:t>
      </w:r>
      <w:r w:rsidR="000D63B2">
        <w:rPr>
          <w:rFonts w:ascii="Times New Roman" w:hAnsi="Times New Roman" w:cs="Times New Roman"/>
        </w:rPr>
        <w:t>.</w:t>
      </w:r>
      <w:r w:rsidR="00035A16">
        <w:rPr>
          <w:rStyle w:val="FootnoteReference"/>
          <w:rFonts w:ascii="Times New Roman" w:hAnsi="Times New Roman" w:cs="Times New Roman"/>
        </w:rPr>
        <w:footnoteReference w:id="7"/>
      </w:r>
      <w:r w:rsidR="00A31C99">
        <w:rPr>
          <w:rFonts w:ascii="Times New Roman" w:hAnsi="Times New Roman" w:cs="Times New Roman"/>
        </w:rPr>
        <w:t xml:space="preserve"> </w:t>
      </w: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37626C" w:rsidRPr="0073635B" w:rsidRDefault="0037626C" w:rsidP="009C08CF">
      <w:pPr>
        <w:spacing w:after="0" w:line="240" w:lineRule="auto"/>
        <w:jc w:val="both"/>
        <w:rPr>
          <w:rFonts w:ascii="Times New Roman" w:eastAsia="Calibri" w:hAnsi="Times New Roman" w:cs="Times New Roman"/>
          <w:b/>
        </w:rPr>
      </w:pPr>
      <w:r w:rsidRPr="0073635B">
        <w:rPr>
          <w:rFonts w:ascii="Times New Roman" w:eastAsia="Calibri" w:hAnsi="Times New Roman" w:cs="Times New Roman"/>
          <w:b/>
        </w:rPr>
        <w:t>Tabel</w:t>
      </w:r>
      <w:r w:rsidR="0073635B" w:rsidRPr="0073635B">
        <w:rPr>
          <w:rFonts w:ascii="Times New Roman" w:eastAsia="Calibri" w:hAnsi="Times New Roman" w:cs="Times New Roman"/>
          <w:b/>
        </w:rPr>
        <w:t>ul</w:t>
      </w:r>
      <w:r w:rsidR="00422DC0">
        <w:rPr>
          <w:rFonts w:ascii="Times New Roman" w:eastAsia="Calibri" w:hAnsi="Times New Roman" w:cs="Times New Roman"/>
          <w:b/>
        </w:rPr>
        <w:t xml:space="preserve"> 5</w:t>
      </w:r>
      <w:r w:rsidRPr="0073635B">
        <w:rPr>
          <w:rFonts w:ascii="Times New Roman" w:eastAsia="Calibri" w:hAnsi="Times New Roman" w:cs="Times New Roman"/>
          <w:b/>
        </w:rPr>
        <w:t xml:space="preserve">. </w:t>
      </w:r>
      <w:r w:rsidR="00F204A6">
        <w:rPr>
          <w:rFonts w:ascii="Times New Roman" w:eastAsia="Calibri" w:hAnsi="Times New Roman" w:cs="Times New Roman"/>
          <w:b/>
        </w:rPr>
        <w:t xml:space="preserve">Povara </w:t>
      </w:r>
      <w:r w:rsidRPr="0073635B">
        <w:rPr>
          <w:rFonts w:ascii="Times New Roman" w:eastAsia="Calibri" w:hAnsi="Times New Roman" w:cs="Times New Roman"/>
          <w:b/>
        </w:rPr>
        <w:t>TB în regiunea europeană, 2016</w:t>
      </w:r>
    </w:p>
    <w:tbl>
      <w:tblPr>
        <w:tblStyle w:val="TableGrid"/>
        <w:tblW w:w="0" w:type="auto"/>
        <w:tblLook w:val="04A0" w:firstRow="1" w:lastRow="0" w:firstColumn="1" w:lastColumn="0" w:noHBand="0" w:noVBand="1"/>
      </w:tblPr>
      <w:tblGrid>
        <w:gridCol w:w="3825"/>
        <w:gridCol w:w="1266"/>
        <w:gridCol w:w="1493"/>
        <w:gridCol w:w="1384"/>
        <w:gridCol w:w="1995"/>
      </w:tblGrid>
      <w:tr w:rsidR="0037626C" w:rsidRPr="0073635B" w:rsidTr="0058012B">
        <w:tc>
          <w:tcPr>
            <w:tcW w:w="4338" w:type="dxa"/>
            <w:vMerge w:val="restart"/>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lastRenderedPageBreak/>
              <w:t>Indicatori TBC</w:t>
            </w:r>
          </w:p>
        </w:tc>
        <w:tc>
          <w:tcPr>
            <w:tcW w:w="6678" w:type="dxa"/>
            <w:gridSpan w:val="4"/>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Regiunea</w:t>
            </w:r>
          </w:p>
        </w:tc>
      </w:tr>
      <w:tr w:rsidR="0037626C" w:rsidRPr="0073635B" w:rsidTr="0058012B">
        <w:tc>
          <w:tcPr>
            <w:tcW w:w="4338" w:type="dxa"/>
            <w:vMerge/>
          </w:tcPr>
          <w:p w:rsidR="0037626C" w:rsidRPr="0073635B" w:rsidRDefault="0037626C" w:rsidP="00FF2BF3">
            <w:pPr>
              <w:jc w:val="both"/>
              <w:rPr>
                <w:rFonts w:ascii="Times New Roman" w:eastAsia="Calibri" w:hAnsi="Times New Roman" w:cs="Times New Roman"/>
                <w:b/>
                <w:sz w:val="16"/>
                <w:szCs w:val="16"/>
              </w:rPr>
            </w:pPr>
          </w:p>
        </w:tc>
        <w:tc>
          <w:tcPr>
            <w:tcW w:w="1350"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UE/EEA</w:t>
            </w:r>
          </w:p>
        </w:tc>
        <w:tc>
          <w:tcPr>
            <w:tcW w:w="1620"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Non-UE/EEA</w:t>
            </w:r>
          </w:p>
        </w:tc>
        <w:tc>
          <w:tcPr>
            <w:tcW w:w="1504"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Total</w:t>
            </w:r>
          </w:p>
        </w:tc>
        <w:tc>
          <w:tcPr>
            <w:tcW w:w="2204" w:type="dxa"/>
          </w:tcPr>
          <w:p w:rsidR="0037626C" w:rsidRPr="0073635B" w:rsidRDefault="0037626C" w:rsidP="00FF2BF3">
            <w:pPr>
              <w:jc w:val="center"/>
              <w:rPr>
                <w:rFonts w:ascii="Times New Roman" w:eastAsia="Calibri" w:hAnsi="Times New Roman" w:cs="Times New Roman"/>
                <w:b/>
                <w:sz w:val="16"/>
                <w:szCs w:val="16"/>
                <w:vertAlign w:val="superscript"/>
              </w:rPr>
            </w:pPr>
            <w:r w:rsidRPr="0073635B">
              <w:rPr>
                <w:rFonts w:ascii="Times New Roman" w:eastAsia="Calibri" w:hAnsi="Times New Roman" w:cs="Times New Roman"/>
                <w:b/>
                <w:sz w:val="16"/>
                <w:szCs w:val="16"/>
              </w:rPr>
              <w:t>18 Țări cu prioritate înaltă</w:t>
            </w:r>
            <w:r w:rsidRPr="0073635B">
              <w:rPr>
                <w:rFonts w:ascii="Times New Roman" w:eastAsia="Calibri" w:hAnsi="Times New Roman" w:cs="Times New Roman"/>
                <w:b/>
                <w:sz w:val="16"/>
                <w:szCs w:val="16"/>
                <w:vertAlign w:val="superscript"/>
              </w:rPr>
              <w:t>*</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b/>
                <w:sz w:val="16"/>
                <w:szCs w:val="16"/>
              </w:rPr>
            </w:pPr>
            <w:r w:rsidRPr="0073635B">
              <w:rPr>
                <w:rFonts w:ascii="Times New Roman" w:eastAsia="Calibri" w:hAnsi="Times New Roman" w:cs="Times New Roman"/>
                <w:b/>
                <w:sz w:val="16"/>
                <w:szCs w:val="16"/>
              </w:rPr>
              <w:t>Total populație (milioane)</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515,8</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402,5</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916.3</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400.9</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Estimarea poverii 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Mortalitatea estimată (exclusiv decesele datorate HIV)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Incidența estimată TB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Mortalitatea TB la 100.000 locuitori</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Proporția estimată de infecție HIV la cazurile incidente de TB (noi și recăderi)</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0,8</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12,3</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0,8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5,9</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5,5</w:t>
            </w:r>
          </w:p>
          <w:p w:rsidR="0037626C" w:rsidRPr="0073635B" w:rsidRDefault="0037626C" w:rsidP="00FF2BF3">
            <w:pPr>
              <w:jc w:val="center"/>
              <w:rPr>
                <w:rFonts w:ascii="Times New Roman" w:eastAsia="Calibri" w:hAnsi="Times New Roman" w:cs="Times New Roman"/>
                <w:sz w:val="16"/>
                <w:szCs w:val="16"/>
                <w:u w:val="single"/>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56,6</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13,1</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32,0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12,0</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5,7</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60,4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5,7</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12,5</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Cazuri notificate 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Total număr de cazuri TB</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Total cazuri TB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Număr de cazuri noi TB și recăderi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Număr de cazuri noi TB și recăderi la 100.000 locuitori</w:t>
            </w:r>
          </w:p>
          <w:p w:rsidR="0037626C" w:rsidRPr="0073635B" w:rsidRDefault="00F12623" w:rsidP="00FF2BF3">
            <w:pPr>
              <w:jc w:val="both"/>
              <w:rPr>
                <w:rFonts w:ascii="Times New Roman" w:eastAsia="Calibri" w:hAnsi="Times New Roman" w:cs="Times New Roman"/>
                <w:sz w:val="16"/>
                <w:szCs w:val="16"/>
              </w:rPr>
            </w:pPr>
            <w:r>
              <w:rPr>
                <w:rFonts w:ascii="Times New Roman" w:eastAsia="Calibri" w:hAnsi="Times New Roman" w:cs="Times New Roman"/>
                <w:sz w:val="16"/>
                <w:szCs w:val="16"/>
              </w:rPr>
              <w:t>Procentaj de cazur</w:t>
            </w:r>
            <w:r w:rsidR="0037626C" w:rsidRPr="0073635B">
              <w:rPr>
                <w:rFonts w:ascii="Times New Roman" w:eastAsia="Calibri" w:hAnsi="Times New Roman" w:cs="Times New Roman"/>
                <w:sz w:val="16"/>
                <w:szCs w:val="16"/>
              </w:rPr>
              <w:t>i noi din toate cazurile TB</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 xml:space="preserve">Procentaj cazuri TB pulmonar din </w:t>
            </w:r>
            <w:r w:rsidR="009766C6">
              <w:rPr>
                <w:rFonts w:ascii="Times New Roman" w:eastAsia="Calibri" w:hAnsi="Times New Roman" w:cs="Times New Roman"/>
                <w:sz w:val="16"/>
                <w:szCs w:val="16"/>
              </w:rPr>
              <w:t>toa</w:t>
            </w:r>
            <w:r w:rsidRPr="0073635B">
              <w:rPr>
                <w:rFonts w:ascii="Times New Roman" w:eastAsia="Calibri" w:hAnsi="Times New Roman" w:cs="Times New Roman"/>
                <w:sz w:val="16"/>
                <w:szCs w:val="16"/>
              </w:rPr>
              <w:t>te cazurile TB</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Raportul bărbați/femei la cazurile noi TB și recăderi</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58.994</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11,4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56.062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10,9</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70,4%</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76,3%</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1,5</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238.138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59,2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197.034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48,9</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69,7%</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70,7%</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297.132</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32,8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253.096</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69,8%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71,8%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2,0</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251.625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64,2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209.554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53,5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71,5%</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Cazuri TB confirmate, multidrogrezistente (MDR) și extins-multidrogrezistente (XDR), 2016</w:t>
            </w:r>
          </w:p>
        </w:tc>
      </w:tr>
      <w:tr w:rsidR="0037626C" w:rsidRPr="0073635B" w:rsidTr="0058012B">
        <w:tc>
          <w:tcPr>
            <w:tcW w:w="4338" w:type="dxa"/>
          </w:tcPr>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confirmate de laborator printre cazurile noi de TB pulmonar</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79,0%</w:t>
            </w: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58,3%</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62,0%</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59,6%</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Coinfecția HIV-TB,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noi TB și recăderi cu status HIV cunoscut</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HIV-pozitive la cazurile noi TB și recăderi cu status HIV cunoscut</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68,8%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4,4%</w:t>
            </w:r>
          </w:p>
          <w:p w:rsidR="0037626C" w:rsidRPr="0073635B" w:rsidRDefault="0037626C" w:rsidP="00FF2BF3">
            <w:pPr>
              <w:jc w:val="center"/>
              <w:rPr>
                <w:rFonts w:ascii="Times New Roman" w:eastAsia="Calibri" w:hAnsi="Times New Roman" w:cs="Times New Roman"/>
                <w:sz w:val="16"/>
                <w:szCs w:val="16"/>
              </w:rPr>
            </w:pP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88,5%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14,4%</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86,1%</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13,4%</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88,6%</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13,6%</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Rezultate tratament TB</w:t>
            </w:r>
          </w:p>
        </w:tc>
      </w:tr>
      <w:tr w:rsidR="0037626C" w:rsidRPr="0073635B" w:rsidTr="0058012B">
        <w:tc>
          <w:tcPr>
            <w:tcW w:w="4338" w:type="dxa"/>
          </w:tcPr>
          <w:p w:rsidR="0037626C" w:rsidRPr="0073635B" w:rsidRDefault="00FC0864"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Rata de s</w:t>
            </w:r>
            <w:r w:rsidR="0037626C" w:rsidRPr="0073635B">
              <w:rPr>
                <w:rFonts w:ascii="Times New Roman" w:eastAsia="Calibri" w:hAnsi="Times New Roman" w:cs="Times New Roman"/>
                <w:sz w:val="16"/>
                <w:szCs w:val="16"/>
              </w:rPr>
              <w:t>ucces</w:t>
            </w:r>
            <w:r w:rsidRPr="0073635B">
              <w:rPr>
                <w:rFonts w:ascii="Times New Roman" w:eastAsia="Calibri" w:hAnsi="Times New Roman" w:cs="Times New Roman"/>
                <w:sz w:val="16"/>
                <w:szCs w:val="16"/>
              </w:rPr>
              <w:t xml:space="preserve"> a </w:t>
            </w:r>
            <w:r w:rsidR="0037626C" w:rsidRPr="0073635B">
              <w:rPr>
                <w:rFonts w:ascii="Times New Roman" w:eastAsia="Calibri" w:hAnsi="Times New Roman" w:cs="Times New Roman"/>
                <w:sz w:val="16"/>
                <w:szCs w:val="16"/>
              </w:rPr>
              <w:t>tratamentului la toate cazurile TB raportate în 2015</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71,5%</w:t>
            </w: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76,3%</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75,3%</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76,4%</w:t>
            </w:r>
          </w:p>
        </w:tc>
      </w:tr>
    </w:tbl>
    <w:p w:rsidR="0037626C" w:rsidRPr="007F052A" w:rsidRDefault="0037626C" w:rsidP="00FF2BF3">
      <w:pPr>
        <w:spacing w:after="0" w:line="240" w:lineRule="auto"/>
        <w:jc w:val="both"/>
        <w:rPr>
          <w:rFonts w:ascii="Times New Roman" w:eastAsia="Calibri" w:hAnsi="Times New Roman" w:cs="Times New Roman"/>
          <w:b/>
          <w:sz w:val="16"/>
          <w:szCs w:val="16"/>
        </w:rPr>
      </w:pPr>
      <w:r w:rsidRPr="007F052A">
        <w:rPr>
          <w:rFonts w:ascii="Times New Roman" w:hAnsi="Times New Roman" w:cs="Times New Roman"/>
          <w:sz w:val="16"/>
          <w:szCs w:val="16"/>
        </w:rPr>
        <w:t xml:space="preserve">*18 </w:t>
      </w:r>
      <w:r>
        <w:rPr>
          <w:rFonts w:ascii="Times New Roman" w:hAnsi="Times New Roman" w:cs="Times New Roman"/>
          <w:sz w:val="16"/>
          <w:szCs w:val="16"/>
        </w:rPr>
        <w:t>țări cu prioritate înaltă pentru STOP TB î</w:t>
      </w:r>
      <w:r w:rsidRPr="007F052A">
        <w:rPr>
          <w:rFonts w:ascii="Times New Roman" w:hAnsi="Times New Roman" w:cs="Times New Roman"/>
          <w:sz w:val="16"/>
          <w:szCs w:val="16"/>
        </w:rPr>
        <w:t xml:space="preserve">n </w:t>
      </w:r>
      <w:r>
        <w:rPr>
          <w:rFonts w:ascii="Times New Roman" w:hAnsi="Times New Roman" w:cs="Times New Roman"/>
          <w:sz w:val="16"/>
          <w:szCs w:val="16"/>
        </w:rPr>
        <w:t>Regiunea Europeană a OMS</w:t>
      </w:r>
      <w:r w:rsidRPr="007F052A">
        <w:rPr>
          <w:rFonts w:ascii="Times New Roman" w:hAnsi="Times New Roman" w:cs="Times New Roman"/>
          <w:sz w:val="16"/>
          <w:szCs w:val="16"/>
        </w:rPr>
        <w:t>:Armenia, Azerbaijan, Belarus, Bulgaria, Estonia, Georgia, Kazakhstan, Kyrgyzstan, L</w:t>
      </w:r>
      <w:r>
        <w:rPr>
          <w:rFonts w:ascii="Times New Roman" w:hAnsi="Times New Roman" w:cs="Times New Roman"/>
          <w:sz w:val="16"/>
          <w:szCs w:val="16"/>
        </w:rPr>
        <w:t>etonia</w:t>
      </w:r>
      <w:r w:rsidRPr="007F052A">
        <w:rPr>
          <w:rFonts w:ascii="Times New Roman" w:hAnsi="Times New Roman" w:cs="Times New Roman"/>
          <w:sz w:val="16"/>
          <w:szCs w:val="16"/>
        </w:rPr>
        <w:t>, Lituania, Moldova, Rom</w:t>
      </w:r>
      <w:r>
        <w:rPr>
          <w:rFonts w:ascii="Times New Roman" w:hAnsi="Times New Roman" w:cs="Times New Roman"/>
          <w:sz w:val="16"/>
          <w:szCs w:val="16"/>
        </w:rPr>
        <w:t>â</w:t>
      </w:r>
      <w:r w:rsidRPr="007F052A">
        <w:rPr>
          <w:rFonts w:ascii="Times New Roman" w:hAnsi="Times New Roman" w:cs="Times New Roman"/>
          <w:sz w:val="16"/>
          <w:szCs w:val="16"/>
        </w:rPr>
        <w:t>nia, Rusia, Tajikistan, Tur</w:t>
      </w:r>
      <w:r>
        <w:rPr>
          <w:rFonts w:ascii="Times New Roman" w:hAnsi="Times New Roman" w:cs="Times New Roman"/>
          <w:sz w:val="16"/>
          <w:szCs w:val="16"/>
        </w:rPr>
        <w:t>cia</w:t>
      </w:r>
      <w:r w:rsidRPr="007F052A">
        <w:rPr>
          <w:rFonts w:ascii="Times New Roman" w:hAnsi="Times New Roman" w:cs="Times New Roman"/>
          <w:sz w:val="16"/>
          <w:szCs w:val="16"/>
        </w:rPr>
        <w:t>, Turkmenistan, U</w:t>
      </w:r>
      <w:r>
        <w:rPr>
          <w:rFonts w:ascii="Times New Roman" w:hAnsi="Times New Roman" w:cs="Times New Roman"/>
          <w:sz w:val="16"/>
          <w:szCs w:val="16"/>
        </w:rPr>
        <w:t>craina</w:t>
      </w:r>
      <w:r w:rsidRPr="007F052A">
        <w:rPr>
          <w:rFonts w:ascii="Times New Roman" w:hAnsi="Times New Roman" w:cs="Times New Roman"/>
          <w:sz w:val="16"/>
          <w:szCs w:val="16"/>
        </w:rPr>
        <w:t>, Uzbekistan.</w:t>
      </w:r>
    </w:p>
    <w:p w:rsidR="009C08CF" w:rsidRPr="006128EB" w:rsidRDefault="00FE5BB8" w:rsidP="00FE5BB8">
      <w:pPr>
        <w:spacing w:after="0" w:line="240" w:lineRule="auto"/>
        <w:jc w:val="both"/>
        <w:rPr>
          <w:rFonts w:ascii="Times New Roman" w:eastAsia="Calibri" w:hAnsi="Times New Roman" w:cs="Times New Roman"/>
          <w:i/>
        </w:rPr>
      </w:pPr>
      <w:r w:rsidRPr="006128EB">
        <w:rPr>
          <w:rFonts w:ascii="Times New Roman" w:eastAsia="Calibri" w:hAnsi="Times New Roman" w:cs="Times New Roman"/>
          <w:b/>
          <w:i/>
          <w:sz w:val="20"/>
          <w:szCs w:val="20"/>
        </w:rPr>
        <w:t>Sursa:</w:t>
      </w:r>
      <w:r w:rsidRPr="006128EB">
        <w:rPr>
          <w:rFonts w:ascii="Times New Roman" w:hAnsi="Times New Roman" w:cs="Times New Roman"/>
          <w:i/>
          <w:color w:val="0000FF"/>
          <w:sz w:val="20"/>
          <w:szCs w:val="20"/>
        </w:rPr>
        <w:t>https://ecdc.europa.eu/sites/portal/files/documents/ecdc-tuberculosis-surveillance-monitoring-Europe-2018-19mar2018.pdf</w:t>
      </w:r>
    </w:p>
    <w:p w:rsidR="006128EB" w:rsidRDefault="006128EB" w:rsidP="00A6330F">
      <w:pPr>
        <w:pStyle w:val="ListParagraph"/>
        <w:spacing w:line="240" w:lineRule="auto"/>
        <w:ind w:left="0" w:firstLine="720"/>
        <w:jc w:val="both"/>
        <w:rPr>
          <w:rFonts w:ascii="Times New Roman" w:eastAsia="Calibri" w:hAnsi="Times New Roman" w:cs="Times New Roman"/>
        </w:rPr>
      </w:pPr>
    </w:p>
    <w:p w:rsidR="006128EB" w:rsidRDefault="006128EB" w:rsidP="00A6330F">
      <w:pPr>
        <w:pStyle w:val="ListParagraph"/>
        <w:spacing w:line="240" w:lineRule="auto"/>
        <w:ind w:left="0" w:firstLine="720"/>
        <w:jc w:val="both"/>
        <w:rPr>
          <w:rFonts w:ascii="Times New Roman" w:eastAsia="Calibri" w:hAnsi="Times New Roman" w:cs="Times New Roman"/>
        </w:rPr>
      </w:pPr>
    </w:p>
    <w:p w:rsidR="00490A4D" w:rsidRDefault="00490A4D" w:rsidP="00A6330F">
      <w:pPr>
        <w:pStyle w:val="ListParagraph"/>
        <w:spacing w:line="240" w:lineRule="auto"/>
        <w:ind w:left="0" w:firstLine="720"/>
        <w:jc w:val="both"/>
        <w:rPr>
          <w:rFonts w:ascii="Times New Roman" w:eastAsia="Calibri" w:hAnsi="Times New Roman" w:cs="Times New Roman"/>
        </w:rPr>
      </w:pPr>
      <w:r>
        <w:rPr>
          <w:rFonts w:ascii="Times New Roman" w:eastAsia="Calibri" w:hAnsi="Times New Roman" w:cs="Times New Roman"/>
        </w:rPr>
        <w:t xml:space="preserve">Incidența estimată a TB, </w:t>
      </w:r>
      <w:r w:rsidRPr="00490A4D">
        <w:rPr>
          <w:rFonts w:ascii="Times New Roman" w:eastAsia="Calibri" w:hAnsi="Times New Roman" w:cs="Times New Roman"/>
        </w:rPr>
        <w:t xml:space="preserve">în UE, </w:t>
      </w:r>
      <w:r>
        <w:rPr>
          <w:rFonts w:ascii="Times New Roman" w:eastAsia="Calibri" w:hAnsi="Times New Roman" w:cs="Times New Roman"/>
        </w:rPr>
        <w:t xml:space="preserve">a fost în 2016, de 12,3 la 100.000 locuitori, </w:t>
      </w:r>
      <w:r w:rsidRPr="00490A4D">
        <w:rPr>
          <w:rFonts w:ascii="Times New Roman" w:eastAsia="Calibri" w:hAnsi="Times New Roman" w:cs="Times New Roman"/>
        </w:rPr>
        <w:t>iar î</w:t>
      </w:r>
      <w:r>
        <w:rPr>
          <w:rFonts w:ascii="Times New Roman" w:eastAsia="Calibri" w:hAnsi="Times New Roman" w:cs="Times New Roman"/>
        </w:rPr>
        <w:t xml:space="preserve">n țările non-UE, de 56,6 la 100.000 locuitori, </w:t>
      </w:r>
      <w:r w:rsidRPr="00490A4D">
        <w:rPr>
          <w:rFonts w:ascii="Times New Roman" w:eastAsia="Calibri" w:hAnsi="Times New Roman" w:cs="Times New Roman"/>
        </w:rPr>
        <w:t>ajungând</w:t>
      </w:r>
      <w:r>
        <w:rPr>
          <w:rFonts w:ascii="Times New Roman" w:eastAsia="Calibri" w:hAnsi="Times New Roman" w:cs="Times New Roman"/>
          <w:color w:val="FF0000"/>
        </w:rPr>
        <w:t xml:space="preserve"> </w:t>
      </w:r>
      <w:r>
        <w:rPr>
          <w:rFonts w:ascii="Times New Roman" w:eastAsia="Calibri" w:hAnsi="Times New Roman" w:cs="Times New Roman"/>
        </w:rPr>
        <w:t xml:space="preserve">în cele 18 țări cu </w:t>
      </w:r>
      <w:r w:rsidRPr="00490A4D">
        <w:rPr>
          <w:rFonts w:ascii="Times New Roman" w:eastAsia="Calibri" w:hAnsi="Times New Roman" w:cs="Times New Roman"/>
        </w:rPr>
        <w:t>afectare</w:t>
      </w:r>
      <w:r>
        <w:rPr>
          <w:rFonts w:ascii="Times New Roman" w:eastAsia="Calibri" w:hAnsi="Times New Roman" w:cs="Times New Roman"/>
          <w:color w:val="FF0000"/>
        </w:rPr>
        <w:t xml:space="preserve"> </w:t>
      </w:r>
      <w:r>
        <w:rPr>
          <w:rFonts w:ascii="Times New Roman" w:eastAsia="Calibri" w:hAnsi="Times New Roman" w:cs="Times New Roman"/>
        </w:rPr>
        <w:t>înaltă</w:t>
      </w:r>
      <w:r w:rsidRPr="00490A4D">
        <w:rPr>
          <w:rFonts w:ascii="Times New Roman" w:eastAsia="Calibri" w:hAnsi="Times New Roman" w:cs="Times New Roman"/>
        </w:rPr>
        <w:t>, la</w:t>
      </w:r>
      <w:r>
        <w:rPr>
          <w:rFonts w:ascii="Times New Roman" w:eastAsia="Calibri" w:hAnsi="Times New Roman" w:cs="Times New Roman"/>
        </w:rPr>
        <w:t xml:space="preserve"> 60,4 la 100.000 locuitori.</w:t>
      </w:r>
    </w:p>
    <w:p w:rsidR="00490A4D" w:rsidRPr="00882862" w:rsidRDefault="00490A4D" w:rsidP="00A6330F">
      <w:pPr>
        <w:pStyle w:val="ListParagraph"/>
        <w:spacing w:line="240" w:lineRule="auto"/>
        <w:ind w:left="0" w:firstLine="720"/>
        <w:jc w:val="both"/>
        <w:rPr>
          <w:rFonts w:ascii="Times New Roman" w:eastAsia="Calibri" w:hAnsi="Times New Roman" w:cs="Times New Roman"/>
        </w:rPr>
      </w:pPr>
      <w:r>
        <w:rPr>
          <w:rFonts w:ascii="Times New Roman" w:eastAsia="Calibri" w:hAnsi="Times New Roman" w:cs="Times New Roman"/>
        </w:rPr>
        <w:t xml:space="preserve">Mortalitatea prin TB la 100.000 locuitori a fost de 0,8 în UE, 5,5 în țările non-UE și 5,7 în cele 18 țări </w:t>
      </w:r>
      <w:r w:rsidRPr="00490A4D">
        <w:rPr>
          <w:rFonts w:ascii="Times New Roman" w:eastAsia="Calibri" w:hAnsi="Times New Roman" w:cs="Times New Roman"/>
        </w:rPr>
        <w:t>mai grav afec</w:t>
      </w:r>
      <w:r w:rsidR="00CE6879">
        <w:rPr>
          <w:rFonts w:ascii="Times New Roman" w:eastAsia="Calibri" w:hAnsi="Times New Roman" w:cs="Times New Roman"/>
        </w:rPr>
        <w:t>t</w:t>
      </w:r>
      <w:r w:rsidRPr="00490A4D">
        <w:rPr>
          <w:rFonts w:ascii="Times New Roman" w:eastAsia="Calibri" w:hAnsi="Times New Roman" w:cs="Times New Roman"/>
        </w:rPr>
        <w:t xml:space="preserve">ate. </w:t>
      </w:r>
      <w:r>
        <w:rPr>
          <w:rFonts w:ascii="Times New Roman" w:eastAsia="Calibri" w:hAnsi="Times New Roman" w:cs="Times New Roman"/>
        </w:rPr>
        <w:t>Numărul cazurilor noi și a recăderilor, respectiv incidența au fost: în UE</w:t>
      </w:r>
      <w:r w:rsidRPr="008220F7">
        <w:rPr>
          <w:rFonts w:ascii="Times New Roman" w:eastAsia="Calibri" w:hAnsi="Times New Roman" w:cs="Times New Roman"/>
        </w:rPr>
        <w:t>,</w:t>
      </w:r>
      <w:r>
        <w:rPr>
          <w:rFonts w:ascii="Times New Roman" w:eastAsia="Calibri" w:hAnsi="Times New Roman" w:cs="Times New Roman"/>
        </w:rPr>
        <w:t xml:space="preserve"> 56.062 (respectiv 10.9), în țările non-UE</w:t>
      </w:r>
      <w:r w:rsidRPr="008B721F">
        <w:rPr>
          <w:rFonts w:ascii="Times New Roman" w:eastAsia="Calibri" w:hAnsi="Times New Roman" w:cs="Times New Roman"/>
        </w:rPr>
        <w:t xml:space="preserve">, </w:t>
      </w:r>
      <w:r>
        <w:rPr>
          <w:rFonts w:ascii="Times New Roman" w:eastAsia="Calibri" w:hAnsi="Times New Roman" w:cs="Times New Roman"/>
        </w:rPr>
        <w:t>197.034 (respectiv 48.9) și în cele 18 țări</w:t>
      </w:r>
      <w:r w:rsidRPr="008B721F">
        <w:rPr>
          <w:rFonts w:ascii="Times New Roman" w:eastAsia="Calibri" w:hAnsi="Times New Roman" w:cs="Times New Roman"/>
        </w:rPr>
        <w:t>,</w:t>
      </w:r>
      <w:r>
        <w:rPr>
          <w:rFonts w:ascii="Times New Roman" w:eastAsia="Calibri" w:hAnsi="Times New Roman" w:cs="Times New Roman"/>
        </w:rPr>
        <w:t xml:space="preserve"> 209.554 (respectiv 53.5). Raportul bărbați/femei </w:t>
      </w:r>
      <w:r w:rsidR="00F960E3" w:rsidRPr="00B52C30">
        <w:rPr>
          <w:rFonts w:ascii="Times New Roman" w:eastAsia="Calibri" w:hAnsi="Times New Roman" w:cs="Times New Roman"/>
        </w:rPr>
        <w:t xml:space="preserve">la cazurile noi TB și recăderi </w:t>
      </w:r>
      <w:r>
        <w:rPr>
          <w:rFonts w:ascii="Times New Roman" w:eastAsia="Calibri" w:hAnsi="Times New Roman" w:cs="Times New Roman"/>
        </w:rPr>
        <w:t>a fost în UE de 1,5, în țările non-UE de 2,0 și în cele 18 țări de 2,0. Asocierea bolii HIV la TB a fost în UE de 68.8%, în țările non-UE</w:t>
      </w:r>
      <w:r w:rsidRPr="00CD6C3E">
        <w:rPr>
          <w:rFonts w:ascii="Times New Roman" w:eastAsia="Calibri" w:hAnsi="Times New Roman" w:cs="Times New Roman"/>
        </w:rPr>
        <w:t>,</w:t>
      </w:r>
      <w:r>
        <w:rPr>
          <w:rFonts w:ascii="Times New Roman" w:eastAsia="Calibri" w:hAnsi="Times New Roman" w:cs="Times New Roman"/>
        </w:rPr>
        <w:t xml:space="preserve"> de 88.5% și în cele 18 țări de 88.6%. Rata de succes a tratamentului a fost de 71,5%, respectiv 76,3% și 76,4%</w:t>
      </w:r>
      <w:r w:rsidR="005B6D6C">
        <w:rPr>
          <w:rFonts w:ascii="Times New Roman" w:eastAsia="Calibri" w:hAnsi="Times New Roman" w:cs="Times New Roman"/>
        </w:rPr>
        <w:t>.</w:t>
      </w: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Mortalitatea </w:t>
      </w:r>
      <w:r w:rsidR="00B52C30">
        <w:rPr>
          <w:rFonts w:ascii="Times New Roman" w:hAnsi="Times New Roman" w:cs="Times New Roman"/>
          <w:b/>
          <w:sz w:val="24"/>
          <w:szCs w:val="24"/>
        </w:rPr>
        <w:t xml:space="preserve">prin </w:t>
      </w:r>
      <w:r>
        <w:rPr>
          <w:rFonts w:ascii="Times New Roman" w:hAnsi="Times New Roman" w:cs="Times New Roman"/>
          <w:b/>
          <w:sz w:val="24"/>
          <w:szCs w:val="24"/>
        </w:rPr>
        <w:t xml:space="preserve">TB </w:t>
      </w:r>
      <w:r w:rsidR="00B52C30">
        <w:rPr>
          <w:rFonts w:ascii="Times New Roman" w:hAnsi="Times New Roman" w:cs="Times New Roman"/>
          <w:b/>
          <w:sz w:val="24"/>
          <w:szCs w:val="24"/>
        </w:rPr>
        <w:t>în</w:t>
      </w:r>
      <w:r>
        <w:rPr>
          <w:rFonts w:ascii="Times New Roman" w:hAnsi="Times New Roman" w:cs="Times New Roman"/>
          <w:b/>
          <w:sz w:val="24"/>
          <w:szCs w:val="24"/>
        </w:rPr>
        <w:t xml:space="preserve"> UE, 2016</w:t>
      </w:r>
    </w:p>
    <w:p w:rsidR="00FD46F7" w:rsidRDefault="00FD46F7" w:rsidP="00FD46F7">
      <w:pPr>
        <w:spacing w:after="0"/>
        <w:jc w:val="both"/>
        <w:rPr>
          <w:rFonts w:ascii="Times New Roman" w:hAnsi="Times New Roman" w:cs="Times New Roman"/>
          <w:b/>
          <w:sz w:val="24"/>
          <w:szCs w:val="24"/>
        </w:rPr>
      </w:pPr>
      <w:r w:rsidRPr="00F67889">
        <w:rPr>
          <w:rFonts w:ascii="Times New Roman" w:hAnsi="Times New Roman" w:cs="Times New Roman"/>
          <w:b/>
          <w:noProof/>
          <w:color w:val="FF0000"/>
          <w:sz w:val="24"/>
          <w:szCs w:val="24"/>
        </w:rPr>
        <w:drawing>
          <wp:inline distT="0" distB="0" distL="0" distR="0" wp14:anchorId="7B5D8129" wp14:editId="4D31028C">
            <wp:extent cx="5486400" cy="5475890"/>
            <wp:effectExtent l="0" t="0" r="19050"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FD46F7" w:rsidRDefault="00F2452A"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Media anuală % </w:t>
      </w:r>
      <w:r w:rsidR="00EA5AF9">
        <w:rPr>
          <w:rFonts w:ascii="Times New Roman" w:hAnsi="Times New Roman" w:cs="Times New Roman"/>
          <w:b/>
          <w:sz w:val="24"/>
          <w:szCs w:val="24"/>
        </w:rPr>
        <w:t xml:space="preserve">de schimbare </w:t>
      </w:r>
      <w:r>
        <w:rPr>
          <w:rFonts w:ascii="Times New Roman" w:hAnsi="Times New Roman" w:cs="Times New Roman"/>
          <w:b/>
          <w:sz w:val="24"/>
          <w:szCs w:val="24"/>
        </w:rPr>
        <w:t>a ratei</w:t>
      </w:r>
      <w:r w:rsidR="00FD46F7">
        <w:rPr>
          <w:rFonts w:ascii="Times New Roman" w:hAnsi="Times New Roman" w:cs="Times New Roman"/>
          <w:b/>
          <w:sz w:val="24"/>
          <w:szCs w:val="24"/>
        </w:rPr>
        <w:t xml:space="preserve"> mortalității, UE, în perioada 2007-2016</w:t>
      </w:r>
    </w:p>
    <w:p w:rsidR="00FD46F7" w:rsidRDefault="004372C7" w:rsidP="00FD46F7">
      <w:pPr>
        <w:jc w:val="both"/>
        <w:rPr>
          <w:rFonts w:ascii="Times New Roman" w:hAnsi="Times New Roman" w:cs="Times New Roman"/>
          <w:b/>
          <w:sz w:val="24"/>
          <w:szCs w:val="24"/>
        </w:rPr>
      </w:pPr>
      <w:r w:rsidRPr="00152E4E">
        <w:rPr>
          <w:rFonts w:ascii="Times New Roman" w:hAnsi="Times New Roman" w:cs="Times New Roman"/>
          <w:b/>
          <w:noProof/>
          <w:color w:val="6EA92D"/>
          <w:sz w:val="24"/>
          <w:szCs w:val="24"/>
        </w:rPr>
        <w:drawing>
          <wp:inline distT="0" distB="0" distL="0" distR="0" wp14:anchorId="6C3B8A0D" wp14:editId="432C02B8">
            <wp:extent cx="5486400" cy="5980386"/>
            <wp:effectExtent l="0" t="0" r="19050"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46F7" w:rsidRDefault="00FD46F7" w:rsidP="00FD46F7">
      <w:pPr>
        <w:spacing w:after="0"/>
        <w:jc w:val="both"/>
        <w:rPr>
          <w:rFonts w:ascii="Times New Roman" w:hAnsi="Times New Roman" w:cs="Times New Roman"/>
          <w:b/>
          <w:noProof/>
          <w:sz w:val="24"/>
          <w:szCs w:val="24"/>
        </w:rPr>
      </w:pP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Incidența TB </w:t>
      </w:r>
      <w:r w:rsidR="00B52C30">
        <w:rPr>
          <w:rFonts w:ascii="Times New Roman" w:hAnsi="Times New Roman" w:cs="Times New Roman"/>
          <w:b/>
          <w:sz w:val="24"/>
          <w:szCs w:val="24"/>
        </w:rPr>
        <w:t>în</w:t>
      </w:r>
      <w:r>
        <w:rPr>
          <w:rFonts w:ascii="Times New Roman" w:hAnsi="Times New Roman" w:cs="Times New Roman"/>
          <w:b/>
          <w:sz w:val="24"/>
          <w:szCs w:val="24"/>
        </w:rPr>
        <w:t xml:space="preserve"> UE, 2016</w:t>
      </w:r>
    </w:p>
    <w:p w:rsidR="00FD46F7" w:rsidRDefault="00FD46F7" w:rsidP="00FD46F7">
      <w:pPr>
        <w:jc w:val="both"/>
        <w:rPr>
          <w:rFonts w:ascii="Times New Roman" w:hAnsi="Times New Roman" w:cs="Times New Roman"/>
          <w:b/>
          <w:sz w:val="24"/>
          <w:szCs w:val="24"/>
        </w:rPr>
      </w:pPr>
    </w:p>
    <w:p w:rsidR="00FD46F7" w:rsidRDefault="00FD46F7" w:rsidP="00FD46F7">
      <w:pPr>
        <w:spacing w:after="0"/>
        <w:jc w:val="both"/>
        <w:rPr>
          <w:rFonts w:ascii="Times New Roman" w:hAnsi="Times New Roman" w:cs="Times New Roman"/>
          <w:b/>
          <w:sz w:val="24"/>
          <w:szCs w:val="24"/>
        </w:rPr>
      </w:pPr>
      <w:r w:rsidRPr="00947D38">
        <w:rPr>
          <w:rFonts w:ascii="Times New Roman" w:hAnsi="Times New Roman" w:cs="Times New Roman"/>
          <w:b/>
          <w:noProof/>
          <w:color w:val="FF0000"/>
          <w:sz w:val="24"/>
          <w:szCs w:val="24"/>
        </w:rPr>
        <w:drawing>
          <wp:inline distT="0" distB="0" distL="0" distR="0" wp14:anchorId="0A711933" wp14:editId="2FE07087">
            <wp:extent cx="5486400" cy="5980386"/>
            <wp:effectExtent l="0" t="0" r="19050" b="209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B56FD2"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Media anuală % de schimbare a ratei </w:t>
      </w:r>
      <w:r w:rsidR="00FD46F7">
        <w:rPr>
          <w:rFonts w:ascii="Times New Roman" w:hAnsi="Times New Roman" w:cs="Times New Roman"/>
          <w:b/>
          <w:sz w:val="24"/>
          <w:szCs w:val="24"/>
        </w:rPr>
        <w:t>inciden</w:t>
      </w:r>
      <w:r w:rsidR="00EA5AF9">
        <w:rPr>
          <w:rFonts w:ascii="Times New Roman" w:hAnsi="Times New Roman" w:cs="Times New Roman"/>
          <w:b/>
          <w:sz w:val="24"/>
          <w:szCs w:val="24"/>
        </w:rPr>
        <w:t>ţ</w:t>
      </w:r>
      <w:r w:rsidR="00FD46F7">
        <w:rPr>
          <w:rFonts w:ascii="Times New Roman" w:hAnsi="Times New Roman" w:cs="Times New Roman"/>
          <w:b/>
          <w:sz w:val="24"/>
          <w:szCs w:val="24"/>
        </w:rPr>
        <w:t>ei, UE, în perioada 2007-2016</w:t>
      </w:r>
    </w:p>
    <w:p w:rsidR="00FD46F7" w:rsidRDefault="00FD46F7" w:rsidP="00FD46F7">
      <w:pPr>
        <w:spacing w:after="0"/>
        <w:jc w:val="both"/>
        <w:rPr>
          <w:rFonts w:ascii="Times New Roman" w:hAnsi="Times New Roman" w:cs="Times New Roman"/>
          <w:b/>
          <w:sz w:val="24"/>
          <w:szCs w:val="24"/>
        </w:rPr>
      </w:pPr>
      <w:r w:rsidRPr="008061A3">
        <w:rPr>
          <w:rFonts w:ascii="Times New Roman" w:hAnsi="Times New Roman" w:cs="Times New Roman"/>
          <w:b/>
          <w:noProof/>
          <w:color w:val="FFFF00"/>
          <w:sz w:val="24"/>
          <w:szCs w:val="24"/>
        </w:rPr>
        <w:drawing>
          <wp:inline distT="0" distB="0" distL="0" distR="0" wp14:anchorId="5049AAF5" wp14:editId="35305085">
            <wp:extent cx="5486400" cy="55054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46F7" w:rsidRPr="00FD46F7" w:rsidRDefault="00FD46F7" w:rsidP="00FE5BB8">
      <w:pPr>
        <w:pStyle w:val="FootnoteText"/>
        <w:rPr>
          <w:rFonts w:ascii="Times New Roman" w:hAnsi="Times New Roman" w:cs="Times New Roman"/>
          <w:b/>
        </w:rPr>
      </w:pPr>
      <w:r w:rsidRPr="00FD46F7">
        <w:rPr>
          <w:rFonts w:ascii="Times New Roman" w:hAnsi="Times New Roman" w:cs="Times New Roman"/>
          <w:b/>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F2BF3">
      <w:pPr>
        <w:spacing w:after="0" w:line="240" w:lineRule="auto"/>
        <w:ind w:firstLine="720"/>
        <w:jc w:val="both"/>
        <w:rPr>
          <w:rFonts w:ascii="Times New Roman" w:hAnsi="Times New Roman" w:cs="Times New Roman"/>
          <w:b/>
          <w:sz w:val="24"/>
          <w:szCs w:val="24"/>
          <w:u w:val="single"/>
        </w:rPr>
      </w:pPr>
    </w:p>
    <w:p w:rsidR="000D63B2" w:rsidRPr="007C7744" w:rsidRDefault="007E779C" w:rsidP="00FF2BF3">
      <w:pPr>
        <w:spacing w:after="0" w:line="240" w:lineRule="auto"/>
        <w:ind w:firstLine="720"/>
        <w:jc w:val="both"/>
        <w:rPr>
          <w:rFonts w:ascii="Times New Roman" w:hAnsi="Times New Roman" w:cs="Times New Roman"/>
          <w:b/>
          <w:sz w:val="24"/>
          <w:szCs w:val="24"/>
          <w:u w:val="single"/>
        </w:rPr>
      </w:pPr>
      <w:r w:rsidRPr="007C7744">
        <w:rPr>
          <w:rFonts w:ascii="Times New Roman" w:hAnsi="Times New Roman" w:cs="Times New Roman"/>
          <w:b/>
          <w:sz w:val="24"/>
          <w:szCs w:val="24"/>
          <w:u w:val="single"/>
        </w:rPr>
        <w:t>Date statistice în România</w:t>
      </w:r>
    </w:p>
    <w:p w:rsidR="00F25247" w:rsidRPr="00F25247" w:rsidRDefault="00F25247" w:rsidP="00FF2BF3">
      <w:pPr>
        <w:spacing w:after="0" w:line="240" w:lineRule="auto"/>
        <w:ind w:firstLine="720"/>
        <w:jc w:val="both"/>
        <w:rPr>
          <w:rFonts w:ascii="Times New Roman" w:hAnsi="Times New Roman" w:cs="Times New Roman"/>
          <w:sz w:val="24"/>
          <w:szCs w:val="24"/>
        </w:rPr>
      </w:pPr>
      <w:r w:rsidRPr="00F25247">
        <w:rPr>
          <w:rFonts w:ascii="Times New Roman" w:hAnsi="Times New Roman" w:cs="Times New Roman"/>
          <w:sz w:val="24"/>
          <w:szCs w:val="24"/>
        </w:rPr>
        <w:t xml:space="preserve">Estimarea </w:t>
      </w:r>
      <w:r>
        <w:rPr>
          <w:rFonts w:ascii="Times New Roman" w:hAnsi="Times New Roman" w:cs="Times New Roman"/>
          <w:sz w:val="24"/>
          <w:szCs w:val="24"/>
        </w:rPr>
        <w:t xml:space="preserve">poverii </w:t>
      </w:r>
      <w:r w:rsidR="007466BC">
        <w:rPr>
          <w:rFonts w:ascii="Times New Roman" w:hAnsi="Times New Roman" w:cs="Times New Roman"/>
          <w:sz w:val="24"/>
          <w:szCs w:val="24"/>
        </w:rPr>
        <w:t>TB</w:t>
      </w:r>
      <w:r>
        <w:rPr>
          <w:rFonts w:ascii="Times New Roman" w:hAnsi="Times New Roman" w:cs="Times New Roman"/>
          <w:sz w:val="24"/>
          <w:szCs w:val="24"/>
        </w:rPr>
        <w:t xml:space="preserve"> în România, în perioada 2008 – 2017 este redată în tabelul de mai jos.</w:t>
      </w:r>
      <w:r w:rsidR="00035A16">
        <w:rPr>
          <w:rStyle w:val="FootnoteReference"/>
          <w:rFonts w:ascii="Times New Roman" w:hAnsi="Times New Roman" w:cs="Times New Roman"/>
          <w:sz w:val="24"/>
          <w:szCs w:val="24"/>
        </w:rPr>
        <w:footnoteReference w:id="8"/>
      </w:r>
    </w:p>
    <w:p w:rsidR="009C08CF" w:rsidRDefault="00F25247" w:rsidP="00F25247">
      <w:pPr>
        <w:spacing w:after="0" w:line="240" w:lineRule="auto"/>
        <w:ind w:firstLine="720"/>
        <w:jc w:val="both"/>
        <w:rPr>
          <w:rStyle w:val="Hyperlink"/>
          <w:rFonts w:ascii="Times New Roman" w:hAnsi="Times New Roman" w:cs="Times New Roman"/>
          <w:color w:val="auto"/>
          <w:sz w:val="24"/>
          <w:szCs w:val="24"/>
          <w:u w:val="none"/>
        </w:rPr>
      </w:pPr>
      <w:r w:rsidRPr="00F25247">
        <w:rPr>
          <w:rStyle w:val="Hyperlink"/>
          <w:rFonts w:ascii="Times New Roman" w:hAnsi="Times New Roman" w:cs="Times New Roman"/>
          <w:color w:val="auto"/>
          <w:sz w:val="24"/>
          <w:szCs w:val="24"/>
          <w:u w:val="none"/>
        </w:rPr>
        <w:t>În România</w:t>
      </w:r>
      <w:r>
        <w:rPr>
          <w:rStyle w:val="Hyperlink"/>
          <w:rFonts w:ascii="Times New Roman" w:hAnsi="Times New Roman" w:cs="Times New Roman"/>
          <w:color w:val="auto"/>
          <w:sz w:val="24"/>
          <w:szCs w:val="24"/>
          <w:u w:val="none"/>
        </w:rPr>
        <w:t>, în anul 2017, au fost înregistrate 14.000 cazuri de tuberculoză, față de anul 2008, când au fost înregistrat</w:t>
      </w:r>
      <w:r w:rsidR="004514B2">
        <w:rPr>
          <w:rStyle w:val="Hyperlink"/>
          <w:rFonts w:ascii="Times New Roman" w:hAnsi="Times New Roman" w:cs="Times New Roman"/>
          <w:color w:val="auto"/>
          <w:sz w:val="24"/>
          <w:szCs w:val="24"/>
          <w:u w:val="none"/>
        </w:rPr>
        <w:t>e 25.000 (respectiv, o incidență</w:t>
      </w:r>
      <w:r>
        <w:rPr>
          <w:rStyle w:val="Hyperlink"/>
          <w:rFonts w:ascii="Times New Roman" w:hAnsi="Times New Roman" w:cs="Times New Roman"/>
          <w:color w:val="auto"/>
          <w:sz w:val="24"/>
          <w:szCs w:val="24"/>
          <w:u w:val="none"/>
        </w:rPr>
        <w:t xml:space="preserve"> de </w:t>
      </w:r>
      <w:r w:rsidR="005271D7">
        <w:rPr>
          <w:rStyle w:val="Hyperlink"/>
          <w:rFonts w:ascii="Times New Roman" w:hAnsi="Times New Roman" w:cs="Times New Roman"/>
          <w:color w:val="auto"/>
          <w:sz w:val="24"/>
          <w:szCs w:val="24"/>
          <w:u w:val="none"/>
        </w:rPr>
        <w:t>72</w:t>
      </w:r>
      <w:r>
        <w:rPr>
          <w:rStyle w:val="Hyperlink"/>
          <w:rFonts w:ascii="Times New Roman" w:hAnsi="Times New Roman" w:cs="Times New Roman"/>
          <w:color w:val="auto"/>
          <w:sz w:val="24"/>
          <w:szCs w:val="24"/>
          <w:u w:val="none"/>
        </w:rPr>
        <w:t xml:space="preserve">/100.000 locuitori în 2017 față de </w:t>
      </w:r>
      <w:r w:rsidR="00CA07BD">
        <w:rPr>
          <w:rStyle w:val="Hyperlink"/>
          <w:rFonts w:ascii="Times New Roman" w:hAnsi="Times New Roman" w:cs="Times New Roman"/>
          <w:color w:val="auto"/>
          <w:sz w:val="24"/>
          <w:szCs w:val="24"/>
          <w:u w:val="none"/>
        </w:rPr>
        <w:t>120</w:t>
      </w:r>
      <w:r>
        <w:rPr>
          <w:rStyle w:val="Hyperlink"/>
          <w:rFonts w:ascii="Times New Roman" w:hAnsi="Times New Roman" w:cs="Times New Roman"/>
          <w:color w:val="auto"/>
          <w:sz w:val="24"/>
          <w:szCs w:val="24"/>
          <w:u w:val="none"/>
        </w:rPr>
        <w:t>/100.000 în 2008).</w:t>
      </w:r>
      <w:r w:rsidR="009C08CF">
        <w:rPr>
          <w:rStyle w:val="Hyperlink"/>
          <w:rFonts w:ascii="Times New Roman" w:hAnsi="Times New Roman" w:cs="Times New Roman"/>
          <w:color w:val="auto"/>
          <w:sz w:val="24"/>
          <w:szCs w:val="24"/>
          <w:u w:val="none"/>
        </w:rPr>
        <w:t xml:space="preserve"> Doar 63 cazuri noi și recăderi </w:t>
      </w:r>
      <w:r w:rsidR="00CA07BD" w:rsidRPr="00F53253">
        <w:rPr>
          <w:rFonts w:ascii="Times New Roman" w:hAnsi="Times New Roman" w:cs="Times New Roman"/>
          <w:b/>
          <w:sz w:val="24"/>
          <w:szCs w:val="20"/>
        </w:rPr>
        <w:t>cu tratament anti-TB anterior necunoscut</w:t>
      </w:r>
      <w:r w:rsidR="00CA07BD" w:rsidRPr="00F53253">
        <w:rPr>
          <w:rStyle w:val="Hyperlink"/>
          <w:rFonts w:ascii="Times New Roman" w:hAnsi="Times New Roman" w:cs="Times New Roman"/>
          <w:color w:val="auto"/>
          <w:sz w:val="32"/>
          <w:szCs w:val="24"/>
          <w:u w:val="none"/>
        </w:rPr>
        <w:t xml:space="preserve"> </w:t>
      </w:r>
      <w:r w:rsidR="009C08CF">
        <w:rPr>
          <w:rStyle w:val="Hyperlink"/>
          <w:rFonts w:ascii="Times New Roman" w:hAnsi="Times New Roman" w:cs="Times New Roman"/>
          <w:color w:val="auto"/>
          <w:sz w:val="24"/>
          <w:szCs w:val="24"/>
          <w:u w:val="none"/>
        </w:rPr>
        <w:t xml:space="preserve">au fost înregistrate în anul 2017, față de 104 cazuri în anul 2008. </w:t>
      </w:r>
      <w:r>
        <w:rPr>
          <w:rStyle w:val="Hyperlink"/>
          <w:rFonts w:ascii="Times New Roman" w:hAnsi="Times New Roman" w:cs="Times New Roman"/>
          <w:color w:val="auto"/>
          <w:sz w:val="24"/>
          <w:szCs w:val="24"/>
          <w:u w:val="none"/>
        </w:rPr>
        <w:t xml:space="preserve">La persoanele HIV-pozitive au fost înregistrate 920 cazuri </w:t>
      </w:r>
      <w:r w:rsidR="00CA07BD">
        <w:rPr>
          <w:rStyle w:val="Hyperlink"/>
          <w:rFonts w:ascii="Times New Roman" w:hAnsi="Times New Roman" w:cs="Times New Roman"/>
          <w:color w:val="auto"/>
          <w:sz w:val="24"/>
          <w:szCs w:val="24"/>
          <w:u w:val="none"/>
        </w:rPr>
        <w:t xml:space="preserve">incidente </w:t>
      </w:r>
      <w:r>
        <w:rPr>
          <w:rStyle w:val="Hyperlink"/>
          <w:rFonts w:ascii="Times New Roman" w:hAnsi="Times New Roman" w:cs="Times New Roman"/>
          <w:color w:val="auto"/>
          <w:sz w:val="24"/>
          <w:szCs w:val="24"/>
          <w:u w:val="none"/>
        </w:rPr>
        <w:t xml:space="preserve">de tuberculoză în anul 2017, față de 1.600 în anul 2008. </w:t>
      </w:r>
      <w:r w:rsidR="009C08CF">
        <w:rPr>
          <w:rStyle w:val="Hyperlink"/>
          <w:rFonts w:ascii="Times New Roman" w:hAnsi="Times New Roman" w:cs="Times New Roman"/>
          <w:color w:val="auto"/>
          <w:sz w:val="24"/>
          <w:szCs w:val="24"/>
          <w:u w:val="none"/>
        </w:rPr>
        <w:t>Mortalitatea prin tuberculoză a scăzut la 4,9/100.000 locuitori în anul 2017, de la 8,5/100.000 în anul 2008.</w:t>
      </w: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F12F85" w:rsidRPr="00F25247" w:rsidRDefault="003602CB" w:rsidP="00FF2BF3">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Tabel</w:t>
      </w:r>
      <w:r w:rsidR="00F12F85" w:rsidRPr="00F25247">
        <w:rPr>
          <w:rFonts w:ascii="Times New Roman" w:hAnsi="Times New Roman" w:cs="Times New Roman"/>
          <w:b/>
          <w:sz w:val="24"/>
          <w:szCs w:val="24"/>
        </w:rPr>
        <w:t xml:space="preserve"> </w:t>
      </w:r>
      <w:r w:rsidR="00F8353B">
        <w:rPr>
          <w:rFonts w:ascii="Times New Roman" w:hAnsi="Times New Roman" w:cs="Times New Roman"/>
          <w:b/>
          <w:sz w:val="24"/>
          <w:szCs w:val="24"/>
        </w:rPr>
        <w:t>6</w:t>
      </w:r>
      <w:r w:rsidR="00E3410E" w:rsidRPr="00F25247">
        <w:rPr>
          <w:rFonts w:ascii="Times New Roman" w:hAnsi="Times New Roman" w:cs="Times New Roman"/>
          <w:b/>
          <w:sz w:val="24"/>
          <w:szCs w:val="24"/>
        </w:rPr>
        <w:t xml:space="preserve">. </w:t>
      </w:r>
      <w:r w:rsidR="00F12F85" w:rsidRPr="00F25247">
        <w:rPr>
          <w:rFonts w:ascii="Times New Roman" w:hAnsi="Times New Roman" w:cs="Times New Roman"/>
          <w:b/>
          <w:sz w:val="24"/>
          <w:szCs w:val="24"/>
        </w:rPr>
        <w:t>Estimarea poverii TB, conform OMS, în România</w:t>
      </w:r>
    </w:p>
    <w:tbl>
      <w:tblPr>
        <w:tblStyle w:val="TableGrid"/>
        <w:tblW w:w="10728" w:type="dxa"/>
        <w:tblLook w:val="04A0" w:firstRow="1" w:lastRow="0" w:firstColumn="1" w:lastColumn="0" w:noHBand="0" w:noVBand="1"/>
      </w:tblPr>
      <w:tblGrid>
        <w:gridCol w:w="2894"/>
        <w:gridCol w:w="766"/>
        <w:gridCol w:w="766"/>
        <w:gridCol w:w="766"/>
        <w:gridCol w:w="766"/>
        <w:gridCol w:w="806"/>
        <w:gridCol w:w="766"/>
        <w:gridCol w:w="766"/>
        <w:gridCol w:w="766"/>
        <w:gridCol w:w="766"/>
        <w:gridCol w:w="900"/>
      </w:tblGrid>
      <w:tr w:rsidR="00F25247" w:rsidRPr="00F25247" w:rsidTr="00462EFC">
        <w:tc>
          <w:tcPr>
            <w:tcW w:w="2894" w:type="dxa"/>
            <w:vMerge w:val="restart"/>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Indicatori</w:t>
            </w:r>
          </w:p>
        </w:tc>
        <w:tc>
          <w:tcPr>
            <w:tcW w:w="7834" w:type="dxa"/>
            <w:gridSpan w:val="10"/>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Anii</w:t>
            </w:r>
          </w:p>
        </w:tc>
      </w:tr>
      <w:tr w:rsidR="00F25247" w:rsidRPr="00F25247" w:rsidTr="00462EFC">
        <w:tc>
          <w:tcPr>
            <w:tcW w:w="2894" w:type="dxa"/>
            <w:vMerge/>
          </w:tcPr>
          <w:p w:rsidR="00F12F85" w:rsidRPr="00F25247" w:rsidRDefault="00F12F85" w:rsidP="00FF2BF3">
            <w:pPr>
              <w:jc w:val="center"/>
              <w:rPr>
                <w:rFonts w:ascii="Times New Roman" w:hAnsi="Times New Roman" w:cs="Times New Roman"/>
                <w:b/>
                <w:sz w:val="20"/>
                <w:szCs w:val="20"/>
              </w:rPr>
            </w:pP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2008</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2009</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2010</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2011</w:t>
            </w:r>
          </w:p>
        </w:tc>
        <w:tc>
          <w:tcPr>
            <w:tcW w:w="80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2012</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2013</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2014</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2015</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2016</w:t>
            </w:r>
          </w:p>
        </w:tc>
        <w:tc>
          <w:tcPr>
            <w:tcW w:w="900"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2017</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la 100.000 loc.</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97</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89</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86</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 xml:space="preserve">Număr estimat de cazuri incidente </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25.000</w:t>
            </w:r>
          </w:p>
        </w:tc>
        <w:tc>
          <w:tcPr>
            <w:tcW w:w="766" w:type="dxa"/>
          </w:tcPr>
          <w:p w:rsidR="00F12F85" w:rsidRPr="00F25247" w:rsidRDefault="00F12F85" w:rsidP="00FF2BF3">
            <w:r w:rsidRPr="00F25247">
              <w:rPr>
                <w:rFonts w:ascii="Times New Roman" w:hAnsi="Times New Roman" w:cs="Times New Roman"/>
                <w:sz w:val="20"/>
                <w:szCs w:val="20"/>
              </w:rPr>
              <w:t>24.000</w:t>
            </w:r>
          </w:p>
        </w:tc>
        <w:tc>
          <w:tcPr>
            <w:tcW w:w="766" w:type="dxa"/>
          </w:tcPr>
          <w:p w:rsidR="00F12F85" w:rsidRPr="00F25247" w:rsidRDefault="00F12F85" w:rsidP="00FF2BF3">
            <w:r w:rsidRPr="00F25247">
              <w:rPr>
                <w:rFonts w:ascii="Times New Roman" w:hAnsi="Times New Roman" w:cs="Times New Roman"/>
                <w:sz w:val="20"/>
                <w:szCs w:val="20"/>
              </w:rPr>
              <w:t>21.000</w:t>
            </w:r>
          </w:p>
        </w:tc>
        <w:tc>
          <w:tcPr>
            <w:tcW w:w="766" w:type="dxa"/>
          </w:tcPr>
          <w:p w:rsidR="00F12F85" w:rsidRPr="00F25247" w:rsidRDefault="00F12F85" w:rsidP="00FF2BF3">
            <w:r w:rsidRPr="00F25247">
              <w:rPr>
                <w:rFonts w:ascii="Times New Roman" w:hAnsi="Times New Roman" w:cs="Times New Roman"/>
                <w:sz w:val="20"/>
                <w:szCs w:val="20"/>
              </w:rPr>
              <w:t>20.000</w:t>
            </w:r>
          </w:p>
        </w:tc>
        <w:tc>
          <w:tcPr>
            <w:tcW w:w="806" w:type="dxa"/>
          </w:tcPr>
          <w:p w:rsidR="00F12F85" w:rsidRPr="00F25247" w:rsidRDefault="00F12F85" w:rsidP="00FF2BF3">
            <w:r w:rsidRPr="00F25247">
              <w:rPr>
                <w:rFonts w:ascii="Times New Roman" w:hAnsi="Times New Roman" w:cs="Times New Roman"/>
                <w:sz w:val="20"/>
                <w:szCs w:val="20"/>
              </w:rPr>
              <w:t>19.000</w:t>
            </w:r>
          </w:p>
        </w:tc>
        <w:tc>
          <w:tcPr>
            <w:tcW w:w="766" w:type="dxa"/>
          </w:tcPr>
          <w:p w:rsidR="00F12F85" w:rsidRPr="00F25247" w:rsidRDefault="00F12F85" w:rsidP="00FF2BF3">
            <w:r w:rsidRPr="00F25247">
              <w:rPr>
                <w:rFonts w:ascii="Times New Roman" w:hAnsi="Times New Roman" w:cs="Times New Roman"/>
                <w:sz w:val="20"/>
                <w:szCs w:val="20"/>
              </w:rPr>
              <w:t>18.000</w:t>
            </w:r>
          </w:p>
        </w:tc>
        <w:tc>
          <w:tcPr>
            <w:tcW w:w="766" w:type="dxa"/>
          </w:tcPr>
          <w:p w:rsidR="00F12F85" w:rsidRPr="00F25247" w:rsidRDefault="00F12F85" w:rsidP="00FF2BF3">
            <w:r w:rsidRPr="00F25247">
              <w:rPr>
                <w:rFonts w:ascii="Times New Roman" w:hAnsi="Times New Roman" w:cs="Times New Roman"/>
                <w:sz w:val="20"/>
                <w:szCs w:val="20"/>
              </w:rPr>
              <w:t>17.000</w:t>
            </w:r>
          </w:p>
        </w:tc>
        <w:tc>
          <w:tcPr>
            <w:tcW w:w="766" w:type="dxa"/>
          </w:tcPr>
          <w:p w:rsidR="00F12F85" w:rsidRPr="00F25247" w:rsidRDefault="00F12F85" w:rsidP="00FF2BF3">
            <w:r w:rsidRPr="00F25247">
              <w:rPr>
                <w:rFonts w:ascii="Times New Roman" w:hAnsi="Times New Roman" w:cs="Times New Roman"/>
                <w:sz w:val="20"/>
                <w:szCs w:val="20"/>
              </w:rPr>
              <w:t>16.000</w:t>
            </w:r>
          </w:p>
        </w:tc>
        <w:tc>
          <w:tcPr>
            <w:tcW w:w="766" w:type="dxa"/>
          </w:tcPr>
          <w:p w:rsidR="00F12F85" w:rsidRPr="00F25247" w:rsidRDefault="00F12F85" w:rsidP="00FF2BF3">
            <w:r w:rsidRPr="00F25247">
              <w:rPr>
                <w:rFonts w:ascii="Times New Roman" w:hAnsi="Times New Roman" w:cs="Times New Roman"/>
                <w:sz w:val="20"/>
                <w:szCs w:val="20"/>
              </w:rPr>
              <w:t>15.000</w:t>
            </w:r>
          </w:p>
        </w:tc>
        <w:tc>
          <w:tcPr>
            <w:tcW w:w="900" w:type="dxa"/>
          </w:tcPr>
          <w:p w:rsidR="00F12F85" w:rsidRPr="009C08CF" w:rsidRDefault="00F12F85" w:rsidP="00FF2BF3">
            <w:pPr>
              <w:rPr>
                <w:u w:val="single"/>
              </w:rPr>
            </w:pPr>
            <w:r w:rsidRPr="009C08CF">
              <w:rPr>
                <w:rFonts w:ascii="Times New Roman" w:hAnsi="Times New Roman" w:cs="Times New Roman"/>
                <w:sz w:val="20"/>
                <w:szCs w:val="20"/>
                <w:u w:val="single"/>
              </w:rPr>
              <w:t>14.000</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de TB la persoane HIV-pozitive la 100.000 loc.</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2.3</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1.8</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1.5</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cazuri incidente la persoane HIV-pozitive</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490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360</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300</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de TB la persoane exclusiv HIV-pozitive la 100.000 loc.</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7.9</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7.3</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cazuri incidente la persoane exclusiv HIV-pozitive</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1600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1500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1500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980</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920</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Mortalitatea estimată la persoane HIV-pozitive la 100.000 loc.</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0.61</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0.65</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0.54</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0.4</w:t>
            </w:r>
          </w:p>
        </w:tc>
        <w:tc>
          <w:tcPr>
            <w:tcW w:w="80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0.37</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0.39</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0.36</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0.29</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0.25</w:t>
            </w:r>
          </w:p>
        </w:tc>
        <w:tc>
          <w:tcPr>
            <w:tcW w:w="900"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0.11</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decese la persoane HIV-pozitive</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82</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58</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49</w:t>
            </w:r>
          </w:p>
        </w:tc>
      </w:tr>
      <w:tr w:rsidR="00F25247" w:rsidRPr="00F25247" w:rsidTr="00462EFC">
        <w:tc>
          <w:tcPr>
            <w:tcW w:w="2894" w:type="dxa"/>
          </w:tcPr>
          <w:p w:rsidR="00F12F85" w:rsidRPr="00F25247" w:rsidRDefault="00AE35B4" w:rsidP="00FF2BF3">
            <w:pPr>
              <w:jc w:val="both"/>
              <w:rPr>
                <w:rFonts w:ascii="Times New Roman" w:hAnsi="Times New Roman" w:cs="Times New Roman"/>
                <w:b/>
                <w:sz w:val="20"/>
                <w:szCs w:val="20"/>
              </w:rPr>
            </w:pPr>
            <w:r>
              <w:rPr>
                <w:rFonts w:ascii="Times New Roman" w:hAnsi="Times New Roman" w:cs="Times New Roman"/>
                <w:b/>
                <w:sz w:val="20"/>
                <w:szCs w:val="20"/>
              </w:rPr>
              <w:t>Mortalitatea estimată</w:t>
            </w:r>
            <w:r w:rsidR="00F12F85" w:rsidRPr="00F25247">
              <w:rPr>
                <w:rFonts w:ascii="Times New Roman" w:hAnsi="Times New Roman" w:cs="Times New Roman"/>
                <w:b/>
                <w:sz w:val="20"/>
                <w:szCs w:val="20"/>
              </w:rPr>
              <w:t xml:space="preserve"> la 100.000 loc.</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8.5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6.8</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6.6</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5.3</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4.9</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 xml:space="preserve">Număr estimat de decese  </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1800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1700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1600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1400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1000</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970</w:t>
            </w:r>
          </w:p>
        </w:tc>
      </w:tr>
      <w:tr w:rsidR="00F25247" w:rsidRPr="00F25247" w:rsidTr="00462EFC">
        <w:tc>
          <w:tcPr>
            <w:tcW w:w="2894" w:type="dxa"/>
          </w:tcPr>
          <w:p w:rsidR="00F12F85" w:rsidRPr="00F25247" w:rsidRDefault="00AE35B4" w:rsidP="007466BC">
            <w:pPr>
              <w:jc w:val="both"/>
              <w:rPr>
                <w:rFonts w:ascii="Times New Roman" w:hAnsi="Times New Roman" w:cs="Times New Roman"/>
                <w:b/>
                <w:sz w:val="20"/>
                <w:szCs w:val="20"/>
              </w:rPr>
            </w:pPr>
            <w:r>
              <w:rPr>
                <w:rFonts w:ascii="Times New Roman" w:hAnsi="Times New Roman" w:cs="Times New Roman"/>
                <w:b/>
                <w:sz w:val="20"/>
                <w:szCs w:val="20"/>
              </w:rPr>
              <w:t>Fatalitatea prin TB estimată</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80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0.07</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Cazuri noi și recăderi cu tratament anti-TB anterior necunoscut</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65</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63</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Rata estimată a detectării cazurilor</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80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900" w:type="dxa"/>
          </w:tcPr>
          <w:p w:rsidR="00F12F85" w:rsidRPr="00F25247" w:rsidRDefault="00F12F85" w:rsidP="00FF2BF3">
            <w:r w:rsidRPr="00F25247">
              <w:rPr>
                <w:rFonts w:ascii="Times New Roman" w:hAnsi="Times New Roman" w:cs="Times New Roman"/>
                <w:sz w:val="20"/>
                <w:szCs w:val="20"/>
              </w:rPr>
              <w:t>87</w:t>
            </w:r>
          </w:p>
        </w:tc>
      </w:tr>
    </w:tbl>
    <w:p w:rsidR="00E3410E" w:rsidRPr="00FF2BF3" w:rsidRDefault="00E3410E" w:rsidP="00FF2BF3">
      <w:pPr>
        <w:spacing w:after="0" w:line="240" w:lineRule="auto"/>
        <w:ind w:firstLine="720"/>
        <w:jc w:val="both"/>
        <w:rPr>
          <w:rFonts w:ascii="Times New Roman" w:hAnsi="Times New Roman" w:cs="Times New Roman"/>
          <w:color w:val="0000FF"/>
          <w:sz w:val="20"/>
          <w:szCs w:val="20"/>
        </w:rPr>
      </w:pPr>
      <w:r w:rsidRPr="00035A16">
        <w:rPr>
          <w:rFonts w:ascii="Times New Roman" w:hAnsi="Times New Roman" w:cs="Times New Roman"/>
          <w:sz w:val="20"/>
          <w:szCs w:val="20"/>
        </w:rPr>
        <w:t xml:space="preserve">Sursa: </w:t>
      </w:r>
      <w:hyperlink r:id="rId22" w:history="1">
        <w:r w:rsidRPr="00FF2BF3">
          <w:rPr>
            <w:rStyle w:val="Hyperlink"/>
            <w:rFonts w:ascii="Times New Roman" w:hAnsi="Times New Roman" w:cs="Times New Roman"/>
            <w:sz w:val="20"/>
            <w:szCs w:val="20"/>
          </w:rPr>
          <w:t>https://www.who.int/tb/country/data/download/en/</w:t>
        </w:r>
      </w:hyperlink>
    </w:p>
    <w:tbl>
      <w:tblPr>
        <w:tblW w:w="10832" w:type="dxa"/>
        <w:tblCellSpacing w:w="0" w:type="dxa"/>
        <w:shd w:val="clear" w:color="auto" w:fill="FFFFFF"/>
        <w:tblLayout w:type="fixed"/>
        <w:tblCellMar>
          <w:left w:w="0" w:type="dxa"/>
          <w:right w:w="0" w:type="dxa"/>
        </w:tblCellMar>
        <w:tblLook w:val="04A0" w:firstRow="1" w:lastRow="0" w:firstColumn="1" w:lastColumn="0" w:noHBand="0" w:noVBand="1"/>
      </w:tblPr>
      <w:tblGrid>
        <w:gridCol w:w="7527"/>
        <w:gridCol w:w="123"/>
        <w:gridCol w:w="2944"/>
        <w:gridCol w:w="20"/>
        <w:gridCol w:w="20"/>
        <w:gridCol w:w="20"/>
        <w:gridCol w:w="20"/>
        <w:gridCol w:w="20"/>
        <w:gridCol w:w="20"/>
        <w:gridCol w:w="20"/>
        <w:gridCol w:w="20"/>
        <w:gridCol w:w="23"/>
        <w:gridCol w:w="20"/>
        <w:gridCol w:w="15"/>
        <w:gridCol w:w="20"/>
      </w:tblGrid>
      <w:tr w:rsidR="005F7161" w:rsidRPr="000D7A44" w:rsidTr="00E322F7">
        <w:trPr>
          <w:trHeight w:val="144"/>
          <w:tblCellSpacing w:w="0" w:type="dxa"/>
        </w:trPr>
        <w:tc>
          <w:tcPr>
            <w:tcW w:w="10594" w:type="dxa"/>
            <w:gridSpan w:val="3"/>
            <w:shd w:val="clear" w:color="auto" w:fill="FFFFFF"/>
            <w:noWrap/>
            <w:vAlign w:val="center"/>
            <w:hideMark/>
          </w:tcPr>
          <w:tbl>
            <w:tblPr>
              <w:tblW w:w="10220" w:type="dxa"/>
              <w:tblCellSpacing w:w="0" w:type="dxa"/>
              <w:shd w:val="clear" w:color="auto" w:fill="FFFFFF"/>
              <w:tblLayout w:type="fixed"/>
              <w:tblLook w:val="04A0" w:firstRow="1" w:lastRow="0" w:firstColumn="1" w:lastColumn="0" w:noHBand="0" w:noVBand="1"/>
            </w:tblPr>
            <w:tblGrid>
              <w:gridCol w:w="9984"/>
              <w:gridCol w:w="236"/>
            </w:tblGrid>
            <w:tr w:rsidR="00D30552" w:rsidTr="00E322F7">
              <w:trPr>
                <w:trHeight w:val="172"/>
                <w:tblCellSpacing w:w="0" w:type="dxa"/>
              </w:trPr>
              <w:tc>
                <w:tcPr>
                  <w:tcW w:w="9996" w:type="dxa"/>
                  <w:shd w:val="clear" w:color="auto" w:fill="FFFFFF"/>
                  <w:noWrap/>
                  <w:vAlign w:val="center"/>
                  <w:hideMark/>
                </w:tcPr>
                <w:p w:rsidR="00467F32" w:rsidRPr="00E322F7" w:rsidRDefault="009C08CF" w:rsidP="00FD46F7">
                  <w:pPr>
                    <w:spacing w:after="0"/>
                    <w:ind w:firstLine="702"/>
                    <w:jc w:val="both"/>
                    <w:rPr>
                      <w:rFonts w:ascii="Times New Roman" w:hAnsi="Times New Roman" w:cs="Times New Roman"/>
                    </w:rPr>
                  </w:pPr>
                  <w:r w:rsidRPr="00E322F7">
                    <w:rPr>
                      <w:rFonts w:ascii="Times New Roman" w:hAnsi="Times New Roman" w:cs="Times New Roman"/>
                    </w:rPr>
                    <w:t xml:space="preserve">În România s-au </w:t>
                  </w:r>
                  <w:r w:rsidR="00F960E3" w:rsidRPr="00E322F7">
                    <w:rPr>
                      <w:rFonts w:ascii="Times New Roman" w:hAnsi="Times New Roman" w:cs="Times New Roman"/>
                    </w:rPr>
                    <w:t>estimat</w:t>
                  </w:r>
                  <w:r w:rsidR="00955262" w:rsidRPr="00E322F7">
                    <w:rPr>
                      <w:rFonts w:ascii="Times New Roman" w:hAnsi="Times New Roman" w:cs="Times New Roman"/>
                    </w:rPr>
                    <w:t xml:space="preserve"> </w:t>
                  </w:r>
                  <w:r w:rsidRPr="00E322F7">
                    <w:rPr>
                      <w:rFonts w:ascii="Times New Roman" w:hAnsi="Times New Roman" w:cs="Times New Roman"/>
                    </w:rPr>
                    <w:t xml:space="preserve">14.000 cazuri noi, 4.600 la femei și 9.500 la bărbați. La grupa de vârstă </w:t>
                  </w:r>
                </w:p>
                <w:p w:rsidR="00BE2970" w:rsidRPr="00E322F7" w:rsidRDefault="009C08CF" w:rsidP="00467F32">
                  <w:pPr>
                    <w:spacing w:after="0"/>
                    <w:jc w:val="both"/>
                    <w:rPr>
                      <w:rFonts w:ascii="Times New Roman" w:hAnsi="Times New Roman" w:cs="Times New Roman"/>
                    </w:rPr>
                  </w:pPr>
                  <w:r w:rsidRPr="00E322F7">
                    <w:rPr>
                      <w:rFonts w:ascii="Times New Roman" w:hAnsi="Times New Roman" w:cs="Times New Roman"/>
                    </w:rPr>
                    <w:t>0 – 4 ani s-au înregistrat 280 cazuri la fete și 320 la băieți.</w:t>
                  </w:r>
                  <w:r w:rsidR="00035A16" w:rsidRPr="00E322F7">
                    <w:rPr>
                      <w:rFonts w:ascii="Times New Roman" w:hAnsi="Times New Roman" w:cs="Times New Roman"/>
                      <w:vertAlign w:val="superscript"/>
                    </w:rPr>
                    <w:t>8</w:t>
                  </w:r>
                  <w:r w:rsidRPr="00E322F7">
                    <w:rPr>
                      <w:rFonts w:ascii="Times New Roman" w:hAnsi="Times New Roman" w:cs="Times New Roman"/>
                    </w:rPr>
                    <w:t xml:space="preserve"> </w:t>
                  </w:r>
                </w:p>
                <w:p w:rsidR="00FA6A40" w:rsidRPr="00E322F7" w:rsidRDefault="00FA6A40" w:rsidP="00FD46F7">
                  <w:pPr>
                    <w:spacing w:after="0"/>
                    <w:ind w:firstLine="702"/>
                    <w:rPr>
                      <w:rFonts w:ascii="Times New Roman" w:hAnsi="Times New Roman" w:cs="Times New Roman"/>
                    </w:rPr>
                  </w:pPr>
                  <w:r w:rsidRPr="00E322F7">
                    <w:rPr>
                      <w:noProof/>
                    </w:rPr>
                    <w:drawing>
                      <wp:inline distT="0" distB="0" distL="0" distR="0" wp14:anchorId="198DDE27" wp14:editId="72903DDB">
                        <wp:extent cx="5495925" cy="15240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0552" w:rsidRPr="00E322F7" w:rsidRDefault="00FD46F7" w:rsidP="00FD46F7">
                  <w:pPr>
                    <w:spacing w:after="0"/>
                    <w:ind w:firstLine="702"/>
                  </w:pPr>
                  <w:r w:rsidRPr="00E322F7">
                    <w:rPr>
                      <w:rFonts w:ascii="Times New Roman" w:hAnsi="Times New Roman" w:cs="Times New Roman"/>
                    </w:rPr>
                    <w:t>D</w:t>
                  </w:r>
                  <w:r w:rsidR="009C08CF" w:rsidRPr="00E322F7">
                    <w:rPr>
                      <w:rFonts w:ascii="Times New Roman" w:hAnsi="Times New Roman" w:cs="Times New Roman"/>
                    </w:rPr>
                    <w:t>atele din p</w:t>
                  </w:r>
                  <w:r w:rsidR="005F7161" w:rsidRPr="00E322F7">
                    <w:rPr>
                      <w:rFonts w:ascii="Times New Roman" w:hAnsi="Times New Roman" w:cs="Times New Roman"/>
                    </w:rPr>
                    <w:t xml:space="preserve">rofilul TBC </w:t>
                  </w:r>
                  <w:r w:rsidR="009C08CF" w:rsidRPr="00E322F7">
                    <w:rPr>
                      <w:rFonts w:ascii="Times New Roman" w:hAnsi="Times New Roman" w:cs="Times New Roman"/>
                    </w:rPr>
                    <w:t>di</w:t>
                  </w:r>
                  <w:r w:rsidR="005F7161" w:rsidRPr="00E322F7">
                    <w:rPr>
                      <w:rFonts w:ascii="Times New Roman" w:hAnsi="Times New Roman" w:cs="Times New Roman"/>
                    </w:rPr>
                    <w:t xml:space="preserve">n Romania, în </w:t>
                  </w:r>
                  <w:r w:rsidR="009C08CF" w:rsidRPr="00E322F7">
                    <w:rPr>
                      <w:rFonts w:ascii="Times New Roman" w:hAnsi="Times New Roman" w:cs="Times New Roman"/>
                    </w:rPr>
                    <w:t xml:space="preserve">anul </w:t>
                  </w:r>
                  <w:r w:rsidR="005F7161" w:rsidRPr="00E322F7">
                    <w:rPr>
                      <w:rFonts w:ascii="Times New Roman" w:hAnsi="Times New Roman" w:cs="Times New Roman"/>
                      <w:b/>
                    </w:rPr>
                    <w:t>201</w:t>
                  </w:r>
                  <w:r w:rsidR="009C3101" w:rsidRPr="00E322F7">
                    <w:rPr>
                      <w:rFonts w:ascii="Times New Roman" w:hAnsi="Times New Roman" w:cs="Times New Roman"/>
                      <w:b/>
                    </w:rPr>
                    <w:t>7</w:t>
                  </w:r>
                  <w:r w:rsidR="005F7161" w:rsidRPr="00E322F7">
                    <w:rPr>
                      <w:rFonts w:ascii="Times New Roman" w:hAnsi="Times New Roman" w:cs="Times New Roman"/>
                    </w:rPr>
                    <w:t>, a</w:t>
                  </w:r>
                  <w:r w:rsidR="009C08CF" w:rsidRPr="00E322F7">
                    <w:rPr>
                      <w:rFonts w:ascii="Times New Roman" w:hAnsi="Times New Roman" w:cs="Times New Roman"/>
                    </w:rPr>
                    <w:t>u</w:t>
                  </w:r>
                  <w:r w:rsidR="005F7161" w:rsidRPr="00E322F7">
                    <w:rPr>
                      <w:rFonts w:ascii="Times New Roman" w:hAnsi="Times New Roman" w:cs="Times New Roman"/>
                    </w:rPr>
                    <w:t xml:space="preserve"> fost</w:t>
                  </w:r>
                  <w:r w:rsidR="009C08CF" w:rsidRPr="00E322F7">
                    <w:rPr>
                      <w:rFonts w:ascii="Times New Roman" w:hAnsi="Times New Roman" w:cs="Times New Roman"/>
                    </w:rPr>
                    <w:t xml:space="preserve"> raportate la OMS. Estimările poverii TBC și MDR-TB au fost realizate de OMS prin consultarea cu țările membre</w:t>
                  </w:r>
                  <w:r w:rsidR="00035A16" w:rsidRPr="00E322F7">
                    <w:rPr>
                      <w:rStyle w:val="FootnoteReference"/>
                      <w:rFonts w:ascii="Times New Roman" w:hAnsi="Times New Roman" w:cs="Times New Roman"/>
                    </w:rPr>
                    <w:footnoteReference w:id="9"/>
                  </w:r>
                  <w:r w:rsidR="005F7161" w:rsidRPr="00E322F7">
                    <w:rPr>
                      <w:rFonts w:ascii="Times New Roman" w:hAnsi="Times New Roman" w:cs="Times New Roman"/>
                    </w:rPr>
                    <w:t>:</w:t>
                  </w:r>
                  <w:r w:rsidR="009C3101" w:rsidRPr="00E322F7">
                    <w:rPr>
                      <w:rFonts w:ascii="Times New Roman" w:hAnsi="Times New Roman" w:cs="Times New Roman"/>
                    </w:rPr>
                    <w:t xml:space="preserve"> </w:t>
                  </w:r>
                </w:p>
              </w:tc>
              <w:tc>
                <w:tcPr>
                  <w:tcW w:w="224" w:type="dxa"/>
                  <w:shd w:val="clear" w:color="auto" w:fill="FFFFFF"/>
                  <w:noWrap/>
                  <w:hideMark/>
                </w:tcPr>
                <w:p w:rsidR="00D30552" w:rsidRDefault="00D30552" w:rsidP="00A31C99">
                  <w:pPr>
                    <w:spacing w:after="0"/>
                    <w:rPr>
                      <w:rFonts w:ascii="Arial" w:hAnsi="Arial" w:cs="Arial"/>
                      <w:color w:val="000000"/>
                      <w:sz w:val="14"/>
                      <w:szCs w:val="14"/>
                    </w:rPr>
                  </w:pPr>
                </w:p>
                <w:p w:rsidR="00D30552" w:rsidRDefault="00D30552" w:rsidP="00A31C99">
                  <w:pPr>
                    <w:spacing w:after="0"/>
                    <w:rPr>
                      <w:rFonts w:ascii="Arial" w:hAnsi="Arial" w:cs="Arial"/>
                      <w:color w:val="000000"/>
                      <w:sz w:val="14"/>
                      <w:szCs w:val="14"/>
                    </w:rPr>
                  </w:pPr>
                </w:p>
              </w:tc>
            </w:tr>
          </w:tbl>
          <w:p w:rsidR="00D30552" w:rsidRPr="005E44D9" w:rsidRDefault="00D30552" w:rsidP="00A31C99">
            <w:pPr>
              <w:spacing w:after="0" w:line="240" w:lineRule="auto"/>
              <w:rPr>
                <w:rFonts w:ascii="Times New Roman" w:hAnsi="Times New Roman" w:cs="Times New Roman"/>
                <w:sz w:val="20"/>
                <w:szCs w:val="20"/>
              </w:rPr>
            </w:pPr>
          </w:p>
        </w:tc>
        <w:tc>
          <w:tcPr>
            <w:tcW w:w="20" w:type="dxa"/>
            <w:shd w:val="clear" w:color="auto" w:fill="FFFFFF"/>
            <w:noWrap/>
            <w:hideMark/>
          </w:tcPr>
          <w:p w:rsidR="005F7161" w:rsidRPr="000D7A44" w:rsidRDefault="005F7161" w:rsidP="00A31C99">
            <w:pPr>
              <w:spacing w:after="0" w:line="240" w:lineRule="auto"/>
              <w:rPr>
                <w:rFonts w:ascii="Times New Roman" w:hAnsi="Times New Roman" w:cs="Times New Roman"/>
                <w:color w:val="000000"/>
              </w:rPr>
            </w:pPr>
          </w:p>
          <w:p w:rsidR="005F7161" w:rsidRPr="000D7A44" w:rsidRDefault="005F7161" w:rsidP="00A31C99">
            <w:pPr>
              <w:spacing w:after="0" w:line="240" w:lineRule="auto"/>
              <w:rPr>
                <w:rFonts w:ascii="Times New Roman" w:hAnsi="Times New Roman" w:cs="Times New Roman"/>
                <w:color w:val="000000"/>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r>
              <w:rPr>
                <w:rFonts w:ascii="Times New Roman" w:hAnsi="Times New Roman" w:cs="Times New Roman"/>
              </w:rPr>
              <w:t xml:space="preserve"> </w:t>
            </w: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3"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35" w:type="dxa"/>
            <w:gridSpan w:val="2"/>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r>
      <w:tr w:rsidR="0024799F" w:rsidRPr="0024799F" w:rsidTr="00E322F7">
        <w:trPr>
          <w:gridAfter w:val="2"/>
          <w:wAfter w:w="35" w:type="dxa"/>
          <w:trHeight w:val="360"/>
          <w:tblCellSpacing w:w="0" w:type="dxa"/>
        </w:trPr>
        <w:tc>
          <w:tcPr>
            <w:tcW w:w="10777" w:type="dxa"/>
            <w:gridSpan w:val="12"/>
            <w:shd w:val="clear" w:color="auto" w:fill="FFFFFF"/>
            <w:noWrap/>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6461"/>
              <w:gridCol w:w="162"/>
              <w:gridCol w:w="4131"/>
              <w:gridCol w:w="23"/>
            </w:tblGrid>
            <w:tr w:rsidR="00D821A5" w:rsidRPr="00D821A5">
              <w:trPr>
                <w:gridAfter w:val="3"/>
                <w:wAfter w:w="784" w:type="dxa"/>
                <w:tblCellSpacing w:w="0" w:type="dxa"/>
              </w:trPr>
              <w:tc>
                <w:tcPr>
                  <w:tcW w:w="5620" w:type="dxa"/>
                  <w:shd w:val="clear" w:color="auto" w:fill="FFFFFF"/>
                  <w:vAlign w:val="center"/>
                  <w:hideMark/>
                </w:tcPr>
                <w:p w:rsidR="00D821A5" w:rsidRPr="00BF6567" w:rsidRDefault="00D821A5" w:rsidP="00D821A5">
                  <w:pPr>
                    <w:spacing w:after="0" w:line="240" w:lineRule="auto"/>
                    <w:rPr>
                      <w:rFonts w:ascii="Times New Roman" w:eastAsia="Times New Roman" w:hAnsi="Times New Roman" w:cs="Times New Roman"/>
                      <w:sz w:val="24"/>
                      <w:szCs w:val="24"/>
                      <w:lang w:val="fr-FR" w:eastAsia="en-US"/>
                    </w:rPr>
                  </w:pPr>
                </w:p>
              </w:tc>
            </w:tr>
            <w:tr w:rsidR="00D821A5" w:rsidRPr="00D821A5" w:rsidTr="00D821A5">
              <w:trPr>
                <w:trHeight w:val="360"/>
                <w:tblCellSpacing w:w="0" w:type="dxa"/>
              </w:trPr>
              <w:tc>
                <w:tcPr>
                  <w:tcW w:w="9355" w:type="dxa"/>
                  <w:gridSpan w:val="3"/>
                  <w:shd w:val="clear" w:color="auto" w:fill="FFFFFF"/>
                  <w:noWrap/>
                </w:tcPr>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D821A5" w:rsidRPr="00E62D4F" w:rsidRDefault="00D821A5" w:rsidP="00462EFC">
                  <w:pPr>
                    <w:spacing w:after="0" w:line="240" w:lineRule="auto"/>
                    <w:rPr>
                      <w:rFonts w:ascii="Times New Roman" w:eastAsia="Times New Roman" w:hAnsi="Times New Roman" w:cs="Times New Roman"/>
                      <w:b/>
                      <w:lang w:val="en-US" w:eastAsia="en-US"/>
                    </w:rPr>
                  </w:pPr>
                  <w:r w:rsidRPr="00E62D4F">
                    <w:rPr>
                      <w:rFonts w:ascii="Times New Roman" w:eastAsia="Times New Roman" w:hAnsi="Times New Roman" w:cs="Times New Roman"/>
                      <w:b/>
                      <w:lang w:val="en-US" w:eastAsia="en-US"/>
                    </w:rPr>
                    <w:lastRenderedPageBreak/>
                    <w:t>România</w:t>
                  </w:r>
                </w:p>
              </w:tc>
              <w:tc>
                <w:tcPr>
                  <w:tcW w:w="6" w:type="dxa"/>
                  <w:shd w:val="clear" w:color="auto" w:fill="FFFFFF"/>
                  <w:noWrap/>
                  <w:vAlign w:val="center"/>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trPr>
                <w:tblCellSpacing w:w="0" w:type="dxa"/>
              </w:trPr>
              <w:tc>
                <w:tcPr>
                  <w:tcW w:w="5620" w:type="dxa"/>
                  <w:shd w:val="clear" w:color="auto" w:fill="FFFFFF"/>
                  <w:noWrap/>
                  <w:hideMark/>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1918"/>
                    <w:gridCol w:w="1143"/>
                    <w:gridCol w:w="20"/>
                    <w:gridCol w:w="20"/>
                    <w:gridCol w:w="20"/>
                    <w:gridCol w:w="219"/>
                    <w:gridCol w:w="1918"/>
                    <w:gridCol w:w="1143"/>
                    <w:gridCol w:w="20"/>
                    <w:gridCol w:w="20"/>
                    <w:gridCol w:w="20"/>
                  </w:tblGrid>
                  <w:tr w:rsidR="00D821A5" w:rsidRPr="00D821A5" w:rsidTr="00FA6A40">
                    <w:trPr>
                      <w:trHeight w:val="21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710"/>
                          <w:gridCol w:w="1695"/>
                        </w:tblGrid>
                        <w:tr w:rsidR="00D821A5" w:rsidRPr="00D821A5">
                          <w:trPr>
                            <w:trHeight w:val="240"/>
                            <w:tblCellSpacing w:w="0" w:type="dxa"/>
                          </w:trPr>
                          <w:tc>
                            <w:tcPr>
                              <w:tcW w:w="4710" w:type="dxa"/>
                              <w:tcBorders>
                                <w:top w:val="nil"/>
                                <w:left w:val="nil"/>
                                <w:bottom w:val="nil"/>
                                <w:right w:val="nil"/>
                              </w:tcBorders>
                              <w:tcMar>
                                <w:top w:w="45"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lastRenderedPageBreak/>
                                <w:t>Popula</w:t>
                              </w:r>
                              <w:r>
                                <w:rPr>
                                  <w:rFonts w:ascii="Arial" w:eastAsia="Times New Roman" w:hAnsi="Arial" w:cs="Arial"/>
                                  <w:b/>
                                  <w:bCs/>
                                  <w:color w:val="000000"/>
                                  <w:sz w:val="14"/>
                                  <w:szCs w:val="14"/>
                                  <w:lang w:val="en-US" w:eastAsia="en-US"/>
                                </w:rPr>
                                <w:t>ție</w:t>
                              </w:r>
                              <w:r w:rsidRPr="00D821A5">
                                <w:rPr>
                                  <w:rFonts w:ascii="Arial" w:eastAsia="Times New Roman" w:hAnsi="Arial" w:cs="Arial"/>
                                  <w:b/>
                                  <w:bCs/>
                                  <w:color w:val="000000"/>
                                  <w:sz w:val="14"/>
                                  <w:szCs w:val="14"/>
                                  <w:lang w:val="en-US" w:eastAsia="en-US"/>
                                </w:rPr>
                                <w:t xml:space="preserve">  2017</w:t>
                              </w:r>
                            </w:p>
                          </w:tc>
                          <w:tc>
                            <w:tcPr>
                              <w:tcW w:w="1695" w:type="dxa"/>
                              <w:tcBorders>
                                <w:top w:val="nil"/>
                                <w:bottom w:val="nil"/>
                                <w:right w:val="nil"/>
                              </w:tcBorders>
                              <w:noWrap/>
                              <w:tcMar>
                                <w:top w:w="45"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20 milio</w:t>
                              </w:r>
                              <w:r>
                                <w:rPr>
                                  <w:rFonts w:ascii="Arial" w:eastAsia="Times New Roman" w:hAnsi="Arial" w:cs="Arial"/>
                                  <w:b/>
                                  <w:bCs/>
                                  <w:color w:val="000000"/>
                                  <w:sz w:val="14"/>
                                  <w:szCs w:val="14"/>
                                  <w:lang w:val="en-US" w:eastAsia="en-US"/>
                                </w:rPr>
                                <w:t>a</w:t>
                              </w:r>
                              <w:r w:rsidRPr="00D821A5">
                                <w:rPr>
                                  <w:rFonts w:ascii="Arial" w:eastAsia="Times New Roman" w:hAnsi="Arial" w:cs="Arial"/>
                                  <w:b/>
                                  <w:bCs/>
                                  <w:color w:val="000000"/>
                                  <w:sz w:val="14"/>
                                  <w:szCs w:val="14"/>
                                  <w:lang w:val="en-US" w:eastAsia="en-US"/>
                                </w:rPr>
                                <w:t>n</w:t>
                              </w:r>
                              <w:r>
                                <w:rPr>
                                  <w:rFonts w:ascii="Arial" w:eastAsia="Times New Roman" w:hAnsi="Arial" w:cs="Arial"/>
                                  <w:b/>
                                  <w:bCs/>
                                  <w:color w:val="000000"/>
                                  <w:sz w:val="14"/>
                                  <w:szCs w:val="14"/>
                                  <w:lang w:val="en-US" w:eastAsia="en-US"/>
                                </w:rPr>
                                <w:t>e</w:t>
                              </w:r>
                            </w:p>
                          </w:tc>
                        </w:tr>
                      </w:tbl>
                      <w:p w:rsidR="00D821A5" w:rsidRPr="00D821A5" w:rsidRDefault="00D821A5" w:rsidP="00E62D4F">
                        <w:pPr>
                          <w:spacing w:after="0" w:line="210" w:lineRule="atLeast"/>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Cs w:val="24"/>
                            <w:lang w:val="en-US" w:eastAsia="en-US"/>
                          </w:rPr>
                        </w:pPr>
                      </w:p>
                    </w:tc>
                  </w:tr>
                  <w:tr w:rsidR="00D821A5" w:rsidRPr="00D821A5" w:rsidTr="00FA6A40">
                    <w:trPr>
                      <w:trHeight w:val="10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r>
                  <w:tr w:rsidR="00D821A5" w:rsidRPr="00D821A5" w:rsidTr="00FA6A40">
                    <w:trPr>
                      <w:trHeight w:val="136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3135"/>
                          <w:gridCol w:w="480"/>
                          <w:gridCol w:w="1095"/>
                          <w:gridCol w:w="480"/>
                          <w:gridCol w:w="1245"/>
                        </w:tblGrid>
                        <w:tr w:rsidR="00D821A5" w:rsidRPr="00D821A5">
                          <w:trPr>
                            <w:trHeight w:val="375"/>
                            <w:tblCellSpacing w:w="0" w:type="dxa"/>
                          </w:trPr>
                          <w:tc>
                            <w:tcPr>
                              <w:tcW w:w="31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Estima</w:t>
                              </w:r>
                              <w:r>
                                <w:rPr>
                                  <w:rFonts w:ascii="Arial" w:eastAsia="Times New Roman" w:hAnsi="Arial" w:cs="Arial"/>
                                  <w:b/>
                                  <w:bCs/>
                                  <w:color w:val="000000"/>
                                  <w:sz w:val="14"/>
                                  <w:szCs w:val="14"/>
                                  <w:lang w:val="en-US" w:eastAsia="en-US"/>
                                </w:rPr>
                                <w:t>rea poverii</w:t>
                              </w:r>
                              <w:r w:rsidRPr="00D821A5">
                                <w:rPr>
                                  <w:rFonts w:ascii="Arial" w:eastAsia="Times New Roman" w:hAnsi="Arial" w:cs="Arial"/>
                                  <w:b/>
                                  <w:bCs/>
                                  <w:color w:val="000000"/>
                                  <w:sz w:val="14"/>
                                  <w:szCs w:val="14"/>
                                  <w:lang w:val="en-US" w:eastAsia="en-US"/>
                                </w:rPr>
                                <w:t xml:space="preserve"> TB*, 2017</w:t>
                              </w:r>
                            </w:p>
                          </w:tc>
                          <w:tc>
                            <w:tcPr>
                              <w:tcW w:w="1575" w:type="dxa"/>
                              <w:gridSpan w:val="2"/>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Num</w:t>
                              </w:r>
                              <w:r>
                                <w:rPr>
                                  <w:rFonts w:ascii="Arial" w:eastAsia="Times New Roman" w:hAnsi="Arial" w:cs="Arial"/>
                                  <w:b/>
                                  <w:bCs/>
                                  <w:color w:val="000000"/>
                                  <w:sz w:val="14"/>
                                  <w:szCs w:val="14"/>
                                  <w:lang w:val="en-US" w:eastAsia="en-US"/>
                                </w:rPr>
                                <w:t>ă</w:t>
                              </w:r>
                              <w:r w:rsidRPr="00D821A5">
                                <w:rPr>
                                  <w:rFonts w:ascii="Arial" w:eastAsia="Times New Roman" w:hAnsi="Arial" w:cs="Arial"/>
                                  <w:b/>
                                  <w:bCs/>
                                  <w:color w:val="000000"/>
                                  <w:sz w:val="14"/>
                                  <w:szCs w:val="14"/>
                                  <w:lang w:val="en-US" w:eastAsia="en-US"/>
                                </w:rPr>
                                <w:t>r (</w:t>
                              </w:r>
                              <w:r>
                                <w:rPr>
                                  <w:rFonts w:ascii="Arial" w:eastAsia="Times New Roman" w:hAnsi="Arial" w:cs="Arial"/>
                                  <w:b/>
                                  <w:bCs/>
                                  <w:color w:val="000000"/>
                                  <w:sz w:val="14"/>
                                  <w:szCs w:val="14"/>
                                  <w:lang w:val="en-US" w:eastAsia="en-US"/>
                                </w:rPr>
                                <w:t>mii</w:t>
                              </w:r>
                              <w:r w:rsidRPr="00D821A5">
                                <w:rPr>
                                  <w:rFonts w:ascii="Arial" w:eastAsia="Times New Roman" w:hAnsi="Arial" w:cs="Arial"/>
                                  <w:b/>
                                  <w:bCs/>
                                  <w:color w:val="000000"/>
                                  <w:sz w:val="14"/>
                                  <w:szCs w:val="14"/>
                                  <w:lang w:val="en-US" w:eastAsia="en-US"/>
                                </w:rPr>
                                <w:t>)</w:t>
                              </w:r>
                            </w:p>
                          </w:tc>
                          <w:tc>
                            <w:tcPr>
                              <w:tcW w:w="1725" w:type="dxa"/>
                              <w:gridSpan w:val="2"/>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Rata</w:t>
                              </w:r>
                              <w:r w:rsidRPr="00D821A5">
                                <w:rPr>
                                  <w:rFonts w:ascii="Arial" w:eastAsia="Times New Roman" w:hAnsi="Arial" w:cs="Arial"/>
                                  <w:b/>
                                  <w:bCs/>
                                  <w:color w:val="000000"/>
                                  <w:sz w:val="14"/>
                                  <w:szCs w:val="14"/>
                                  <w:lang w:val="en-US" w:eastAsia="en-US"/>
                                </w:rPr>
                                <w:br/>
                                <w:t>(per 100</w:t>
                              </w:r>
                              <w:r>
                                <w:rPr>
                                  <w:rFonts w:ascii="Arial" w:eastAsia="Times New Roman" w:hAnsi="Arial" w:cs="Arial"/>
                                  <w:b/>
                                  <w:bCs/>
                                  <w:color w:val="000000"/>
                                  <w:sz w:val="14"/>
                                  <w:szCs w:val="14"/>
                                  <w:lang w:val="en-US" w:eastAsia="en-US"/>
                                </w:rPr>
                                <w:t>.</w:t>
                              </w:r>
                              <w:r w:rsidRPr="00D821A5">
                                <w:rPr>
                                  <w:rFonts w:ascii="Arial" w:eastAsia="Times New Roman" w:hAnsi="Arial" w:cs="Arial"/>
                                  <w:b/>
                                  <w:bCs/>
                                  <w:color w:val="000000"/>
                                  <w:sz w:val="14"/>
                                  <w:szCs w:val="14"/>
                                  <w:lang w:val="en-US" w:eastAsia="en-US"/>
                                </w:rPr>
                                <w:t xml:space="preserve">000 </w:t>
                              </w:r>
                              <w:r w:rsidR="008B721F">
                                <w:rPr>
                                  <w:rFonts w:ascii="Arial" w:eastAsia="Times New Roman" w:hAnsi="Arial" w:cs="Arial"/>
                                  <w:b/>
                                  <w:bCs/>
                                  <w:color w:val="000000"/>
                                  <w:sz w:val="14"/>
                                  <w:szCs w:val="14"/>
                                  <w:lang w:val="en-US" w:eastAsia="en-US"/>
                                </w:rPr>
                                <w:t>locuitori</w:t>
                              </w:r>
                              <w:r w:rsidRPr="00D821A5">
                                <w:rPr>
                                  <w:rFonts w:ascii="Arial" w:eastAsia="Times New Roman" w:hAnsi="Arial" w:cs="Arial"/>
                                  <w:b/>
                                  <w:bCs/>
                                  <w:color w:val="000000"/>
                                  <w:sz w:val="14"/>
                                  <w:szCs w:val="14"/>
                                  <w:lang w:val="en-US" w:eastAsia="en-US"/>
                                </w:rPr>
                                <w:t>)</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17F55">
                                <w:rPr>
                                  <w:rFonts w:ascii="Arial" w:eastAsia="Times New Roman" w:hAnsi="Arial" w:cs="Arial"/>
                                  <w:color w:val="000000"/>
                                  <w:sz w:val="14"/>
                                  <w:szCs w:val="14"/>
                                  <w:lang w:val="en-US" w:eastAsia="en-US"/>
                                </w:rPr>
                                <w:t>at</w:t>
                              </w:r>
                              <w:r>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exclusiv</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0.92</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(0.91–0.92)</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4.7</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(4.6–4.7)</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17F55">
                                <w:rPr>
                                  <w:rFonts w:ascii="Arial" w:eastAsia="Times New Roman" w:hAnsi="Arial" w:cs="Arial"/>
                                  <w:color w:val="000000"/>
                                  <w:sz w:val="14"/>
                                  <w:szCs w:val="14"/>
                                  <w:lang w:val="en-US" w:eastAsia="en-US"/>
                                </w:rPr>
                                <w:t>at</w:t>
                              </w:r>
                              <w:r>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0.049</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(0.036–0.065)</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0.25</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(0.18–0.33)</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(inclu</w:t>
                              </w:r>
                              <w:r>
                                <w:rPr>
                                  <w:rFonts w:ascii="Arial" w:eastAsia="Times New Roman" w:hAnsi="Arial" w:cs="Arial"/>
                                  <w:color w:val="000000"/>
                                  <w:sz w:val="14"/>
                                  <w:szCs w:val="14"/>
                                  <w:lang w:val="en-US" w:eastAsia="en-US"/>
                                </w:rPr>
                                <w:t>siv</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14</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(12–16)</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72</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(62–83)</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0.3</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(0.25–0.35)</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1.5</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(1.3–1.8)</w:t>
                              </w:r>
                            </w:p>
                          </w:tc>
                        </w:tr>
                        <w:tr w:rsidR="00D821A5" w:rsidRPr="00D821A5">
                          <w:trPr>
                            <w:trHeight w:val="195"/>
                            <w:tblCellSpacing w:w="0" w:type="dxa"/>
                          </w:trPr>
                          <w:tc>
                            <w:tcPr>
                              <w:tcW w:w="3135"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CD6C3E">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(MDR/RR-TB)**</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0.72</w:t>
                              </w:r>
                            </w:p>
                          </w:tc>
                          <w:tc>
                            <w:tcPr>
                              <w:tcW w:w="10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(0.57–0.89)</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3.7</w:t>
                              </w:r>
                            </w:p>
                          </w:tc>
                          <w:tc>
                            <w:tcPr>
                              <w:tcW w:w="124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(2.9–4.5)</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462EFC" w:rsidRPr="00D821A5" w:rsidTr="00FA6A40">
                    <w:trPr>
                      <w:gridAfter w:val="6"/>
                      <w:wAfter w:w="3340" w:type="dxa"/>
                      <w:trHeight w:val="180"/>
                      <w:tblCellSpacing w:w="0" w:type="dxa"/>
                    </w:trPr>
                    <w:tc>
                      <w:tcPr>
                        <w:tcW w:w="1918"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00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1530"/>
                          <w:gridCol w:w="480"/>
                          <w:gridCol w:w="1110"/>
                          <w:gridCol w:w="480"/>
                          <w:gridCol w:w="1110"/>
                          <w:gridCol w:w="480"/>
                          <w:gridCol w:w="1245"/>
                        </w:tblGrid>
                        <w:tr w:rsidR="00D821A5" w:rsidRPr="00D821A5">
                          <w:trPr>
                            <w:trHeight w:val="195"/>
                            <w:tblCellSpacing w:w="0" w:type="dxa"/>
                          </w:trPr>
                          <w:tc>
                            <w:tcPr>
                              <w:tcW w:w="6435" w:type="dxa"/>
                              <w:gridSpan w:val="7"/>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Estima</w:t>
                              </w:r>
                              <w:r w:rsidR="00CD6C3E">
                                <w:rPr>
                                  <w:rFonts w:ascii="Arial" w:eastAsia="Times New Roman" w:hAnsi="Arial" w:cs="Arial"/>
                                  <w:b/>
                                  <w:bCs/>
                                  <w:color w:val="000000"/>
                                  <w:sz w:val="14"/>
                                  <w:szCs w:val="14"/>
                                  <w:lang w:val="en-US" w:eastAsia="en-US"/>
                                </w:rPr>
                                <w:t>rea incidenței</w:t>
                              </w:r>
                              <w:r w:rsidRPr="00D821A5">
                                <w:rPr>
                                  <w:rFonts w:ascii="Arial" w:eastAsia="Times New Roman" w:hAnsi="Arial" w:cs="Arial"/>
                                  <w:b/>
                                  <w:bCs/>
                                  <w:color w:val="000000"/>
                                  <w:sz w:val="14"/>
                                  <w:szCs w:val="14"/>
                                  <w:lang w:val="en-US" w:eastAsia="en-US"/>
                                </w:rPr>
                                <w:t xml:space="preserve"> TB </w:t>
                              </w:r>
                              <w:r w:rsidR="00CD6C3E">
                                <w:rPr>
                                  <w:rFonts w:ascii="Arial" w:eastAsia="Times New Roman" w:hAnsi="Arial" w:cs="Arial"/>
                                  <w:b/>
                                  <w:bCs/>
                                  <w:color w:val="000000"/>
                                  <w:sz w:val="14"/>
                                  <w:szCs w:val="14"/>
                                  <w:lang w:val="en-US" w:eastAsia="en-US"/>
                                </w:rPr>
                                <w:t>după vârs</w:t>
                              </w:r>
                              <w:r w:rsidR="00B877A1">
                                <w:rPr>
                                  <w:rFonts w:ascii="Arial" w:eastAsia="Times New Roman" w:hAnsi="Arial" w:cs="Arial"/>
                                  <w:b/>
                                  <w:bCs/>
                                  <w:color w:val="000000"/>
                                  <w:sz w:val="14"/>
                                  <w:szCs w:val="14"/>
                                  <w:lang w:val="en-US" w:eastAsia="en-US"/>
                                </w:rPr>
                                <w:t>t</w:t>
                              </w:r>
                              <w:r w:rsidR="00CD6C3E">
                                <w:rPr>
                                  <w:rFonts w:ascii="Arial" w:eastAsia="Times New Roman" w:hAnsi="Arial" w:cs="Arial"/>
                                  <w:b/>
                                  <w:bCs/>
                                  <w:color w:val="000000"/>
                                  <w:sz w:val="14"/>
                                  <w:szCs w:val="14"/>
                                  <w:lang w:val="en-US" w:eastAsia="en-US"/>
                                </w:rPr>
                                <w:t>ă și</w:t>
                              </w:r>
                              <w:r w:rsidRPr="00D821A5">
                                <w:rPr>
                                  <w:rFonts w:ascii="Arial" w:eastAsia="Times New Roman" w:hAnsi="Arial" w:cs="Arial"/>
                                  <w:b/>
                                  <w:bCs/>
                                  <w:color w:val="000000"/>
                                  <w:sz w:val="14"/>
                                  <w:szCs w:val="14"/>
                                  <w:lang w:val="en-US" w:eastAsia="en-US"/>
                                </w:rPr>
                                <w:t xml:space="preserve"> sex (</w:t>
                              </w:r>
                              <w:r w:rsidR="00CD6C3E">
                                <w:rPr>
                                  <w:rFonts w:ascii="Arial" w:eastAsia="Times New Roman" w:hAnsi="Arial" w:cs="Arial"/>
                                  <w:b/>
                                  <w:bCs/>
                                  <w:color w:val="000000"/>
                                  <w:sz w:val="14"/>
                                  <w:szCs w:val="14"/>
                                  <w:lang w:val="en-US" w:eastAsia="en-US"/>
                                </w:rPr>
                                <w:t>mii</w:t>
                              </w:r>
                              <w:r w:rsidRPr="00D821A5">
                                <w:rPr>
                                  <w:rFonts w:ascii="Arial" w:eastAsia="Times New Roman" w:hAnsi="Arial" w:cs="Arial"/>
                                  <w:b/>
                                  <w:bCs/>
                                  <w:color w:val="000000"/>
                                  <w:sz w:val="14"/>
                                  <w:szCs w:val="14"/>
                                  <w:lang w:val="en-US" w:eastAsia="en-US"/>
                                </w:rPr>
                                <w:t>)*, 2017</w:t>
                              </w:r>
                            </w:p>
                          </w:tc>
                        </w:tr>
                        <w:tr w:rsidR="00D821A5" w:rsidRPr="00D821A5">
                          <w:trPr>
                            <w:trHeight w:val="210"/>
                            <w:tblCellSpacing w:w="0" w:type="dxa"/>
                          </w:trPr>
                          <w:tc>
                            <w:tcPr>
                              <w:tcW w:w="1530" w:type="dxa"/>
                              <w:tcBorders>
                                <w:left w:val="nil"/>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c>
                            <w:tcPr>
                              <w:tcW w:w="1590" w:type="dxa"/>
                              <w:gridSpan w:val="2"/>
                              <w:tcBorders>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0-14 </w:t>
                              </w:r>
                              <w:r w:rsidR="00CD6C3E">
                                <w:rPr>
                                  <w:rFonts w:ascii="Arial" w:eastAsia="Times New Roman" w:hAnsi="Arial" w:cs="Arial"/>
                                  <w:color w:val="000000"/>
                                  <w:sz w:val="14"/>
                                  <w:szCs w:val="14"/>
                                  <w:lang w:val="en-US" w:eastAsia="en-US"/>
                                </w:rPr>
                                <w:t>ani</w:t>
                              </w:r>
                            </w:p>
                          </w:tc>
                          <w:tc>
                            <w:tcPr>
                              <w:tcW w:w="1590" w:type="dxa"/>
                              <w:gridSpan w:val="2"/>
                              <w:tcBorders>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&gt; 14 </w:t>
                              </w:r>
                              <w:r w:rsidR="00CD6C3E">
                                <w:rPr>
                                  <w:rFonts w:ascii="Arial" w:eastAsia="Times New Roman" w:hAnsi="Arial" w:cs="Arial"/>
                                  <w:color w:val="000000"/>
                                  <w:sz w:val="14"/>
                                  <w:szCs w:val="14"/>
                                  <w:lang w:val="en-US" w:eastAsia="en-US"/>
                                </w:rPr>
                                <w:t>ani</w:t>
                              </w:r>
                            </w:p>
                          </w:tc>
                          <w:tc>
                            <w:tcPr>
                              <w:tcW w:w="1695" w:type="dxa"/>
                              <w:gridSpan w:val="2"/>
                              <w:tcBorders>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w:t>
                              </w:r>
                            </w:p>
                          </w:tc>
                        </w:tr>
                        <w:tr w:rsidR="00D821A5" w:rsidRPr="00D821A5">
                          <w:trPr>
                            <w:trHeight w:val="195"/>
                            <w:tblCellSpacing w:w="0" w:type="dxa"/>
                          </w:trPr>
                          <w:tc>
                            <w:tcPr>
                              <w:tcW w:w="153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Fem</w:t>
                              </w:r>
                              <w:r w:rsidR="00CD6C3E">
                                <w:rPr>
                                  <w:rFonts w:ascii="Arial" w:eastAsia="Times New Roman" w:hAnsi="Arial" w:cs="Arial"/>
                                  <w:color w:val="000000"/>
                                  <w:sz w:val="14"/>
                                  <w:szCs w:val="14"/>
                                  <w:lang w:val="en-US" w:eastAsia="en-US"/>
                                </w:rPr>
                                <w:t>ei</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0.79</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(0.62–0.97)</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3.8</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(3–4.7)</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4.6</w:t>
                              </w:r>
                            </w:p>
                          </w:tc>
                          <w:tc>
                            <w:tcPr>
                              <w:tcW w:w="120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(3.7–5.5)</w:t>
                              </w:r>
                            </w:p>
                          </w:tc>
                        </w:tr>
                        <w:tr w:rsidR="00D821A5" w:rsidRPr="00D821A5">
                          <w:trPr>
                            <w:trHeight w:val="195"/>
                            <w:tblCellSpacing w:w="0" w:type="dxa"/>
                          </w:trPr>
                          <w:tc>
                            <w:tcPr>
                              <w:tcW w:w="153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Bărbați</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0.83</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(0.64–1)</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8.7</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(6.8–11)</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9.5</w:t>
                              </w:r>
                            </w:p>
                          </w:tc>
                          <w:tc>
                            <w:tcPr>
                              <w:tcW w:w="120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(7.6–11)</w:t>
                              </w:r>
                            </w:p>
                          </w:tc>
                        </w:tr>
                        <w:tr w:rsidR="00D821A5" w:rsidRPr="00D821A5">
                          <w:trPr>
                            <w:trHeight w:val="195"/>
                            <w:tblCellSpacing w:w="0" w:type="dxa"/>
                          </w:trPr>
                          <w:tc>
                            <w:tcPr>
                              <w:tcW w:w="153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1.6</w:t>
                              </w:r>
                            </w:p>
                          </w:tc>
                          <w:tc>
                            <w:tcPr>
                              <w:tcW w:w="111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(1.3–1.9)</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w:t>
                              </w:r>
                            </w:p>
                          </w:tc>
                          <w:tc>
                            <w:tcPr>
                              <w:tcW w:w="111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(10–15)</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14</w:t>
                              </w:r>
                            </w:p>
                          </w:tc>
                          <w:tc>
                            <w:tcPr>
                              <w:tcW w:w="120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(12–16)</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38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5535"/>
                          <w:gridCol w:w="915"/>
                        </w:tblGrid>
                        <w:tr w:rsidR="00D821A5" w:rsidRPr="00D821A5">
                          <w:trPr>
                            <w:trHeight w:val="195"/>
                            <w:tblCellSpacing w:w="0" w:type="dxa"/>
                          </w:trPr>
                          <w:tc>
                            <w:tcPr>
                              <w:tcW w:w="55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Cazuri </w:t>
                              </w:r>
                              <w:r w:rsidR="00D821A5" w:rsidRPr="00D821A5">
                                <w:rPr>
                                  <w:rFonts w:ascii="Arial" w:eastAsia="Times New Roman" w:hAnsi="Arial" w:cs="Arial"/>
                                  <w:b/>
                                  <w:bCs/>
                                  <w:color w:val="000000"/>
                                  <w:sz w:val="14"/>
                                  <w:szCs w:val="14"/>
                                  <w:lang w:val="en-US" w:eastAsia="en-US"/>
                                </w:rPr>
                                <w:t>TB notificat</w:t>
                              </w:r>
                              <w:r>
                                <w:rPr>
                                  <w:rFonts w:ascii="Arial" w:eastAsia="Times New Roman" w:hAnsi="Arial" w:cs="Arial"/>
                                  <w:b/>
                                  <w:bCs/>
                                  <w:color w:val="000000"/>
                                  <w:sz w:val="14"/>
                                  <w:szCs w:val="14"/>
                                  <w:lang w:val="en-US" w:eastAsia="en-US"/>
                                </w:rPr>
                                <w:t>e,</w:t>
                              </w:r>
                              <w:r w:rsidR="00D821A5" w:rsidRPr="00D821A5">
                                <w:rPr>
                                  <w:rFonts w:ascii="Arial" w:eastAsia="Times New Roman" w:hAnsi="Arial" w:cs="Arial"/>
                                  <w:b/>
                                  <w:bCs/>
                                  <w:color w:val="000000"/>
                                  <w:sz w:val="14"/>
                                  <w:szCs w:val="14"/>
                                  <w:lang w:val="en-US" w:eastAsia="en-US"/>
                                </w:rPr>
                                <w:t xml:space="preserve"> 2017</w:t>
                              </w:r>
                            </w:p>
                          </w:tc>
                          <w:tc>
                            <w:tcPr>
                              <w:tcW w:w="9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 ca</w:t>
                              </w:r>
                              <w:r w:rsidR="00CD6C3E">
                                <w:rPr>
                                  <w:rFonts w:ascii="Arial" w:eastAsia="Times New Roman" w:hAnsi="Arial" w:cs="Arial"/>
                                  <w:color w:val="000000"/>
                                  <w:sz w:val="14"/>
                                  <w:szCs w:val="14"/>
                                  <w:lang w:val="en-US" w:eastAsia="en-US"/>
                                </w:rPr>
                                <w:t>zuri</w:t>
                              </w:r>
                              <w:r w:rsidRPr="00D821A5">
                                <w:rPr>
                                  <w:rFonts w:ascii="Arial" w:eastAsia="Times New Roman" w:hAnsi="Arial" w:cs="Arial"/>
                                  <w:color w:val="000000"/>
                                  <w:sz w:val="14"/>
                                  <w:szCs w:val="14"/>
                                  <w:lang w:val="en-US" w:eastAsia="en-US"/>
                                </w:rPr>
                                <w:t xml:space="preserve"> notifi</w:t>
                              </w:r>
                              <w:r w:rsidR="00CD6C3E">
                                <w:rPr>
                                  <w:rFonts w:ascii="Arial" w:eastAsia="Times New Roman" w:hAnsi="Arial" w:cs="Arial"/>
                                  <w:color w:val="000000"/>
                                  <w:sz w:val="14"/>
                                  <w:szCs w:val="14"/>
                                  <w:lang w:val="en-US" w:eastAsia="en-US"/>
                                </w:rPr>
                                <w:t>cate</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13 004</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Total </w:t>
                              </w:r>
                              <w:r w:rsidR="00CD6C3E" w:rsidRPr="00BF6567">
                                <w:rPr>
                                  <w:rFonts w:ascii="Arial" w:eastAsia="Times New Roman" w:hAnsi="Arial" w:cs="Arial"/>
                                  <w:color w:val="000000"/>
                                  <w:sz w:val="14"/>
                                  <w:szCs w:val="14"/>
                                  <w:lang w:val="fr-FR" w:eastAsia="en-US"/>
                                </w:rPr>
                                <w:t>cazuri noi și recăderi</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12 310</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 % test</w:t>
                              </w:r>
                              <w:r w:rsidR="00CD6C3E">
                                <w:rPr>
                                  <w:rFonts w:ascii="Arial" w:eastAsia="Times New Roman" w:hAnsi="Arial" w:cs="Arial"/>
                                  <w:i/>
                                  <w:iCs/>
                                  <w:color w:val="000000"/>
                                  <w:sz w:val="14"/>
                                  <w:szCs w:val="14"/>
                                  <w:lang w:val="en-US" w:eastAsia="en-US"/>
                                </w:rPr>
                                <w:t>ate prin diagnostic</w:t>
                              </w:r>
                              <w:r w:rsidRPr="00D821A5">
                                <w:rPr>
                                  <w:rFonts w:ascii="Arial" w:eastAsia="Times New Roman" w:hAnsi="Arial" w:cs="Arial"/>
                                  <w:i/>
                                  <w:iCs/>
                                  <w:color w:val="000000"/>
                                  <w:sz w:val="14"/>
                                  <w:szCs w:val="14"/>
                                  <w:lang w:val="en-US" w:eastAsia="en-US"/>
                                </w:rPr>
                                <w:t xml:space="preserve"> rapid </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26%</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 </w:t>
                              </w:r>
                              <w:r w:rsidR="00CD6C3E">
                                <w:rPr>
                                  <w:rFonts w:ascii="Arial" w:eastAsia="Times New Roman" w:hAnsi="Arial" w:cs="Arial"/>
                                  <w:i/>
                                  <w:iCs/>
                                  <w:color w:val="000000"/>
                                  <w:sz w:val="14"/>
                                  <w:szCs w:val="14"/>
                                  <w:lang w:val="en-US" w:eastAsia="en-US"/>
                                </w:rPr>
                                <w:t xml:space="preserve">cu status HIV cunoscut </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82%</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i/>
                                  <w:iCs/>
                                  <w:color w:val="000000"/>
                                  <w:sz w:val="14"/>
                                  <w:szCs w:val="14"/>
                                  <w:lang w:val="en-US" w:eastAsia="en-US"/>
                                </w:rPr>
                              </w:pPr>
                              <w:r>
                                <w:rPr>
                                  <w:rFonts w:ascii="Arial" w:eastAsia="Times New Roman" w:hAnsi="Arial" w:cs="Arial"/>
                                  <w:i/>
                                  <w:iCs/>
                                  <w:color w:val="000000"/>
                                  <w:sz w:val="14"/>
                                  <w:szCs w:val="14"/>
                                  <w:lang w:val="en-US" w:eastAsia="en-US"/>
                                </w:rPr>
                                <w:t>          - % pulmonar</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84%</w:t>
                              </w:r>
                            </w:p>
                          </w:tc>
                        </w:tr>
                        <w:tr w:rsidR="00D821A5" w:rsidRPr="00D821A5">
                          <w:trPr>
                            <w:trHeight w:val="195"/>
                            <w:tblCellSpacing w:w="0" w:type="dxa"/>
                          </w:trPr>
                          <w:tc>
                            <w:tcPr>
                              <w:tcW w:w="5535"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 </w:t>
                              </w:r>
                              <w:r w:rsidR="00CD6C3E">
                                <w:rPr>
                                  <w:rFonts w:ascii="Arial" w:eastAsia="Times New Roman" w:hAnsi="Arial" w:cs="Arial"/>
                                  <w:i/>
                                  <w:iCs/>
                                  <w:color w:val="000000"/>
                                  <w:sz w:val="14"/>
                                  <w:szCs w:val="14"/>
                                  <w:lang w:val="en-US" w:eastAsia="en-US"/>
                                </w:rPr>
                                <w:t xml:space="preserve">confirmat </w:t>
                              </w:r>
                              <w:r w:rsidR="00814242">
                                <w:rPr>
                                  <w:rFonts w:ascii="Arial" w:eastAsia="Times New Roman" w:hAnsi="Arial" w:cs="Arial"/>
                                  <w:i/>
                                  <w:iCs/>
                                  <w:color w:val="000000"/>
                                  <w:sz w:val="14"/>
                                  <w:szCs w:val="14"/>
                                  <w:lang w:val="en-US" w:eastAsia="en-US"/>
                                </w:rPr>
                                <w:t>bacteriologic</w:t>
                              </w:r>
                              <w:r w:rsidR="00CD6C3E">
                                <w:rPr>
                                  <w:rFonts w:ascii="Arial" w:eastAsia="Times New Roman" w:hAnsi="Arial" w:cs="Arial"/>
                                  <w:i/>
                                  <w:iCs/>
                                  <w:color w:val="000000"/>
                                  <w:sz w:val="14"/>
                                  <w:szCs w:val="14"/>
                                  <w:lang w:val="en-US" w:eastAsia="en-US"/>
                                </w:rPr>
                                <w:t xml:space="preserve"> </w:t>
                              </w:r>
                              <w:r w:rsidRPr="00D821A5">
                                <w:rPr>
                                  <w:rFonts w:ascii="Arial" w:eastAsia="Times New Roman" w:hAnsi="Arial" w:cs="Arial"/>
                                  <w:i/>
                                  <w:iCs/>
                                  <w:color w:val="000000"/>
                                  <w:sz w:val="14"/>
                                  <w:szCs w:val="14"/>
                                  <w:lang w:val="en-US" w:eastAsia="en-US"/>
                                </w:rPr>
                                <w:t>pulmonar</w:t>
                              </w:r>
                            </w:p>
                          </w:tc>
                          <w:tc>
                            <w:tcPr>
                              <w:tcW w:w="91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84%</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3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r>
                  <w:tr w:rsidR="00D821A5" w:rsidRPr="00D821A5" w:rsidTr="00FA6A40">
                    <w:trPr>
                      <w:trHeight w:val="78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80"/>
                          <w:gridCol w:w="1470"/>
                        </w:tblGrid>
                        <w:tr w:rsidR="00D821A5" w:rsidRPr="00D821A5">
                          <w:trPr>
                            <w:trHeight w:val="195"/>
                            <w:tblCellSpacing w:w="0" w:type="dxa"/>
                          </w:trPr>
                          <w:tc>
                            <w:tcPr>
                              <w:tcW w:w="498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Acoperirea universal</w:t>
                              </w:r>
                              <w:r w:rsidR="005F3925" w:rsidRPr="00BF6567">
                                <w:rPr>
                                  <w:rFonts w:ascii="Arial" w:eastAsia="Times New Roman" w:hAnsi="Arial" w:cs="Arial"/>
                                  <w:b/>
                                  <w:bCs/>
                                  <w:color w:val="000000"/>
                                  <w:sz w:val="14"/>
                                  <w:szCs w:val="14"/>
                                  <w:lang w:val="fr-FR" w:eastAsia="en-US"/>
                                </w:rPr>
                                <w:t>ă</w:t>
                              </w:r>
                              <w:r w:rsidR="00D041A5" w:rsidRPr="00BF6567">
                                <w:rPr>
                                  <w:rFonts w:ascii="Arial" w:eastAsia="Times New Roman" w:hAnsi="Arial" w:cs="Arial"/>
                                  <w:b/>
                                  <w:bCs/>
                                  <w:color w:val="000000"/>
                                  <w:sz w:val="14"/>
                                  <w:szCs w:val="14"/>
                                  <w:lang w:val="fr-FR" w:eastAsia="en-US"/>
                                </w:rPr>
                                <w:t xml:space="preserve"> de sănătate și protecție</w:t>
                              </w:r>
                              <w:r w:rsidR="00D821A5" w:rsidRPr="00BF6567">
                                <w:rPr>
                                  <w:rFonts w:ascii="Arial" w:eastAsia="Times New Roman" w:hAnsi="Arial" w:cs="Arial"/>
                                  <w:b/>
                                  <w:bCs/>
                                  <w:color w:val="000000"/>
                                  <w:sz w:val="14"/>
                                  <w:szCs w:val="14"/>
                                  <w:lang w:val="fr-FR" w:eastAsia="en-US"/>
                                </w:rPr>
                                <w:t xml:space="preserve"> social</w:t>
                              </w:r>
                              <w:r w:rsidRPr="00BF6567">
                                <w:rPr>
                                  <w:rFonts w:ascii="Arial" w:eastAsia="Times New Roman" w:hAnsi="Arial" w:cs="Arial"/>
                                  <w:b/>
                                  <w:bCs/>
                                  <w:color w:val="000000"/>
                                  <w:sz w:val="14"/>
                                  <w:szCs w:val="14"/>
                                  <w:lang w:val="fr-FR" w:eastAsia="en-US"/>
                                </w:rPr>
                                <w:t>ă</w:t>
                              </w:r>
                            </w:p>
                          </w:tc>
                          <w:tc>
                            <w:tcPr>
                              <w:tcW w:w="147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D821A5"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 </w:t>
                              </w:r>
                            </w:p>
                          </w:tc>
                        </w:tr>
                        <w:tr w:rsidR="00D821A5" w:rsidRPr="00D821A5">
                          <w:trPr>
                            <w:trHeight w:val="195"/>
                            <w:tblCellSpacing w:w="0" w:type="dxa"/>
                          </w:trPr>
                          <w:tc>
                            <w:tcPr>
                              <w:tcW w:w="498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Acoperirea cu tratament </w:t>
                              </w:r>
                              <w:r w:rsidR="00D821A5" w:rsidRPr="00D821A5">
                                <w:rPr>
                                  <w:rFonts w:ascii="Arial" w:eastAsia="Times New Roman" w:hAnsi="Arial" w:cs="Arial"/>
                                  <w:color w:val="000000"/>
                                  <w:sz w:val="14"/>
                                  <w:szCs w:val="14"/>
                                  <w:lang w:val="en-US" w:eastAsia="en-US"/>
                                </w:rPr>
                                <w:t>TB</w:t>
                              </w:r>
                              <w:r>
                                <w:rPr>
                                  <w:rFonts w:ascii="Arial" w:eastAsia="Times New Roman" w:hAnsi="Arial" w:cs="Arial"/>
                                  <w:color w:val="000000"/>
                                  <w:sz w:val="14"/>
                                  <w:szCs w:val="14"/>
                                  <w:lang w:val="en-US" w:eastAsia="en-US"/>
                                </w:rPr>
                                <w:t xml:space="preserve"> </w:t>
                              </w:r>
                              <w:r w:rsidR="00D821A5" w:rsidRPr="00D821A5">
                                <w:rPr>
                                  <w:rFonts w:ascii="Arial" w:eastAsia="Times New Roman" w:hAnsi="Arial" w:cs="Arial"/>
                                  <w:color w:val="000000"/>
                                  <w:sz w:val="14"/>
                                  <w:szCs w:val="14"/>
                                  <w:lang w:val="en-US" w:eastAsia="en-US"/>
                                </w:rPr>
                                <w:t>(notifi</w:t>
                              </w:r>
                              <w:r>
                                <w:rPr>
                                  <w:rFonts w:ascii="Arial" w:eastAsia="Times New Roman" w:hAnsi="Arial" w:cs="Arial"/>
                                  <w:color w:val="000000"/>
                                  <w:sz w:val="14"/>
                                  <w:szCs w:val="14"/>
                                  <w:lang w:val="en-US" w:eastAsia="en-US"/>
                                </w:rPr>
                                <w:t>cat</w:t>
                              </w:r>
                              <w:r w:rsidR="00D821A5" w:rsidRPr="00D821A5">
                                <w:rPr>
                                  <w:rFonts w:ascii="Arial" w:eastAsia="Times New Roman" w:hAnsi="Arial" w:cs="Arial"/>
                                  <w:color w:val="000000"/>
                                  <w:sz w:val="14"/>
                                  <w:szCs w:val="14"/>
                                  <w:lang w:val="en-US" w:eastAsia="en-US"/>
                                </w:rPr>
                                <w:t>/</w:t>
                              </w:r>
                              <w:r w:rsidR="00D041A5">
                                <w:rPr>
                                  <w:rFonts w:ascii="Arial" w:eastAsia="Times New Roman" w:hAnsi="Arial" w:cs="Arial"/>
                                  <w:color w:val="000000"/>
                                  <w:sz w:val="14"/>
                                  <w:szCs w:val="14"/>
                                  <w:lang w:val="en-US" w:eastAsia="en-US"/>
                                </w:rPr>
                                <w:t>incidență</w:t>
                              </w:r>
                              <w:r>
                                <w:rPr>
                                  <w:rFonts w:ascii="Arial" w:eastAsia="Times New Roman" w:hAnsi="Arial" w:cs="Arial"/>
                                  <w:color w:val="000000"/>
                                  <w:sz w:val="14"/>
                                  <w:szCs w:val="14"/>
                                  <w:lang w:val="en-US" w:eastAsia="en-US"/>
                                </w:rPr>
                                <w:t xml:space="preserve"> </w:t>
                              </w:r>
                              <w:r w:rsidR="00D821A5" w:rsidRPr="00D821A5">
                                <w:rPr>
                                  <w:rFonts w:ascii="Arial" w:eastAsia="Times New Roman" w:hAnsi="Arial" w:cs="Arial"/>
                                  <w:color w:val="000000"/>
                                  <w:sz w:val="14"/>
                                  <w:szCs w:val="14"/>
                                  <w:lang w:val="en-US" w:eastAsia="en-US"/>
                                </w:rPr>
                                <w:t>estimat</w:t>
                              </w:r>
                              <w:r>
                                <w:rPr>
                                  <w:rFonts w:ascii="Arial" w:eastAsia="Times New Roman" w:hAnsi="Arial" w:cs="Arial"/>
                                  <w:color w:val="000000"/>
                                  <w:sz w:val="14"/>
                                  <w:szCs w:val="14"/>
                                  <w:lang w:val="en-US" w:eastAsia="en-US"/>
                                </w:rPr>
                                <w:t>ă</w:t>
                              </w:r>
                              <w:r w:rsidR="00D821A5" w:rsidRPr="00D821A5">
                                <w:rPr>
                                  <w:rFonts w:ascii="Arial" w:eastAsia="Times New Roman" w:hAnsi="Arial" w:cs="Arial"/>
                                  <w:color w:val="000000"/>
                                  <w:sz w:val="14"/>
                                  <w:szCs w:val="14"/>
                                  <w:lang w:val="en-US" w:eastAsia="en-US"/>
                                </w:rPr>
                                <w:t>), 2017</w:t>
                              </w:r>
                            </w:p>
                          </w:tc>
                          <w:tc>
                            <w:tcPr>
                              <w:tcW w:w="147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87% (75–100)</w:t>
                              </w:r>
                            </w:p>
                          </w:tc>
                        </w:tr>
                        <w:tr w:rsidR="00D821A5" w:rsidRPr="00D821A5">
                          <w:trPr>
                            <w:trHeight w:val="195"/>
                            <w:tblCellSpacing w:w="0" w:type="dxa"/>
                          </w:trPr>
                          <w:tc>
                            <w:tcPr>
                              <w:tcW w:w="498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Pacienți </w:t>
                              </w:r>
                              <w:r w:rsidR="00D821A5" w:rsidRPr="00D821A5">
                                <w:rPr>
                                  <w:rFonts w:ascii="Arial" w:eastAsia="Times New Roman" w:hAnsi="Arial" w:cs="Arial"/>
                                  <w:color w:val="000000"/>
                                  <w:sz w:val="14"/>
                                  <w:szCs w:val="14"/>
                                  <w:lang w:val="en-US" w:eastAsia="en-US"/>
                                </w:rPr>
                                <w:t xml:space="preserve">TB </w:t>
                              </w:r>
                              <w:r>
                                <w:rPr>
                                  <w:rFonts w:ascii="Arial" w:eastAsia="Times New Roman" w:hAnsi="Arial" w:cs="Arial"/>
                                  <w:color w:val="000000"/>
                                  <w:sz w:val="14"/>
                                  <w:szCs w:val="14"/>
                                  <w:lang w:val="en-US" w:eastAsia="en-US"/>
                                </w:rPr>
                                <w:t xml:space="preserve">care fac față costurilor catastrofice </w:t>
                              </w:r>
                            </w:p>
                          </w:tc>
                          <w:tc>
                            <w:tcPr>
                              <w:tcW w:w="147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195"/>
                            <w:tblCellSpacing w:w="0" w:type="dxa"/>
                          </w:trPr>
                          <w:tc>
                            <w:tcPr>
                              <w:tcW w:w="498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Fatalitatea cazurilor de </w:t>
                              </w:r>
                              <w:r w:rsidR="00D821A5" w:rsidRPr="00D821A5">
                                <w:rPr>
                                  <w:rFonts w:ascii="Arial" w:eastAsia="Times New Roman" w:hAnsi="Arial" w:cs="Arial"/>
                                  <w:color w:val="000000"/>
                                  <w:sz w:val="14"/>
                                  <w:szCs w:val="14"/>
                                  <w:lang w:val="en-US" w:eastAsia="en-US"/>
                                </w:rPr>
                                <w:t>TB (</w:t>
                              </w:r>
                              <w:r>
                                <w:rPr>
                                  <w:rFonts w:ascii="Arial" w:eastAsia="Times New Roman" w:hAnsi="Arial" w:cs="Arial"/>
                                  <w:color w:val="000000"/>
                                  <w:sz w:val="14"/>
                                  <w:szCs w:val="14"/>
                                  <w:lang w:val="en-US" w:eastAsia="en-US"/>
                                </w:rPr>
                                <w:t xml:space="preserve">mortalitate </w:t>
                              </w:r>
                              <w:r w:rsidR="00D821A5" w:rsidRPr="00D821A5">
                                <w:rPr>
                                  <w:rFonts w:ascii="Arial" w:eastAsia="Times New Roman" w:hAnsi="Arial" w:cs="Arial"/>
                                  <w:color w:val="000000"/>
                                  <w:sz w:val="14"/>
                                  <w:szCs w:val="14"/>
                                  <w:lang w:val="en-US" w:eastAsia="en-US"/>
                                </w:rPr>
                                <w:t>estimat</w:t>
                              </w:r>
                              <w:r>
                                <w:rPr>
                                  <w:rFonts w:ascii="Arial" w:eastAsia="Times New Roman" w:hAnsi="Arial" w:cs="Arial"/>
                                  <w:color w:val="000000"/>
                                  <w:sz w:val="14"/>
                                  <w:szCs w:val="14"/>
                                  <w:lang w:val="en-US" w:eastAsia="en-US"/>
                                </w:rPr>
                                <w:t>ă</w:t>
                              </w:r>
                              <w:r w:rsidR="00D821A5" w:rsidRPr="00D821A5">
                                <w:rPr>
                                  <w:rFonts w:ascii="Arial" w:eastAsia="Times New Roman" w:hAnsi="Arial" w:cs="Arial"/>
                                  <w:color w:val="000000"/>
                                  <w:sz w:val="14"/>
                                  <w:szCs w:val="14"/>
                                  <w:lang w:val="en-US" w:eastAsia="en-US"/>
                                </w:rPr>
                                <w:t>/</w:t>
                              </w:r>
                              <w:r>
                                <w:rPr>
                                  <w:rFonts w:ascii="Arial" w:eastAsia="Times New Roman" w:hAnsi="Arial" w:cs="Arial"/>
                                  <w:color w:val="000000"/>
                                  <w:sz w:val="14"/>
                                  <w:szCs w:val="14"/>
                                  <w:lang w:val="en-US" w:eastAsia="en-US"/>
                                </w:rPr>
                                <w:t>incidență estimate)</w:t>
                              </w:r>
                              <w:r w:rsidR="00D821A5" w:rsidRPr="00D821A5">
                                <w:rPr>
                                  <w:rFonts w:ascii="Arial" w:eastAsia="Times New Roman" w:hAnsi="Arial" w:cs="Arial"/>
                                  <w:color w:val="000000"/>
                                  <w:sz w:val="14"/>
                                  <w:szCs w:val="14"/>
                                  <w:lang w:val="en-US" w:eastAsia="en-US"/>
                                </w:rPr>
                                <w:t>, 2017</w:t>
                              </w:r>
                            </w:p>
                          </w:tc>
                          <w:tc>
                            <w:tcPr>
                              <w:tcW w:w="147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0.07 (0.06–0.08)</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3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r>
                  <w:tr w:rsidR="00D821A5" w:rsidRPr="00D821A5" w:rsidTr="00FA6A40">
                    <w:trPr>
                      <w:trHeight w:val="5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650"/>
                          <w:gridCol w:w="1215"/>
                          <w:gridCol w:w="540"/>
                        </w:tblGrid>
                        <w:tr w:rsidR="00D821A5" w:rsidRPr="00D821A5">
                          <w:trPr>
                            <w:trHeight w:val="195"/>
                            <w:tblCellSpacing w:w="0" w:type="dxa"/>
                          </w:trPr>
                          <w:tc>
                            <w:tcPr>
                              <w:tcW w:w="465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 xml:space="preserve">Îngirjirea </w:t>
                              </w:r>
                              <w:r w:rsidR="00D821A5" w:rsidRPr="00BF6567">
                                <w:rPr>
                                  <w:rFonts w:ascii="Arial" w:eastAsia="Times New Roman" w:hAnsi="Arial" w:cs="Arial"/>
                                  <w:b/>
                                  <w:bCs/>
                                  <w:color w:val="000000"/>
                                  <w:sz w:val="14"/>
                                  <w:szCs w:val="14"/>
                                  <w:lang w:val="fr-FR" w:eastAsia="en-US"/>
                                </w:rPr>
                                <w:t>TB/HIV</w:t>
                              </w:r>
                              <w:r w:rsidRPr="00BF6567">
                                <w:rPr>
                                  <w:rFonts w:ascii="Arial" w:eastAsia="Times New Roman" w:hAnsi="Arial" w:cs="Arial"/>
                                  <w:b/>
                                  <w:bCs/>
                                  <w:color w:val="000000"/>
                                  <w:sz w:val="14"/>
                                  <w:szCs w:val="14"/>
                                  <w:lang w:val="fr-FR" w:eastAsia="en-US"/>
                                </w:rPr>
                                <w:t xml:space="preserve"> la cazuri noi și recăderi de TB</w:t>
                              </w:r>
                              <w:r w:rsidR="00D821A5" w:rsidRPr="00BF6567">
                                <w:rPr>
                                  <w:rFonts w:ascii="Arial" w:eastAsia="Times New Roman" w:hAnsi="Arial" w:cs="Arial"/>
                                  <w:b/>
                                  <w:bCs/>
                                  <w:color w:val="000000"/>
                                  <w:sz w:val="14"/>
                                  <w:szCs w:val="14"/>
                                  <w:lang w:val="fr-FR" w:eastAsia="en-US"/>
                                </w:rPr>
                                <w:t>, 2017</w:t>
                              </w:r>
                            </w:p>
                          </w:tc>
                          <w:tc>
                            <w:tcPr>
                              <w:tcW w:w="12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Num</w:t>
                              </w:r>
                              <w:r w:rsidR="00CD6C3E">
                                <w:rPr>
                                  <w:rFonts w:ascii="Arial" w:eastAsia="Times New Roman" w:hAnsi="Arial" w:cs="Arial"/>
                                  <w:b/>
                                  <w:bCs/>
                                  <w:color w:val="000000"/>
                                  <w:sz w:val="14"/>
                                  <w:szCs w:val="14"/>
                                  <w:lang w:val="en-US" w:eastAsia="en-US"/>
                                </w:rPr>
                                <w:t>ă</w:t>
                              </w:r>
                              <w:r w:rsidRPr="00D821A5">
                                <w:rPr>
                                  <w:rFonts w:ascii="Arial" w:eastAsia="Times New Roman" w:hAnsi="Arial" w:cs="Arial"/>
                                  <w:b/>
                                  <w:bCs/>
                                  <w:color w:val="000000"/>
                                  <w:sz w:val="14"/>
                                  <w:szCs w:val="14"/>
                                  <w:lang w:val="en-US" w:eastAsia="en-US"/>
                                </w:rPr>
                                <w:t>r</w:t>
                              </w:r>
                            </w:p>
                          </w:tc>
                          <w:tc>
                            <w:tcPr>
                              <w:tcW w:w="54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w:t>
                              </w:r>
                            </w:p>
                          </w:tc>
                        </w:tr>
                        <w:tr w:rsidR="00D821A5" w:rsidRPr="00D821A5">
                          <w:trPr>
                            <w:trHeight w:val="195"/>
                            <w:tblCellSpacing w:w="0" w:type="dxa"/>
                          </w:trPr>
                          <w:tc>
                            <w:tcPr>
                              <w:tcW w:w="465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Pa</w:t>
                              </w:r>
                              <w:r w:rsidR="00CD6C3E">
                                <w:rPr>
                                  <w:rFonts w:ascii="Arial" w:eastAsia="Times New Roman" w:hAnsi="Arial" w:cs="Arial"/>
                                  <w:color w:val="000000"/>
                                  <w:sz w:val="14"/>
                                  <w:szCs w:val="14"/>
                                  <w:lang w:val="en-US" w:eastAsia="en-US"/>
                                </w:rPr>
                                <w:t xml:space="preserve">cienți cu status HIV cunoscut care sunt </w:t>
                              </w:r>
                              <w:r w:rsidRPr="00D821A5">
                                <w:rPr>
                                  <w:rFonts w:ascii="Arial" w:eastAsia="Times New Roman" w:hAnsi="Arial" w:cs="Arial"/>
                                  <w:color w:val="000000"/>
                                  <w:sz w:val="14"/>
                                  <w:szCs w:val="14"/>
                                  <w:lang w:val="en-US" w:eastAsia="en-US"/>
                                </w:rPr>
                                <w:t>HIV-po</w:t>
                              </w:r>
                              <w:r w:rsidR="00CD6C3E">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w:t>
                              </w:r>
                              <w:r w:rsidR="00CD6C3E">
                                <w:rPr>
                                  <w:rFonts w:ascii="Arial" w:eastAsia="Times New Roman" w:hAnsi="Arial" w:cs="Arial"/>
                                  <w:color w:val="000000"/>
                                  <w:sz w:val="14"/>
                                  <w:szCs w:val="14"/>
                                  <w:lang w:val="en-US" w:eastAsia="en-US"/>
                                </w:rPr>
                                <w:t>i</w:t>
                              </w:r>
                            </w:p>
                          </w:tc>
                          <w:tc>
                            <w:tcPr>
                              <w:tcW w:w="12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214</w:t>
                              </w:r>
                            </w:p>
                          </w:tc>
                          <w:tc>
                            <w:tcPr>
                              <w:tcW w:w="54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w:t>
                              </w:r>
                            </w:p>
                          </w:tc>
                        </w:tr>
                        <w:tr w:rsidR="00D821A5" w:rsidRPr="00D821A5">
                          <w:trPr>
                            <w:trHeight w:val="195"/>
                            <w:tblCellSpacing w:w="0" w:type="dxa"/>
                          </w:trPr>
                          <w:tc>
                            <w:tcPr>
                              <w:tcW w:w="465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w:t>
                              </w:r>
                              <w:r w:rsidR="00CD6C3E">
                                <w:rPr>
                                  <w:rFonts w:ascii="Arial" w:eastAsia="Times New Roman" w:hAnsi="Arial" w:cs="Arial"/>
                                  <w:i/>
                                  <w:iCs/>
                                  <w:color w:val="000000"/>
                                  <w:sz w:val="14"/>
                                  <w:szCs w:val="14"/>
                                  <w:lang w:val="en-US" w:eastAsia="en-US"/>
                                </w:rPr>
                                <w:t xml:space="preserve">sub tratament </w:t>
                              </w:r>
                              <w:r w:rsidRPr="00D821A5">
                                <w:rPr>
                                  <w:rFonts w:ascii="Arial" w:eastAsia="Times New Roman" w:hAnsi="Arial" w:cs="Arial"/>
                                  <w:i/>
                                  <w:iCs/>
                                  <w:color w:val="000000"/>
                                  <w:sz w:val="14"/>
                                  <w:szCs w:val="14"/>
                                  <w:lang w:val="en-US" w:eastAsia="en-US"/>
                                </w:rPr>
                                <w:t>antiretroviral</w:t>
                              </w:r>
                            </w:p>
                          </w:tc>
                          <w:tc>
                            <w:tcPr>
                              <w:tcW w:w="121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173</w:t>
                              </w:r>
                            </w:p>
                          </w:tc>
                          <w:tc>
                            <w:tcPr>
                              <w:tcW w:w="54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81%</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74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3090"/>
                          <w:gridCol w:w="1275"/>
                          <w:gridCol w:w="1260"/>
                          <w:gridCol w:w="840"/>
                        </w:tblGrid>
                        <w:tr w:rsidR="00D821A5" w:rsidRPr="00D821A5">
                          <w:trPr>
                            <w:trHeight w:val="375"/>
                            <w:tblCellSpacing w:w="0" w:type="dxa"/>
                          </w:trPr>
                          <w:tc>
                            <w:tcPr>
                              <w:tcW w:w="309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Îngirjirea cazurilor de TB Drog-rez</w:t>
                              </w:r>
                              <w:r w:rsidR="00D821A5" w:rsidRPr="00BF6567">
                                <w:rPr>
                                  <w:rFonts w:ascii="Arial" w:eastAsia="Times New Roman" w:hAnsi="Arial" w:cs="Arial"/>
                                  <w:b/>
                                  <w:bCs/>
                                  <w:color w:val="000000"/>
                                  <w:sz w:val="14"/>
                                  <w:szCs w:val="14"/>
                                  <w:lang w:val="fr-FR" w:eastAsia="en-US"/>
                                </w:rPr>
                                <w:t>ist</w:t>
                              </w:r>
                              <w:r w:rsidRPr="00BF6567">
                                <w:rPr>
                                  <w:rFonts w:ascii="Arial" w:eastAsia="Times New Roman" w:hAnsi="Arial" w:cs="Arial"/>
                                  <w:b/>
                                  <w:bCs/>
                                  <w:color w:val="000000"/>
                                  <w:sz w:val="14"/>
                                  <w:szCs w:val="14"/>
                                  <w:lang w:val="fr-FR" w:eastAsia="en-US"/>
                                </w:rPr>
                                <w:t>e</w:t>
                              </w:r>
                              <w:r w:rsidR="00D821A5" w:rsidRPr="00BF6567">
                                <w:rPr>
                                  <w:rFonts w:ascii="Arial" w:eastAsia="Times New Roman" w:hAnsi="Arial" w:cs="Arial"/>
                                  <w:b/>
                                  <w:bCs/>
                                  <w:color w:val="000000"/>
                                  <w:sz w:val="14"/>
                                  <w:szCs w:val="14"/>
                                  <w:lang w:val="fr-FR" w:eastAsia="en-US"/>
                                </w:rPr>
                                <w:t>nt</w:t>
                              </w:r>
                              <w:r w:rsidRPr="00BF6567">
                                <w:rPr>
                                  <w:rFonts w:ascii="Arial" w:eastAsia="Times New Roman" w:hAnsi="Arial" w:cs="Arial"/>
                                  <w:b/>
                                  <w:bCs/>
                                  <w:color w:val="000000"/>
                                  <w:sz w:val="14"/>
                                  <w:szCs w:val="14"/>
                                  <w:lang w:val="fr-FR" w:eastAsia="en-US"/>
                                </w:rPr>
                                <w:t>ă</w:t>
                              </w:r>
                              <w:r w:rsidR="00D821A5" w:rsidRPr="00BF6567">
                                <w:rPr>
                                  <w:rFonts w:ascii="Arial" w:eastAsia="Times New Roman" w:hAnsi="Arial" w:cs="Arial"/>
                                  <w:b/>
                                  <w:bCs/>
                                  <w:color w:val="000000"/>
                                  <w:sz w:val="14"/>
                                  <w:szCs w:val="14"/>
                                  <w:lang w:val="fr-FR" w:eastAsia="en-US"/>
                                </w:rPr>
                                <w:t>, 2017</w:t>
                              </w:r>
                            </w:p>
                          </w:tc>
                          <w:tc>
                            <w:tcPr>
                              <w:tcW w:w="126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Cazuri noi</w:t>
                              </w:r>
                            </w:p>
                          </w:tc>
                          <w:tc>
                            <w:tcPr>
                              <w:tcW w:w="126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Cazuri</w:t>
                              </w:r>
                              <w:r w:rsidR="00D821A5" w:rsidRPr="00D821A5">
                                <w:rPr>
                                  <w:rFonts w:ascii="Arial" w:eastAsia="Times New Roman" w:hAnsi="Arial" w:cs="Arial"/>
                                  <w:b/>
                                  <w:bCs/>
                                  <w:color w:val="000000"/>
                                  <w:sz w:val="14"/>
                                  <w:szCs w:val="14"/>
                                  <w:lang w:val="en-US" w:eastAsia="en-US"/>
                                </w:rPr>
                                <w:t xml:space="preserve"> trat</w:t>
                              </w:r>
                              <w:r>
                                <w:rPr>
                                  <w:rFonts w:ascii="Arial" w:eastAsia="Times New Roman" w:hAnsi="Arial" w:cs="Arial"/>
                                  <w:b/>
                                  <w:bCs/>
                                  <w:color w:val="000000"/>
                                  <w:sz w:val="14"/>
                                  <w:szCs w:val="14"/>
                                  <w:lang w:val="en-US" w:eastAsia="en-US"/>
                                </w:rPr>
                                <w:t>ate</w:t>
                              </w:r>
                              <w:r w:rsidR="00D821A5" w:rsidRPr="00D821A5">
                                <w:rPr>
                                  <w:rFonts w:ascii="Arial" w:eastAsia="Times New Roman" w:hAnsi="Arial" w:cs="Arial"/>
                                  <w:b/>
                                  <w:bCs/>
                                  <w:color w:val="000000"/>
                                  <w:sz w:val="14"/>
                                  <w:szCs w:val="14"/>
                                  <w:lang w:val="en-US" w:eastAsia="en-US"/>
                                </w:rPr>
                                <w:br/>
                              </w:r>
                              <w:r>
                                <w:rPr>
                                  <w:rFonts w:ascii="Arial" w:eastAsia="Times New Roman" w:hAnsi="Arial" w:cs="Arial"/>
                                  <w:b/>
                                  <w:bCs/>
                                  <w:color w:val="000000"/>
                                  <w:sz w:val="14"/>
                                  <w:szCs w:val="14"/>
                                  <w:lang w:val="en-US" w:eastAsia="en-US"/>
                                </w:rPr>
                                <w:t>anterior</w:t>
                              </w:r>
                            </w:p>
                          </w:tc>
                          <w:tc>
                            <w:tcPr>
                              <w:tcW w:w="82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CD6C3E"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N</w:t>
                              </w:r>
                              <w:r w:rsidR="00D821A5" w:rsidRPr="00D821A5">
                                <w:rPr>
                                  <w:rFonts w:ascii="Arial" w:eastAsia="Times New Roman" w:hAnsi="Arial" w:cs="Arial"/>
                                  <w:b/>
                                  <w:bCs/>
                                  <w:color w:val="000000"/>
                                  <w:sz w:val="14"/>
                                  <w:szCs w:val="14"/>
                                  <w:lang w:val="en-US" w:eastAsia="en-US"/>
                                </w:rPr>
                                <w:t>um</w:t>
                              </w:r>
                              <w:r>
                                <w:rPr>
                                  <w:rFonts w:ascii="Arial" w:eastAsia="Times New Roman" w:hAnsi="Arial" w:cs="Arial"/>
                                  <w:b/>
                                  <w:bCs/>
                                  <w:color w:val="000000"/>
                                  <w:sz w:val="14"/>
                                  <w:szCs w:val="14"/>
                                  <w:lang w:val="en-US" w:eastAsia="en-US"/>
                                </w:rPr>
                                <w:t>ă</w:t>
                              </w:r>
                              <w:r w:rsidR="00D821A5" w:rsidRPr="00D821A5">
                                <w:rPr>
                                  <w:rFonts w:ascii="Arial" w:eastAsia="Times New Roman" w:hAnsi="Arial" w:cs="Arial"/>
                                  <w:b/>
                                  <w:bCs/>
                                  <w:color w:val="000000"/>
                                  <w:sz w:val="14"/>
                                  <w:szCs w:val="14"/>
                                  <w:lang w:val="en-US" w:eastAsia="en-US"/>
                                </w:rPr>
                                <w:t>r</w:t>
                              </w:r>
                            </w:p>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total</w:t>
                              </w:r>
                              <w:r w:rsidR="00D821A5" w:rsidRPr="00D821A5">
                                <w:rPr>
                                  <w:rFonts w:ascii="Arial" w:eastAsia="Times New Roman" w:hAnsi="Arial" w:cs="Arial"/>
                                  <w:b/>
                                  <w:bCs/>
                                  <w:color w:val="000000"/>
                                  <w:sz w:val="14"/>
                                  <w:szCs w:val="14"/>
                                  <w:lang w:val="en-US" w:eastAsia="en-US"/>
                                </w:rPr>
                                <w:t>***</w:t>
                              </w:r>
                            </w:p>
                          </w:tc>
                        </w:tr>
                        <w:tr w:rsidR="00D821A5" w:rsidRPr="00D821A5">
                          <w:trPr>
                            <w:trHeight w:val="37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estimate </w:t>
                              </w:r>
                              <w:r w:rsidR="00D821A5" w:rsidRPr="00D821A5">
                                <w:rPr>
                                  <w:rFonts w:ascii="Arial" w:eastAsia="Times New Roman" w:hAnsi="Arial" w:cs="Arial"/>
                                  <w:color w:val="000000"/>
                                  <w:sz w:val="14"/>
                                  <w:szCs w:val="14"/>
                                  <w:lang w:val="en-US" w:eastAsia="en-US"/>
                                </w:rPr>
                                <w:t xml:space="preserve">MDR/RR-TB </w:t>
                              </w:r>
                              <w:r w:rsidR="00DA339D">
                                <w:rPr>
                                  <w:rFonts w:ascii="Arial" w:eastAsia="Times New Roman" w:hAnsi="Arial" w:cs="Arial"/>
                                  <w:color w:val="000000"/>
                                  <w:sz w:val="14"/>
                                  <w:szCs w:val="14"/>
                                  <w:lang w:val="en-US" w:eastAsia="en-US"/>
                                </w:rPr>
                                <w:t>la TB pulmonare notificate</w:t>
                              </w:r>
                            </w:p>
                          </w:tc>
                          <w:tc>
                            <w:tcPr>
                              <w:tcW w:w="1260"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c>
                            <w:tcPr>
                              <w:tcW w:w="2100" w:type="dxa"/>
                              <w:gridSpan w:val="2"/>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590</w:t>
                              </w:r>
                              <w:r w:rsidRPr="00D821A5">
                                <w:rPr>
                                  <w:rFonts w:ascii="Arial" w:eastAsia="Times New Roman" w:hAnsi="Arial" w:cs="Arial"/>
                                  <w:color w:val="000000"/>
                                  <w:sz w:val="14"/>
                                  <w:szCs w:val="14"/>
                                  <w:lang w:val="en-US" w:eastAsia="en-US"/>
                                </w:rPr>
                                <w:br/>
                                <w:t>(540–650)</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Estima</w:t>
                              </w:r>
                              <w:r w:rsidR="00DA339D" w:rsidRPr="00BF6567">
                                <w:rPr>
                                  <w:rFonts w:ascii="Arial" w:eastAsia="Times New Roman" w:hAnsi="Arial" w:cs="Arial"/>
                                  <w:color w:val="000000"/>
                                  <w:sz w:val="14"/>
                                  <w:szCs w:val="14"/>
                                  <w:lang w:val="fr-FR" w:eastAsia="en-US"/>
                                </w:rPr>
                                <w:t>re</w:t>
                              </w:r>
                              <w:r w:rsidRPr="00BF6567">
                                <w:rPr>
                                  <w:rFonts w:ascii="Arial" w:eastAsia="Times New Roman" w:hAnsi="Arial" w:cs="Arial"/>
                                  <w:color w:val="000000"/>
                                  <w:sz w:val="14"/>
                                  <w:szCs w:val="14"/>
                                  <w:lang w:val="fr-FR" w:eastAsia="en-US"/>
                                </w:rPr>
                                <w:t xml:space="preserve"> % </w:t>
                              </w:r>
                              <w:r w:rsidR="00DA339D" w:rsidRPr="00BF6567">
                                <w:rPr>
                                  <w:rFonts w:ascii="Arial" w:eastAsia="Times New Roman" w:hAnsi="Arial" w:cs="Arial"/>
                                  <w:color w:val="000000"/>
                                  <w:sz w:val="14"/>
                                  <w:szCs w:val="14"/>
                                  <w:lang w:val="fr-FR" w:eastAsia="en-US"/>
                                </w:rPr>
                                <w:t xml:space="preserve">de cazuri </w:t>
                              </w:r>
                              <w:r w:rsidRPr="00BF6567">
                                <w:rPr>
                                  <w:rFonts w:ascii="Arial" w:eastAsia="Times New Roman" w:hAnsi="Arial" w:cs="Arial"/>
                                  <w:color w:val="000000"/>
                                  <w:sz w:val="14"/>
                                  <w:szCs w:val="14"/>
                                  <w:lang w:val="fr-FR" w:eastAsia="en-US"/>
                                </w:rPr>
                                <w:t xml:space="preserve">TB </w:t>
                              </w:r>
                              <w:r w:rsidR="00DA339D" w:rsidRPr="00BF6567">
                                <w:rPr>
                                  <w:rFonts w:ascii="Arial" w:eastAsia="Times New Roman" w:hAnsi="Arial" w:cs="Arial"/>
                                  <w:color w:val="000000"/>
                                  <w:sz w:val="14"/>
                                  <w:szCs w:val="14"/>
                                  <w:lang w:val="fr-FR" w:eastAsia="en-US"/>
                                </w:rPr>
                                <w:t xml:space="preserve">cu </w:t>
                              </w:r>
                              <w:r w:rsidRPr="00BF6567">
                                <w:rPr>
                                  <w:rFonts w:ascii="Arial" w:eastAsia="Times New Roman" w:hAnsi="Arial" w:cs="Arial"/>
                                  <w:color w:val="000000"/>
                                  <w:sz w:val="14"/>
                                  <w:szCs w:val="14"/>
                                  <w:lang w:val="fr-FR" w:eastAsia="en-US"/>
                                </w:rPr>
                                <w:t>MDR/RR-TB</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2.5% (2.1–2.9)</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15% (14–17)</w:t>
                              </w:r>
                            </w:p>
                          </w:tc>
                          <w:tc>
                            <w:tcPr>
                              <w:tcW w:w="825"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 </w:t>
                              </w:r>
                              <w:r w:rsidR="00DA339D" w:rsidRPr="00BF6567">
                                <w:rPr>
                                  <w:rFonts w:ascii="Arial" w:eastAsia="Times New Roman" w:hAnsi="Arial" w:cs="Arial"/>
                                  <w:color w:val="000000"/>
                                  <w:sz w:val="14"/>
                                  <w:szCs w:val="14"/>
                                  <w:lang w:val="fr-FR" w:eastAsia="en-US"/>
                                </w:rPr>
                                <w:t xml:space="preserve">teste </w:t>
                              </w:r>
                              <w:r w:rsidRPr="00BF6567">
                                <w:rPr>
                                  <w:rFonts w:ascii="Arial" w:eastAsia="Times New Roman" w:hAnsi="Arial" w:cs="Arial"/>
                                  <w:color w:val="000000"/>
                                  <w:sz w:val="14"/>
                                  <w:szCs w:val="14"/>
                                  <w:lang w:val="fr-FR" w:eastAsia="en-US"/>
                                </w:rPr>
                                <w:t>notifi</w:t>
                              </w:r>
                              <w:r w:rsidR="00DA339D" w:rsidRPr="00BF6567">
                                <w:rPr>
                                  <w:rFonts w:ascii="Arial" w:eastAsia="Times New Roman" w:hAnsi="Arial" w:cs="Arial"/>
                                  <w:color w:val="000000"/>
                                  <w:sz w:val="14"/>
                                  <w:szCs w:val="14"/>
                                  <w:lang w:val="fr-FR" w:eastAsia="en-US"/>
                                </w:rPr>
                                <w:t>cate</w:t>
                              </w:r>
                              <w:r w:rsidRPr="00BF6567">
                                <w:rPr>
                                  <w:rFonts w:ascii="Arial" w:eastAsia="Times New Roman" w:hAnsi="Arial" w:cs="Arial"/>
                                  <w:color w:val="000000"/>
                                  <w:sz w:val="14"/>
                                  <w:szCs w:val="14"/>
                                  <w:lang w:val="fr-FR" w:eastAsia="en-US"/>
                                </w:rPr>
                                <w:t xml:space="preserve"> </w:t>
                              </w:r>
                              <w:r w:rsidR="00DA339D" w:rsidRPr="00BF6567">
                                <w:rPr>
                                  <w:rFonts w:ascii="Arial" w:eastAsia="Times New Roman" w:hAnsi="Arial" w:cs="Arial"/>
                                  <w:color w:val="000000"/>
                                  <w:sz w:val="14"/>
                                  <w:szCs w:val="14"/>
                                  <w:lang w:val="fr-FR" w:eastAsia="en-US"/>
                                </w:rPr>
                                <w:t xml:space="preserve">pentru rezistența la </w:t>
                              </w:r>
                              <w:r w:rsidRPr="00BF6567">
                                <w:rPr>
                                  <w:rFonts w:ascii="Arial" w:eastAsia="Times New Roman" w:hAnsi="Arial" w:cs="Arial"/>
                                  <w:color w:val="000000"/>
                                  <w:sz w:val="14"/>
                                  <w:szCs w:val="14"/>
                                  <w:lang w:val="fr-FR" w:eastAsia="en-US"/>
                                </w:rPr>
                                <w:t xml:space="preserve"> rifampicin</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75%</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8 110</w:t>
                              </w:r>
                            </w:p>
                          </w:tc>
                        </w:tr>
                        <w:tr w:rsidR="00D821A5" w:rsidRPr="00D821A5">
                          <w:trPr>
                            <w:trHeight w:val="195"/>
                            <w:tblCellSpacing w:w="0" w:type="dxa"/>
                          </w:trPr>
                          <w:tc>
                            <w:tcPr>
                              <w:tcW w:w="4365" w:type="dxa"/>
                              <w:gridSpan w:val="2"/>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MDR/RR-TB </w:t>
                              </w:r>
                              <w:r w:rsidRPr="00BF6567">
                                <w:rPr>
                                  <w:rFonts w:ascii="Arial" w:eastAsia="Times New Roman" w:hAnsi="Arial" w:cs="Arial"/>
                                  <w:color w:val="000000"/>
                                  <w:sz w:val="14"/>
                                  <w:szCs w:val="14"/>
                                  <w:lang w:val="fr-FR" w:eastAsia="en-US"/>
                                </w:rPr>
                                <w:t>testate pentru rezistența la medicamente de linia a doua</w:t>
                              </w:r>
                            </w:p>
                          </w:tc>
                          <w:tc>
                            <w:tcPr>
                              <w:tcW w:w="1260" w:type="dxa"/>
                              <w:tcBorders>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163</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C35B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Cazuri confirma</w:t>
                              </w:r>
                              <w:r w:rsidR="00DA339D">
                                <w:rPr>
                                  <w:rFonts w:ascii="Arial" w:eastAsia="Times New Roman" w:hAnsi="Arial" w:cs="Arial"/>
                                  <w:color w:val="000000"/>
                                  <w:sz w:val="14"/>
                                  <w:szCs w:val="14"/>
                                  <w:lang w:val="en-US" w:eastAsia="en-US"/>
                                </w:rPr>
                                <w:t xml:space="preserve">te de laborator </w:t>
                              </w:r>
                            </w:p>
                          </w:tc>
                          <w:tc>
                            <w:tcPr>
                              <w:tcW w:w="3360" w:type="dxa"/>
                              <w:gridSpan w:val="3"/>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 449, XDR-TB: 45</w:t>
                              </w:r>
                            </w:p>
                          </w:tc>
                        </w:tr>
                        <w:tr w:rsidR="00D821A5" w:rsidRPr="00D821A5">
                          <w:trPr>
                            <w:trHeight w:val="195"/>
                            <w:tblCellSpacing w:w="0" w:type="dxa"/>
                          </w:trPr>
                          <w:tc>
                            <w:tcPr>
                              <w:tcW w:w="309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Pacienți sub tratament</w:t>
                              </w:r>
                              <w:r w:rsidR="00D821A5" w:rsidRPr="00D821A5">
                                <w:rPr>
                                  <w:rFonts w:ascii="Arial" w:eastAsia="Times New Roman" w:hAnsi="Arial" w:cs="Arial"/>
                                  <w:color w:val="000000"/>
                                  <w:sz w:val="14"/>
                                  <w:szCs w:val="14"/>
                                  <w:lang w:val="en-US" w:eastAsia="en-US"/>
                                </w:rPr>
                                <w:t xml:space="preserve"> ****</w:t>
                              </w:r>
                            </w:p>
                          </w:tc>
                          <w:tc>
                            <w:tcPr>
                              <w:tcW w:w="3360" w:type="dxa"/>
                              <w:gridSpan w:val="3"/>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 425, XDR-TB: 42</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1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05"/>
                          <w:gridCol w:w="720"/>
                          <w:gridCol w:w="825"/>
                        </w:tblGrid>
                        <w:tr w:rsidR="00D821A5" w:rsidRPr="00D821A5">
                          <w:trPr>
                            <w:trHeight w:val="195"/>
                            <w:tblCellSpacing w:w="0" w:type="dxa"/>
                          </w:trPr>
                          <w:tc>
                            <w:tcPr>
                              <w:tcW w:w="490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hideMark/>
                            </w:tcPr>
                            <w:p w:rsidR="00D821A5" w:rsidRPr="00BF6567" w:rsidRDefault="00A92EF8"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Rata de succes</w:t>
                              </w:r>
                              <w:r w:rsidR="00DA339D" w:rsidRPr="00BF6567">
                                <w:rPr>
                                  <w:rFonts w:ascii="Arial" w:eastAsia="Times New Roman" w:hAnsi="Arial" w:cs="Arial"/>
                                  <w:b/>
                                  <w:bCs/>
                                  <w:color w:val="000000"/>
                                  <w:sz w:val="14"/>
                                  <w:szCs w:val="14"/>
                                  <w:lang w:val="fr-FR" w:eastAsia="en-US"/>
                                </w:rPr>
                                <w:t xml:space="preserve"> a t</w:t>
                              </w:r>
                              <w:r w:rsidR="00D821A5" w:rsidRPr="00BF6567">
                                <w:rPr>
                                  <w:rFonts w:ascii="Arial" w:eastAsia="Times New Roman" w:hAnsi="Arial" w:cs="Arial"/>
                                  <w:b/>
                                  <w:bCs/>
                                  <w:color w:val="000000"/>
                                  <w:sz w:val="14"/>
                                  <w:szCs w:val="14"/>
                                  <w:lang w:val="fr-FR" w:eastAsia="en-US"/>
                                </w:rPr>
                                <w:t>rat</w:t>
                              </w:r>
                              <w:r w:rsidR="00DA339D" w:rsidRPr="00BF6567">
                                <w:rPr>
                                  <w:rFonts w:ascii="Arial" w:eastAsia="Times New Roman" w:hAnsi="Arial" w:cs="Arial"/>
                                  <w:b/>
                                  <w:bCs/>
                                  <w:color w:val="000000"/>
                                  <w:sz w:val="14"/>
                                  <w:szCs w:val="14"/>
                                  <w:lang w:val="fr-FR" w:eastAsia="en-US"/>
                                </w:rPr>
                                <w:t>a</w:t>
                              </w:r>
                              <w:r w:rsidR="00D821A5" w:rsidRPr="00BF6567">
                                <w:rPr>
                                  <w:rFonts w:ascii="Arial" w:eastAsia="Times New Roman" w:hAnsi="Arial" w:cs="Arial"/>
                                  <w:b/>
                                  <w:bCs/>
                                  <w:color w:val="000000"/>
                                  <w:sz w:val="14"/>
                                  <w:szCs w:val="14"/>
                                  <w:lang w:val="fr-FR" w:eastAsia="en-US"/>
                                </w:rPr>
                                <w:t>ment</w:t>
                              </w:r>
                              <w:r w:rsidR="00DA339D" w:rsidRPr="00BF6567">
                                <w:rPr>
                                  <w:rFonts w:ascii="Arial" w:eastAsia="Times New Roman" w:hAnsi="Arial" w:cs="Arial"/>
                                  <w:b/>
                                  <w:bCs/>
                                  <w:color w:val="000000"/>
                                  <w:sz w:val="14"/>
                                  <w:szCs w:val="14"/>
                                  <w:lang w:val="fr-FR" w:eastAsia="en-US"/>
                                </w:rPr>
                                <w:t>ului și mărimea cohortei</w:t>
                              </w:r>
                            </w:p>
                          </w:tc>
                          <w:tc>
                            <w:tcPr>
                              <w:tcW w:w="720" w:type="dxa"/>
                              <w:tcBorders>
                                <w:top w:val="single" w:sz="6" w:space="0" w:color="808080"/>
                                <w:bottom w:val="single" w:sz="6" w:space="0" w:color="808080"/>
                                <w:right w:val="nil"/>
                              </w:tcBorders>
                              <w:shd w:val="clear" w:color="auto" w:fill="E0E0E0"/>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Succes</w:t>
                              </w:r>
                            </w:p>
                          </w:tc>
                          <w:tc>
                            <w:tcPr>
                              <w:tcW w:w="825" w:type="dxa"/>
                              <w:tcBorders>
                                <w:top w:val="single" w:sz="6" w:space="0" w:color="808080"/>
                                <w:bottom w:val="single" w:sz="6" w:space="0" w:color="808080"/>
                                <w:right w:val="nil"/>
                              </w:tcBorders>
                              <w:shd w:val="clear" w:color="auto" w:fill="E0E0E0"/>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Cohort</w:t>
                              </w:r>
                              <w:r w:rsidR="00DA339D">
                                <w:rPr>
                                  <w:rFonts w:ascii="Arial" w:eastAsia="Times New Roman" w:hAnsi="Arial" w:cs="Arial"/>
                                  <w:b/>
                                  <w:bCs/>
                                  <w:color w:val="000000"/>
                                  <w:sz w:val="14"/>
                                  <w:szCs w:val="14"/>
                                  <w:lang w:val="en-US" w:eastAsia="en-US"/>
                                </w:rPr>
                                <w:t>ă</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Cazuri noi și recăderi în</w:t>
                              </w:r>
                              <w:r w:rsidR="00D821A5" w:rsidRPr="00BF6567">
                                <w:rPr>
                                  <w:rFonts w:ascii="Arial" w:eastAsia="Times New Roman" w:hAnsi="Arial" w:cs="Arial"/>
                                  <w:color w:val="000000"/>
                                  <w:sz w:val="14"/>
                                  <w:szCs w:val="14"/>
                                  <w:lang w:val="fr-FR" w:eastAsia="en-US"/>
                                </w:rPr>
                                <w:t>regist</w:t>
                              </w:r>
                              <w:r w:rsidRPr="00BF6567">
                                <w:rPr>
                                  <w:rFonts w:ascii="Arial" w:eastAsia="Times New Roman" w:hAnsi="Arial" w:cs="Arial"/>
                                  <w:color w:val="000000"/>
                                  <w:sz w:val="14"/>
                                  <w:szCs w:val="14"/>
                                  <w:lang w:val="fr-FR" w:eastAsia="en-US"/>
                                </w:rPr>
                                <w:t>rate</w:t>
                              </w:r>
                              <w:r w:rsidR="00D821A5" w:rsidRPr="00BF6567">
                                <w:rPr>
                                  <w:rFonts w:ascii="Arial" w:eastAsia="Times New Roman" w:hAnsi="Arial" w:cs="Arial"/>
                                  <w:color w:val="000000"/>
                                  <w:sz w:val="14"/>
                                  <w:szCs w:val="14"/>
                                  <w:lang w:val="fr-FR" w:eastAsia="en-US"/>
                                </w:rPr>
                                <w:t xml:space="preserve"> </w:t>
                              </w:r>
                              <w:r w:rsidRPr="00BF6567">
                                <w:rPr>
                                  <w:rFonts w:ascii="Arial" w:eastAsia="Times New Roman" w:hAnsi="Arial" w:cs="Arial"/>
                                  <w:color w:val="000000"/>
                                  <w:sz w:val="14"/>
                                  <w:szCs w:val="14"/>
                                  <w:lang w:val="fr-FR" w:eastAsia="en-US"/>
                                </w:rPr>
                                <w:t>î</w:t>
                              </w:r>
                              <w:r w:rsidR="00D821A5" w:rsidRPr="00BF6567">
                                <w:rPr>
                                  <w:rFonts w:ascii="Arial" w:eastAsia="Times New Roman" w:hAnsi="Arial" w:cs="Arial"/>
                                  <w:color w:val="000000"/>
                                  <w:sz w:val="14"/>
                                  <w:szCs w:val="14"/>
                                  <w:lang w:val="fr-FR"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86%</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12 459</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bottom"/>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Cazuri tratate anterior</w:t>
                              </w:r>
                              <w:r w:rsidR="00D821A5" w:rsidRPr="00D821A5">
                                <w:rPr>
                                  <w:rFonts w:ascii="Arial" w:eastAsia="Times New Roman" w:hAnsi="Arial" w:cs="Arial"/>
                                  <w:color w:val="000000"/>
                                  <w:sz w:val="14"/>
                                  <w:szCs w:val="14"/>
                                  <w:lang w:val="en-US" w:eastAsia="en-US"/>
                                </w:rPr>
                                <w:t xml:space="preserve">, </w:t>
                              </w:r>
                              <w:r w:rsidR="00A92EF8">
                                <w:rPr>
                                  <w:rFonts w:ascii="Arial" w:eastAsia="Times New Roman" w:hAnsi="Arial" w:cs="Arial"/>
                                  <w:color w:val="000000"/>
                                  <w:sz w:val="14"/>
                                  <w:szCs w:val="14"/>
                                  <w:lang w:val="en-US" w:eastAsia="en-US"/>
                                </w:rPr>
                                <w:t>exclusiv</w:t>
                              </w:r>
                              <w:r>
                                <w:rPr>
                                  <w:rFonts w:ascii="Arial" w:eastAsia="Times New Roman" w:hAnsi="Arial" w:cs="Arial"/>
                                  <w:color w:val="000000"/>
                                  <w:sz w:val="14"/>
                                  <w:szCs w:val="14"/>
                                  <w:lang w:val="en-US" w:eastAsia="en-US"/>
                                </w:rPr>
                                <w:t xml:space="preserve"> recăderi,</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în</w:t>
                              </w:r>
                              <w:r w:rsidR="00D821A5" w:rsidRPr="00D821A5">
                                <w:rPr>
                                  <w:rFonts w:ascii="Arial" w:eastAsia="Times New Roman" w:hAnsi="Arial" w:cs="Arial"/>
                                  <w:color w:val="000000"/>
                                  <w:sz w:val="14"/>
                                  <w:szCs w:val="14"/>
                                  <w:lang w:val="en-US" w:eastAsia="en-US"/>
                                </w:rPr>
                                <w:t>regist</w:t>
                              </w:r>
                              <w:r>
                                <w:rPr>
                                  <w:rFonts w:ascii="Arial" w:eastAsia="Times New Roman" w:hAnsi="Arial" w:cs="Arial"/>
                                  <w:color w:val="000000"/>
                                  <w:sz w:val="14"/>
                                  <w:szCs w:val="14"/>
                                  <w:lang w:val="en-US" w:eastAsia="en-US"/>
                                </w:rPr>
                                <w:t>rate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w:t>
                              </w:r>
                              <w:r w:rsidR="00D821A5" w:rsidRPr="00D821A5">
                                <w:rPr>
                                  <w:rFonts w:ascii="Arial" w:eastAsia="Times New Roman" w:hAnsi="Arial" w:cs="Arial"/>
                                  <w:color w:val="000000"/>
                                  <w:sz w:val="14"/>
                                  <w:szCs w:val="14"/>
                                  <w:lang w:val="en-US"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49%</w:t>
                              </w:r>
                            </w:p>
                          </w:tc>
                          <w:tc>
                            <w:tcPr>
                              <w:tcW w:w="825"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592</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w:t>
                              </w:r>
                              <w:r w:rsidR="00D821A5" w:rsidRPr="00D821A5">
                                <w:rPr>
                                  <w:rFonts w:ascii="Arial" w:eastAsia="Times New Roman" w:hAnsi="Arial" w:cs="Arial"/>
                                  <w:color w:val="000000"/>
                                  <w:sz w:val="14"/>
                                  <w:szCs w:val="14"/>
                                  <w:lang w:val="en-US" w:eastAsia="en-US"/>
                                </w:rPr>
                                <w:t>HIV-po</w:t>
                              </w:r>
                              <w:r>
                                <w:rPr>
                                  <w:rFonts w:ascii="Arial" w:eastAsia="Times New Roman" w:hAnsi="Arial" w:cs="Arial"/>
                                  <w:color w:val="000000"/>
                                  <w:sz w:val="14"/>
                                  <w:szCs w:val="14"/>
                                  <w:lang w:val="en-US" w:eastAsia="en-US"/>
                                </w:rPr>
                                <w:t>z</w:t>
                              </w:r>
                              <w:r w:rsidR="00D821A5" w:rsidRPr="00D821A5">
                                <w:rPr>
                                  <w:rFonts w:ascii="Arial" w:eastAsia="Times New Roman" w:hAnsi="Arial" w:cs="Arial"/>
                                  <w:color w:val="000000"/>
                                  <w:sz w:val="14"/>
                                  <w:szCs w:val="14"/>
                                  <w:lang w:val="en-US" w:eastAsia="en-US"/>
                                </w:rPr>
                                <w:t xml:space="preserve">itive TB </w:t>
                              </w:r>
                              <w:r>
                                <w:rPr>
                                  <w:rFonts w:ascii="Arial" w:eastAsia="Times New Roman" w:hAnsi="Arial" w:cs="Arial"/>
                                  <w:color w:val="000000"/>
                                  <w:sz w:val="14"/>
                                  <w:szCs w:val="14"/>
                                  <w:lang w:val="en-US" w:eastAsia="en-US"/>
                                </w:rPr>
                                <w:t>în</w:t>
                              </w:r>
                              <w:r w:rsidR="00D821A5" w:rsidRPr="00D821A5">
                                <w:rPr>
                                  <w:rFonts w:ascii="Arial" w:eastAsia="Times New Roman" w:hAnsi="Arial" w:cs="Arial"/>
                                  <w:color w:val="000000"/>
                                  <w:sz w:val="14"/>
                                  <w:szCs w:val="14"/>
                                  <w:lang w:val="en-US" w:eastAsia="en-US"/>
                                </w:rPr>
                                <w:t>regist</w:t>
                              </w:r>
                              <w:r>
                                <w:rPr>
                                  <w:rFonts w:ascii="Arial" w:eastAsia="Times New Roman" w:hAnsi="Arial" w:cs="Arial"/>
                                  <w:color w:val="000000"/>
                                  <w:sz w:val="14"/>
                                  <w:szCs w:val="14"/>
                                  <w:lang w:val="en-US" w:eastAsia="en-US"/>
                                </w:rPr>
                                <w:t>rate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w:t>
                              </w:r>
                              <w:r w:rsidR="00D821A5" w:rsidRPr="00D821A5">
                                <w:rPr>
                                  <w:rFonts w:ascii="Arial" w:eastAsia="Times New Roman" w:hAnsi="Arial" w:cs="Arial"/>
                                  <w:color w:val="000000"/>
                                  <w:sz w:val="14"/>
                                  <w:szCs w:val="14"/>
                                  <w:lang w:val="en-US"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70%</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243</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MDR/RR-TB </w:t>
                              </w:r>
                              <w:r w:rsidRPr="00BF6567">
                                <w:rPr>
                                  <w:rFonts w:ascii="Arial" w:eastAsia="Times New Roman" w:hAnsi="Arial" w:cs="Arial"/>
                                  <w:color w:val="000000"/>
                                  <w:sz w:val="14"/>
                                  <w:szCs w:val="14"/>
                                  <w:lang w:val="fr-FR" w:eastAsia="en-US"/>
                                </w:rPr>
                                <w:t>care au început tratament de linia a doua</w:t>
                              </w:r>
                              <w:r w:rsidR="00D821A5" w:rsidRPr="00BF6567">
                                <w:rPr>
                                  <w:rFonts w:ascii="Arial" w:eastAsia="Times New Roman" w:hAnsi="Arial" w:cs="Arial"/>
                                  <w:color w:val="000000"/>
                                  <w:sz w:val="14"/>
                                  <w:szCs w:val="14"/>
                                  <w:lang w:val="fr-FR" w:eastAsia="en-US"/>
                                </w:rPr>
                                <w:t xml:space="preserve"> </w:t>
                              </w:r>
                              <w:r w:rsidRPr="00BF6567">
                                <w:rPr>
                                  <w:rFonts w:ascii="Arial" w:eastAsia="Times New Roman" w:hAnsi="Arial" w:cs="Arial"/>
                                  <w:color w:val="000000"/>
                                  <w:sz w:val="14"/>
                                  <w:szCs w:val="14"/>
                                  <w:lang w:val="fr-FR" w:eastAsia="en-US"/>
                                </w:rPr>
                                <w:t>î</w:t>
                              </w:r>
                              <w:r w:rsidR="00D821A5" w:rsidRPr="00BF6567">
                                <w:rPr>
                                  <w:rFonts w:ascii="Arial" w:eastAsia="Times New Roman" w:hAnsi="Arial" w:cs="Arial"/>
                                  <w:color w:val="000000"/>
                                  <w:sz w:val="14"/>
                                  <w:szCs w:val="14"/>
                                  <w:lang w:val="fr-FR" w:eastAsia="en-US"/>
                                </w:rPr>
                                <w:t>n 2015</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45%</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517</w:t>
                              </w:r>
                            </w:p>
                          </w:tc>
                        </w:tr>
                        <w:tr w:rsidR="00D821A5" w:rsidRPr="00D821A5">
                          <w:trPr>
                            <w:trHeight w:val="195"/>
                            <w:tblCellSpacing w:w="0" w:type="dxa"/>
                          </w:trPr>
                          <w:tc>
                            <w:tcPr>
                              <w:tcW w:w="4905" w:type="dxa"/>
                              <w:tcBorders>
                                <w:left w:val="nil"/>
                                <w:bottom w:val="single" w:sz="6" w:space="0" w:color="80808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XDR-TB </w:t>
                              </w:r>
                              <w:r w:rsidRPr="00BF6567">
                                <w:rPr>
                                  <w:rFonts w:ascii="Arial" w:eastAsia="Times New Roman" w:hAnsi="Arial" w:cs="Arial"/>
                                  <w:color w:val="000000"/>
                                  <w:sz w:val="14"/>
                                  <w:szCs w:val="14"/>
                                  <w:lang w:val="fr-FR" w:eastAsia="en-US"/>
                                </w:rPr>
                                <w:t xml:space="preserve">care au început tratament de linia a doua în </w:t>
                              </w:r>
                              <w:r w:rsidR="00D821A5" w:rsidRPr="00BF6567">
                                <w:rPr>
                                  <w:rFonts w:ascii="Arial" w:eastAsia="Times New Roman" w:hAnsi="Arial" w:cs="Arial"/>
                                  <w:color w:val="000000"/>
                                  <w:sz w:val="14"/>
                                  <w:szCs w:val="14"/>
                                  <w:lang w:val="fr-FR" w:eastAsia="en-US"/>
                                </w:rPr>
                                <w:t>2015</w:t>
                              </w:r>
                            </w:p>
                          </w:tc>
                          <w:tc>
                            <w:tcPr>
                              <w:tcW w:w="72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39%</w:t>
                              </w:r>
                            </w:p>
                          </w:tc>
                          <w:tc>
                            <w:tcPr>
                              <w:tcW w:w="82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71</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76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05"/>
                          <w:gridCol w:w="1530"/>
                        </w:tblGrid>
                        <w:tr w:rsidR="00D821A5" w:rsidRPr="00D821A5">
                          <w:trPr>
                            <w:trHeight w:val="195"/>
                            <w:tblCellSpacing w:w="0" w:type="dxa"/>
                          </w:trPr>
                          <w:tc>
                            <w:tcPr>
                              <w:tcW w:w="490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A339D"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Tratament preventiv </w:t>
                              </w:r>
                              <w:r w:rsidR="00D821A5" w:rsidRPr="00D821A5">
                                <w:rPr>
                                  <w:rFonts w:ascii="Arial" w:eastAsia="Times New Roman" w:hAnsi="Arial" w:cs="Arial"/>
                                  <w:b/>
                                  <w:bCs/>
                                  <w:color w:val="000000"/>
                                  <w:sz w:val="14"/>
                                  <w:szCs w:val="14"/>
                                  <w:lang w:val="en-US" w:eastAsia="en-US"/>
                                </w:rPr>
                                <w:t>TB, 2017</w:t>
                              </w:r>
                            </w:p>
                          </w:tc>
                          <w:tc>
                            <w:tcPr>
                              <w:tcW w:w="153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din persoane</w:t>
                              </w:r>
                              <w:r w:rsidRPr="00D821A5">
                                <w:rPr>
                                  <w:rFonts w:ascii="Arial" w:eastAsia="Times New Roman" w:hAnsi="Arial" w:cs="Arial"/>
                                  <w:color w:val="000000"/>
                                  <w:sz w:val="14"/>
                                  <w:szCs w:val="14"/>
                                  <w:lang w:val="en-US" w:eastAsia="en-US"/>
                                </w:rPr>
                                <w:t xml:space="preserve"> HIV-po</w:t>
                              </w:r>
                              <w:r w:rsidR="00DA339D">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itive (</w:t>
                              </w:r>
                              <w:r w:rsidR="00DA339D">
                                <w:rPr>
                                  <w:rFonts w:ascii="Arial" w:eastAsia="Times New Roman" w:hAnsi="Arial" w:cs="Arial"/>
                                  <w:color w:val="000000"/>
                                  <w:sz w:val="14"/>
                                  <w:szCs w:val="14"/>
                                  <w:lang w:val="en-US" w:eastAsia="en-US"/>
                                </w:rPr>
                                <w:t>noi introduși în îngrijire</w:t>
                              </w: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sub tratament pre</w:t>
                              </w:r>
                              <w:r w:rsidRPr="00D821A5">
                                <w:rPr>
                                  <w:rFonts w:ascii="Arial" w:eastAsia="Times New Roman" w:hAnsi="Arial" w:cs="Arial"/>
                                  <w:color w:val="000000"/>
                                  <w:sz w:val="14"/>
                                  <w:szCs w:val="14"/>
                                  <w:lang w:val="en-US" w:eastAsia="en-US"/>
                                </w:rPr>
                                <w:t>ventiv</w:t>
                              </w:r>
                            </w:p>
                          </w:tc>
                          <w:tc>
                            <w:tcPr>
                              <w:tcW w:w="153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375"/>
                            <w:tblCellSpacing w:w="0" w:type="dxa"/>
                          </w:trPr>
                          <w:tc>
                            <w:tcPr>
                              <w:tcW w:w="4905" w:type="dxa"/>
                              <w:tcBorders>
                                <w:left w:val="nil"/>
                                <w:bottom w:val="single" w:sz="6" w:space="0" w:color="808080"/>
                                <w:right w:val="nil"/>
                              </w:tcBorders>
                              <w:noWrap/>
                              <w:tcMar>
                                <w:top w:w="0" w:type="dxa"/>
                                <w:left w:w="15" w:type="dxa"/>
                                <w:bottom w:w="0" w:type="dxa"/>
                                <w:right w:w="15" w:type="dxa"/>
                              </w:tcMar>
                              <w:vAlign w:val="center"/>
                              <w:hideMark/>
                            </w:tcPr>
                            <w:p w:rsidR="00D934D7"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copii</w:t>
                              </w: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sub</w:t>
                              </w:r>
                              <w:r w:rsidRPr="00D821A5">
                                <w:rPr>
                                  <w:rFonts w:ascii="Arial" w:eastAsia="Times New Roman" w:hAnsi="Arial" w:cs="Arial"/>
                                  <w:color w:val="000000"/>
                                  <w:sz w:val="14"/>
                                  <w:szCs w:val="14"/>
                                  <w:lang w:val="en-US" w:eastAsia="en-US"/>
                                </w:rPr>
                                <w:t xml:space="preserve"> 5</w:t>
                              </w:r>
                              <w:r w:rsidR="00DA339D">
                                <w:rPr>
                                  <w:rFonts w:ascii="Arial" w:eastAsia="Times New Roman" w:hAnsi="Arial" w:cs="Arial"/>
                                  <w:color w:val="000000"/>
                                  <w:sz w:val="14"/>
                                  <w:szCs w:val="14"/>
                                  <w:lang w:val="en-US" w:eastAsia="en-US"/>
                                </w:rPr>
                                <w:t xml:space="preserve"> ani</w:t>
                              </w:r>
                              <w:r w:rsidRPr="00D821A5">
                                <w:rPr>
                                  <w:rFonts w:ascii="Arial" w:eastAsia="Times New Roman" w:hAnsi="Arial" w:cs="Arial"/>
                                  <w:color w:val="000000"/>
                                  <w:sz w:val="14"/>
                                  <w:szCs w:val="14"/>
                                  <w:lang w:val="en-US" w:eastAsia="en-US"/>
                                </w:rPr>
                                <w:t>)</w:t>
                              </w:r>
                              <w:r w:rsidR="00DA339D">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și</w:t>
                              </w:r>
                              <w:r w:rsidR="00DA339D">
                                <w:rPr>
                                  <w:rFonts w:ascii="Arial" w:eastAsia="Times New Roman" w:hAnsi="Arial" w:cs="Arial"/>
                                  <w:color w:val="000000"/>
                                  <w:sz w:val="14"/>
                                  <w:szCs w:val="14"/>
                                  <w:lang w:val="en-US" w:eastAsia="en-US"/>
                                </w:rPr>
                                <w:t xml:space="preserve"> contacți </w:t>
                              </w:r>
                              <w:r w:rsidR="00D934D7">
                                <w:rPr>
                                  <w:rFonts w:ascii="Arial" w:eastAsia="Times New Roman" w:hAnsi="Arial" w:cs="Arial"/>
                                  <w:color w:val="000000"/>
                                  <w:sz w:val="14"/>
                                  <w:szCs w:val="14"/>
                                  <w:lang w:val="en-US" w:eastAsia="en-US"/>
                                </w:rPr>
                                <w:t>confirmați  ba</w:t>
                              </w:r>
                              <w:r w:rsidR="00047C09">
                                <w:rPr>
                                  <w:rFonts w:ascii="Arial" w:eastAsia="Times New Roman" w:hAnsi="Arial" w:cs="Arial"/>
                                  <w:color w:val="000000"/>
                                  <w:sz w:val="14"/>
                                  <w:szCs w:val="14"/>
                                  <w:lang w:val="en-US" w:eastAsia="en-US"/>
                                </w:rPr>
                                <w:t>cteriologic</w:t>
                              </w:r>
                            </w:p>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TB sub tratament </w:t>
                              </w:r>
                              <w:r w:rsidR="00D821A5" w:rsidRPr="00D821A5">
                                <w:rPr>
                                  <w:rFonts w:ascii="Arial" w:eastAsia="Times New Roman" w:hAnsi="Arial" w:cs="Arial"/>
                                  <w:color w:val="000000"/>
                                  <w:sz w:val="14"/>
                                  <w:szCs w:val="14"/>
                                  <w:lang w:val="en-US" w:eastAsia="en-US"/>
                                </w:rPr>
                                <w:t>preventiv</w:t>
                              </w:r>
                            </w:p>
                          </w:tc>
                          <w:tc>
                            <w:tcPr>
                              <w:tcW w:w="153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&gt; 100%</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5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5535"/>
                          <w:gridCol w:w="915"/>
                        </w:tblGrid>
                        <w:tr w:rsidR="00D821A5" w:rsidRPr="00D821A5">
                          <w:trPr>
                            <w:trHeight w:val="195"/>
                            <w:tblCellSpacing w:w="0" w:type="dxa"/>
                          </w:trPr>
                          <w:tc>
                            <w:tcPr>
                              <w:tcW w:w="55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934D7"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Finanțare </w:t>
                              </w:r>
                              <w:r w:rsidR="00D821A5" w:rsidRPr="00D821A5">
                                <w:rPr>
                                  <w:rFonts w:ascii="Arial" w:eastAsia="Times New Roman" w:hAnsi="Arial" w:cs="Arial"/>
                                  <w:b/>
                                  <w:bCs/>
                                  <w:color w:val="000000"/>
                                  <w:sz w:val="14"/>
                                  <w:szCs w:val="14"/>
                                  <w:lang w:val="en-US" w:eastAsia="en-US"/>
                                </w:rPr>
                                <w:t>TB, 2018</w:t>
                              </w:r>
                            </w:p>
                          </w:tc>
                          <w:tc>
                            <w:tcPr>
                              <w:tcW w:w="9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Buget n</w:t>
                              </w:r>
                              <w:r w:rsidR="00D821A5" w:rsidRPr="00D821A5">
                                <w:rPr>
                                  <w:rFonts w:ascii="Arial" w:eastAsia="Times New Roman" w:hAnsi="Arial" w:cs="Arial"/>
                                  <w:color w:val="000000"/>
                                  <w:sz w:val="14"/>
                                  <w:szCs w:val="14"/>
                                  <w:lang w:val="en-US" w:eastAsia="en-US"/>
                                </w:rPr>
                                <w:t>a</w:t>
                              </w:r>
                              <w:r>
                                <w:rPr>
                                  <w:rFonts w:ascii="Arial" w:eastAsia="Times New Roman" w:hAnsi="Arial" w:cs="Arial"/>
                                  <w:color w:val="000000"/>
                                  <w:sz w:val="14"/>
                                  <w:szCs w:val="14"/>
                                  <w:lang w:val="en-US" w:eastAsia="en-US"/>
                                </w:rPr>
                                <w:t>ț</w:t>
                              </w:r>
                              <w:r w:rsidR="00D821A5" w:rsidRPr="00D821A5">
                                <w:rPr>
                                  <w:rFonts w:ascii="Arial" w:eastAsia="Times New Roman" w:hAnsi="Arial" w:cs="Arial"/>
                                  <w:color w:val="000000"/>
                                  <w:sz w:val="14"/>
                                  <w:szCs w:val="14"/>
                                  <w:lang w:val="en-US" w:eastAsia="en-US"/>
                                </w:rPr>
                                <w:t>ional TB (US$ milio</w:t>
                              </w:r>
                              <w:r>
                                <w:rPr>
                                  <w:rFonts w:ascii="Arial" w:eastAsia="Times New Roman" w:hAnsi="Arial" w:cs="Arial"/>
                                  <w:color w:val="000000"/>
                                  <w:sz w:val="14"/>
                                  <w:szCs w:val="14"/>
                                  <w:lang w:val="en-US" w:eastAsia="en-US"/>
                                </w:rPr>
                                <w:t>a</w:t>
                              </w:r>
                              <w:r w:rsidR="00D821A5" w:rsidRPr="00D821A5">
                                <w:rPr>
                                  <w:rFonts w:ascii="Arial" w:eastAsia="Times New Roman" w:hAnsi="Arial" w:cs="Arial"/>
                                  <w:color w:val="000000"/>
                                  <w:sz w:val="14"/>
                                  <w:szCs w:val="14"/>
                                  <w:lang w:val="en-US" w:eastAsia="en-US"/>
                                </w:rPr>
                                <w:t>n</w:t>
                              </w:r>
                              <w:r>
                                <w:rPr>
                                  <w:rFonts w:ascii="Arial" w:eastAsia="Times New Roman" w:hAnsi="Arial" w:cs="Arial"/>
                                  <w:color w:val="000000"/>
                                  <w:sz w:val="14"/>
                                  <w:szCs w:val="14"/>
                                  <w:lang w:val="en-US" w:eastAsia="en-US"/>
                                </w:rPr>
                                <w:t>e</w:t>
                              </w:r>
                              <w:r w:rsidR="00D821A5" w:rsidRPr="00D821A5">
                                <w:rPr>
                                  <w:rFonts w:ascii="Arial" w:eastAsia="Times New Roman" w:hAnsi="Arial" w:cs="Arial"/>
                                  <w:color w:val="000000"/>
                                  <w:sz w:val="14"/>
                                  <w:szCs w:val="14"/>
                                  <w:lang w:val="en-US" w:eastAsia="en-US"/>
                                </w:rPr>
                                <w:t>)</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18</w:t>
                              </w:r>
                            </w:p>
                          </w:tc>
                        </w:tr>
                        <w:tr w:rsidR="00D821A5" w:rsidRPr="00D821A5">
                          <w:trPr>
                            <w:trHeight w:val="195"/>
                            <w:tblCellSpacing w:w="0" w:type="dxa"/>
                          </w:trPr>
                          <w:tc>
                            <w:tcPr>
                              <w:tcW w:w="6450" w:type="dxa"/>
                              <w:gridSpan w:val="2"/>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Sursa finanțării</w:t>
                              </w:r>
                              <w:r w:rsidR="00D821A5" w:rsidRPr="00D821A5">
                                <w:rPr>
                                  <w:rFonts w:ascii="Arial" w:eastAsia="Times New Roman" w:hAnsi="Arial" w:cs="Arial"/>
                                  <w:color w:val="000000"/>
                                  <w:sz w:val="14"/>
                                  <w:szCs w:val="14"/>
                                  <w:lang w:val="en-US" w:eastAsia="en-US"/>
                                </w:rPr>
                                <w:t xml:space="preserve">: 58% </w:t>
                              </w:r>
                              <w:r>
                                <w:rPr>
                                  <w:rFonts w:ascii="Arial" w:eastAsia="Times New Roman" w:hAnsi="Arial" w:cs="Arial"/>
                                  <w:color w:val="000000"/>
                                  <w:sz w:val="14"/>
                                  <w:szCs w:val="14"/>
                                  <w:lang w:val="en-US" w:eastAsia="en-US"/>
                                </w:rPr>
                                <w:t>intern</w:t>
                              </w:r>
                              <w:r w:rsidR="00D821A5" w:rsidRPr="00D821A5">
                                <w:rPr>
                                  <w:rFonts w:ascii="Arial" w:eastAsia="Times New Roman" w:hAnsi="Arial" w:cs="Arial"/>
                                  <w:color w:val="000000"/>
                                  <w:sz w:val="14"/>
                                  <w:szCs w:val="14"/>
                                  <w:lang w:val="en-US" w:eastAsia="en-US"/>
                                </w:rPr>
                                <w:t>, 18% interna</w:t>
                              </w:r>
                              <w:r>
                                <w:rPr>
                                  <w:rFonts w:ascii="Arial" w:eastAsia="Times New Roman" w:hAnsi="Arial" w:cs="Arial"/>
                                  <w:color w:val="000000"/>
                                  <w:sz w:val="14"/>
                                  <w:szCs w:val="14"/>
                                  <w:lang w:val="en-US" w:eastAsia="en-US"/>
                                </w:rPr>
                                <w:t>ț</w:t>
                              </w:r>
                              <w:r w:rsidR="00D821A5" w:rsidRPr="00D821A5">
                                <w:rPr>
                                  <w:rFonts w:ascii="Arial" w:eastAsia="Times New Roman" w:hAnsi="Arial" w:cs="Arial"/>
                                  <w:color w:val="000000"/>
                                  <w:sz w:val="14"/>
                                  <w:szCs w:val="14"/>
                                  <w:lang w:val="en-US" w:eastAsia="en-US"/>
                                </w:rPr>
                                <w:t xml:space="preserve">ional, 24% </w:t>
                              </w:r>
                              <w:r>
                                <w:rPr>
                                  <w:rFonts w:ascii="Arial" w:eastAsia="Times New Roman" w:hAnsi="Arial" w:cs="Arial"/>
                                  <w:color w:val="000000"/>
                                  <w:sz w:val="14"/>
                                  <w:szCs w:val="14"/>
                                  <w:lang w:val="en-US" w:eastAsia="en-US"/>
                                </w:rPr>
                                <w:t>nefinanțat</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24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hideMark/>
                      </w:tcPr>
                      <w:p w:rsidR="00D821A5" w:rsidRPr="00D821A5" w:rsidRDefault="00D821A5" w:rsidP="00E62D4F">
                        <w:pPr>
                          <w:spacing w:after="0" w:line="240" w:lineRule="auto"/>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Rang</w:t>
                        </w:r>
                        <w:r w:rsidR="00D934D7">
                          <w:rPr>
                            <w:rFonts w:ascii="Arial" w:eastAsia="Times New Roman" w:hAnsi="Arial" w:cs="Arial"/>
                            <w:i/>
                            <w:iCs/>
                            <w:color w:val="000000"/>
                            <w:sz w:val="14"/>
                            <w:szCs w:val="14"/>
                            <w:lang w:val="en-US" w:eastAsia="en-US"/>
                          </w:rPr>
                          <w:t>urile r</w:t>
                        </w:r>
                        <w:r w:rsidRPr="00D821A5">
                          <w:rPr>
                            <w:rFonts w:ascii="Arial" w:eastAsia="Times New Roman" w:hAnsi="Arial" w:cs="Arial"/>
                            <w:i/>
                            <w:iCs/>
                            <w:color w:val="000000"/>
                            <w:sz w:val="14"/>
                            <w:szCs w:val="14"/>
                            <w:lang w:val="en-US" w:eastAsia="en-US"/>
                          </w:rPr>
                          <w:t>epre</w:t>
                        </w:r>
                        <w:r w:rsidR="00D934D7">
                          <w:rPr>
                            <w:rFonts w:ascii="Arial" w:eastAsia="Times New Roman" w:hAnsi="Arial" w:cs="Arial"/>
                            <w:i/>
                            <w:iCs/>
                            <w:color w:val="000000"/>
                            <w:sz w:val="14"/>
                            <w:szCs w:val="14"/>
                            <w:lang w:val="en-US" w:eastAsia="en-US"/>
                          </w:rPr>
                          <w:t>zintă interval de încredere</w:t>
                        </w: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80"/>
                      <w:tblCellSpacing w:w="0" w:type="dxa"/>
                    </w:trPr>
                    <w:tc>
                      <w:tcPr>
                        <w:tcW w:w="6401" w:type="dxa"/>
                        <w:gridSpan w:val="8"/>
                        <w:shd w:val="clear" w:color="auto" w:fill="FFFFFF"/>
                        <w:noWrap/>
                        <w:hideMark/>
                      </w:tcPr>
                      <w:p w:rsidR="00D821A5" w:rsidRPr="00BF6567" w:rsidRDefault="00D821A5" w:rsidP="00E62D4F">
                        <w:pPr>
                          <w:spacing w:after="0" w:line="240" w:lineRule="auto"/>
                          <w:rPr>
                            <w:rFonts w:ascii="Arial" w:eastAsia="Times New Roman" w:hAnsi="Arial" w:cs="Arial"/>
                            <w:i/>
                            <w:iCs/>
                            <w:color w:val="000000"/>
                            <w:sz w:val="14"/>
                            <w:szCs w:val="14"/>
                            <w:lang w:val="fr-FR" w:eastAsia="en-US"/>
                          </w:rPr>
                        </w:pPr>
                        <w:r w:rsidRPr="00BF6567">
                          <w:rPr>
                            <w:rFonts w:ascii="Arial" w:eastAsia="Times New Roman" w:hAnsi="Arial" w:cs="Arial"/>
                            <w:i/>
                            <w:iCs/>
                            <w:color w:val="000000"/>
                            <w:sz w:val="14"/>
                            <w:szCs w:val="14"/>
                            <w:lang w:val="fr-FR" w:eastAsia="en-US"/>
                          </w:rPr>
                          <w:t xml:space="preserve">** MDR </w:t>
                        </w:r>
                        <w:r w:rsidR="00D934D7" w:rsidRPr="00BF6567">
                          <w:rPr>
                            <w:rFonts w:ascii="Arial" w:eastAsia="Times New Roman" w:hAnsi="Arial" w:cs="Arial"/>
                            <w:i/>
                            <w:iCs/>
                            <w:color w:val="000000"/>
                            <w:sz w:val="14"/>
                            <w:szCs w:val="14"/>
                            <w:lang w:val="fr-FR" w:eastAsia="en-US"/>
                          </w:rPr>
                          <w:t>este</w:t>
                        </w:r>
                        <w:r w:rsidRPr="00BF6567">
                          <w:rPr>
                            <w:rFonts w:ascii="Arial" w:eastAsia="Times New Roman" w:hAnsi="Arial" w:cs="Arial"/>
                            <w:i/>
                            <w:iCs/>
                            <w:color w:val="000000"/>
                            <w:sz w:val="14"/>
                            <w:szCs w:val="14"/>
                            <w:lang w:val="fr-FR" w:eastAsia="en-US"/>
                          </w:rPr>
                          <w:t xml:space="preserve"> TB re</w:t>
                        </w:r>
                        <w:r w:rsidR="00D934D7" w:rsidRPr="00BF6567">
                          <w:rPr>
                            <w:rFonts w:ascii="Arial" w:eastAsia="Times New Roman" w:hAnsi="Arial" w:cs="Arial"/>
                            <w:i/>
                            <w:iCs/>
                            <w:color w:val="000000"/>
                            <w:sz w:val="14"/>
                            <w:szCs w:val="14"/>
                            <w:lang w:val="fr-FR" w:eastAsia="en-US"/>
                          </w:rPr>
                          <w:t>z</w:t>
                        </w:r>
                        <w:r w:rsidRPr="00BF6567">
                          <w:rPr>
                            <w:rFonts w:ascii="Arial" w:eastAsia="Times New Roman" w:hAnsi="Arial" w:cs="Arial"/>
                            <w:i/>
                            <w:iCs/>
                            <w:color w:val="000000"/>
                            <w:sz w:val="14"/>
                            <w:szCs w:val="14"/>
                            <w:lang w:val="fr-FR" w:eastAsia="en-US"/>
                          </w:rPr>
                          <w:t>ist</w:t>
                        </w:r>
                        <w:r w:rsidR="00D934D7" w:rsidRPr="00BF6567">
                          <w:rPr>
                            <w:rFonts w:ascii="Arial" w:eastAsia="Times New Roman" w:hAnsi="Arial" w:cs="Arial"/>
                            <w:i/>
                            <w:iCs/>
                            <w:color w:val="000000"/>
                            <w:sz w:val="14"/>
                            <w:szCs w:val="14"/>
                            <w:lang w:val="fr-FR" w:eastAsia="en-US"/>
                          </w:rPr>
                          <w:t>e</w:t>
                        </w:r>
                        <w:r w:rsidRPr="00BF6567">
                          <w:rPr>
                            <w:rFonts w:ascii="Arial" w:eastAsia="Times New Roman" w:hAnsi="Arial" w:cs="Arial"/>
                            <w:i/>
                            <w:iCs/>
                            <w:color w:val="000000"/>
                            <w:sz w:val="14"/>
                            <w:szCs w:val="14"/>
                            <w:lang w:val="fr-FR" w:eastAsia="en-US"/>
                          </w:rPr>
                          <w:t>nt</w:t>
                        </w:r>
                        <w:r w:rsidR="00D934D7" w:rsidRPr="00BF6567">
                          <w:rPr>
                            <w:rFonts w:ascii="Arial" w:eastAsia="Times New Roman" w:hAnsi="Arial" w:cs="Arial"/>
                            <w:i/>
                            <w:iCs/>
                            <w:color w:val="000000"/>
                            <w:sz w:val="14"/>
                            <w:szCs w:val="14"/>
                            <w:lang w:val="fr-FR" w:eastAsia="en-US"/>
                          </w:rPr>
                          <w:t>ă</w:t>
                        </w:r>
                        <w:r w:rsidRPr="00BF6567">
                          <w:rPr>
                            <w:rFonts w:ascii="Arial" w:eastAsia="Times New Roman" w:hAnsi="Arial" w:cs="Arial"/>
                            <w:i/>
                            <w:iCs/>
                            <w:color w:val="000000"/>
                            <w:sz w:val="14"/>
                            <w:szCs w:val="14"/>
                            <w:lang w:val="fr-FR" w:eastAsia="en-US"/>
                          </w:rPr>
                          <w:t xml:space="preserve"> </w:t>
                        </w:r>
                        <w:r w:rsidR="00D934D7" w:rsidRPr="00BF6567">
                          <w:rPr>
                            <w:rFonts w:ascii="Arial" w:eastAsia="Times New Roman" w:hAnsi="Arial" w:cs="Arial"/>
                            <w:i/>
                            <w:iCs/>
                            <w:color w:val="000000"/>
                            <w:sz w:val="14"/>
                            <w:szCs w:val="14"/>
                            <w:lang w:val="fr-FR" w:eastAsia="en-US"/>
                          </w:rPr>
                          <w:t>la</w:t>
                        </w:r>
                        <w:r w:rsidRPr="00BF6567">
                          <w:rPr>
                            <w:rFonts w:ascii="Arial" w:eastAsia="Times New Roman" w:hAnsi="Arial" w:cs="Arial"/>
                            <w:i/>
                            <w:iCs/>
                            <w:color w:val="000000"/>
                            <w:sz w:val="14"/>
                            <w:szCs w:val="14"/>
                            <w:lang w:val="fr-FR" w:eastAsia="en-US"/>
                          </w:rPr>
                          <w:t xml:space="preserve"> rifampicin </w:t>
                        </w:r>
                        <w:r w:rsidR="00D934D7" w:rsidRPr="00BF6567">
                          <w:rPr>
                            <w:rFonts w:ascii="Arial" w:eastAsia="Times New Roman" w:hAnsi="Arial" w:cs="Arial"/>
                            <w:i/>
                            <w:iCs/>
                            <w:color w:val="000000"/>
                            <w:sz w:val="14"/>
                            <w:szCs w:val="14"/>
                            <w:lang w:val="fr-FR" w:eastAsia="en-US"/>
                          </w:rPr>
                          <w:t>și</w:t>
                        </w:r>
                        <w:r w:rsidRPr="00BF6567">
                          <w:rPr>
                            <w:rFonts w:ascii="Arial" w:eastAsia="Times New Roman" w:hAnsi="Arial" w:cs="Arial"/>
                            <w:i/>
                            <w:iCs/>
                            <w:color w:val="000000"/>
                            <w:sz w:val="14"/>
                            <w:szCs w:val="14"/>
                            <w:lang w:val="fr-FR" w:eastAsia="en-US"/>
                          </w:rPr>
                          <w:t xml:space="preserve"> isoniazid; RR </w:t>
                        </w:r>
                        <w:r w:rsidR="00D934D7" w:rsidRPr="00BF6567">
                          <w:rPr>
                            <w:rFonts w:ascii="Arial" w:eastAsia="Times New Roman" w:hAnsi="Arial" w:cs="Arial"/>
                            <w:i/>
                            <w:iCs/>
                            <w:color w:val="000000"/>
                            <w:sz w:val="14"/>
                            <w:szCs w:val="14"/>
                            <w:lang w:val="fr-FR" w:eastAsia="en-US"/>
                          </w:rPr>
                          <w:t>este</w:t>
                        </w:r>
                        <w:r w:rsidRPr="00BF6567">
                          <w:rPr>
                            <w:rFonts w:ascii="Arial" w:eastAsia="Times New Roman" w:hAnsi="Arial" w:cs="Arial"/>
                            <w:i/>
                            <w:iCs/>
                            <w:color w:val="000000"/>
                            <w:sz w:val="14"/>
                            <w:szCs w:val="14"/>
                            <w:lang w:val="fr-FR" w:eastAsia="en-US"/>
                          </w:rPr>
                          <w:t xml:space="preserve"> TB re</w:t>
                        </w:r>
                        <w:r w:rsidR="00D934D7" w:rsidRPr="00BF6567">
                          <w:rPr>
                            <w:rFonts w:ascii="Arial" w:eastAsia="Times New Roman" w:hAnsi="Arial" w:cs="Arial"/>
                            <w:i/>
                            <w:iCs/>
                            <w:color w:val="000000"/>
                            <w:sz w:val="14"/>
                            <w:szCs w:val="14"/>
                            <w:lang w:val="fr-FR" w:eastAsia="en-US"/>
                          </w:rPr>
                          <w:t>z</w:t>
                        </w:r>
                        <w:r w:rsidRPr="00BF6567">
                          <w:rPr>
                            <w:rFonts w:ascii="Arial" w:eastAsia="Times New Roman" w:hAnsi="Arial" w:cs="Arial"/>
                            <w:i/>
                            <w:iCs/>
                            <w:color w:val="000000"/>
                            <w:sz w:val="14"/>
                            <w:szCs w:val="14"/>
                            <w:lang w:val="fr-FR" w:eastAsia="en-US"/>
                          </w:rPr>
                          <w:t>ist</w:t>
                        </w:r>
                        <w:r w:rsidR="00D934D7" w:rsidRPr="00BF6567">
                          <w:rPr>
                            <w:rFonts w:ascii="Arial" w:eastAsia="Times New Roman" w:hAnsi="Arial" w:cs="Arial"/>
                            <w:i/>
                            <w:iCs/>
                            <w:color w:val="000000"/>
                            <w:sz w:val="14"/>
                            <w:szCs w:val="14"/>
                            <w:lang w:val="fr-FR" w:eastAsia="en-US"/>
                          </w:rPr>
                          <w:t>e</w:t>
                        </w:r>
                        <w:r w:rsidRPr="00BF6567">
                          <w:rPr>
                            <w:rFonts w:ascii="Arial" w:eastAsia="Times New Roman" w:hAnsi="Arial" w:cs="Arial"/>
                            <w:i/>
                            <w:iCs/>
                            <w:color w:val="000000"/>
                            <w:sz w:val="14"/>
                            <w:szCs w:val="14"/>
                            <w:lang w:val="fr-FR" w:eastAsia="en-US"/>
                          </w:rPr>
                          <w:t>nt</w:t>
                        </w:r>
                        <w:r w:rsidR="00D934D7" w:rsidRPr="00BF6567">
                          <w:rPr>
                            <w:rFonts w:ascii="Arial" w:eastAsia="Times New Roman" w:hAnsi="Arial" w:cs="Arial"/>
                            <w:i/>
                            <w:iCs/>
                            <w:color w:val="000000"/>
                            <w:sz w:val="14"/>
                            <w:szCs w:val="14"/>
                            <w:lang w:val="fr-FR" w:eastAsia="en-US"/>
                          </w:rPr>
                          <w:t>ă</w:t>
                        </w:r>
                        <w:r w:rsidRPr="00BF6567">
                          <w:rPr>
                            <w:rFonts w:ascii="Arial" w:eastAsia="Times New Roman" w:hAnsi="Arial" w:cs="Arial"/>
                            <w:i/>
                            <w:iCs/>
                            <w:color w:val="000000"/>
                            <w:sz w:val="14"/>
                            <w:szCs w:val="14"/>
                            <w:lang w:val="fr-FR" w:eastAsia="en-US"/>
                          </w:rPr>
                          <w:t xml:space="preserve"> </w:t>
                        </w:r>
                        <w:r w:rsidR="00D934D7" w:rsidRPr="00BF6567">
                          <w:rPr>
                            <w:rFonts w:ascii="Arial" w:eastAsia="Times New Roman" w:hAnsi="Arial" w:cs="Arial"/>
                            <w:i/>
                            <w:iCs/>
                            <w:color w:val="000000"/>
                            <w:sz w:val="14"/>
                            <w:szCs w:val="14"/>
                            <w:lang w:val="fr-FR" w:eastAsia="en-US"/>
                          </w:rPr>
                          <w:t>la</w:t>
                        </w:r>
                        <w:r w:rsidRPr="00BF6567">
                          <w:rPr>
                            <w:rFonts w:ascii="Arial" w:eastAsia="Times New Roman" w:hAnsi="Arial" w:cs="Arial"/>
                            <w:i/>
                            <w:iCs/>
                            <w:color w:val="000000"/>
                            <w:sz w:val="14"/>
                            <w:szCs w:val="14"/>
                            <w:lang w:val="fr-FR" w:eastAsia="en-US"/>
                          </w:rPr>
                          <w:t xml:space="preserve"> rifampicin</w:t>
                        </w: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r>
                  <w:tr w:rsidR="00D821A5" w:rsidRPr="00D821A5" w:rsidTr="00FA6A40">
                    <w:trPr>
                      <w:trHeight w:val="180"/>
                      <w:tblCellSpacing w:w="0" w:type="dxa"/>
                    </w:trPr>
                    <w:tc>
                      <w:tcPr>
                        <w:tcW w:w="5258" w:type="dxa"/>
                        <w:gridSpan w:val="7"/>
                        <w:shd w:val="clear" w:color="auto" w:fill="FFFFFF"/>
                        <w:noWrap/>
                        <w:hideMark/>
                      </w:tcPr>
                      <w:p w:rsidR="00D821A5" w:rsidRPr="00D821A5" w:rsidRDefault="00D821A5" w:rsidP="00E62D4F">
                        <w:pPr>
                          <w:spacing w:after="0" w:line="240" w:lineRule="auto"/>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Include ca</w:t>
                        </w:r>
                        <w:r w:rsidR="00D934D7">
                          <w:rPr>
                            <w:rFonts w:ascii="Arial" w:eastAsia="Times New Roman" w:hAnsi="Arial" w:cs="Arial"/>
                            <w:i/>
                            <w:iCs/>
                            <w:color w:val="000000"/>
                            <w:sz w:val="14"/>
                            <w:szCs w:val="14"/>
                            <w:lang w:val="en-US" w:eastAsia="en-US"/>
                          </w:rPr>
                          <w:t>zuri cu istoric de tratament anterior necunoscut</w:t>
                        </w: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80"/>
                      <w:tblCellSpacing w:w="0" w:type="dxa"/>
                    </w:trPr>
                    <w:tc>
                      <w:tcPr>
                        <w:tcW w:w="6421" w:type="dxa"/>
                        <w:gridSpan w:val="9"/>
                        <w:shd w:val="clear" w:color="auto" w:fill="FFFFFF"/>
                        <w:noWrap/>
                        <w:hideMark/>
                      </w:tcPr>
                      <w:p w:rsidR="00D821A5" w:rsidRPr="00BF6567" w:rsidRDefault="00505CB9" w:rsidP="00E62D4F">
                        <w:pPr>
                          <w:spacing w:after="0" w:line="240" w:lineRule="auto"/>
                          <w:rPr>
                            <w:rFonts w:ascii="Arial" w:eastAsia="Times New Roman" w:hAnsi="Arial" w:cs="Arial"/>
                            <w:i/>
                            <w:iCs/>
                            <w:color w:val="000000"/>
                            <w:sz w:val="14"/>
                            <w:szCs w:val="14"/>
                            <w:lang w:val="fr-FR" w:eastAsia="en-US"/>
                          </w:rPr>
                        </w:pPr>
                        <w:r w:rsidRPr="00BF6567">
                          <w:rPr>
                            <w:rFonts w:ascii="Arial" w:eastAsia="Times New Roman" w:hAnsi="Arial" w:cs="Arial"/>
                            <w:i/>
                            <w:iCs/>
                            <w:color w:val="000000"/>
                            <w:sz w:val="14"/>
                            <w:szCs w:val="14"/>
                            <w:lang w:val="fr-FR" w:eastAsia="en-US"/>
                          </w:rPr>
                          <w:t>**** Include</w:t>
                        </w:r>
                        <w:r w:rsidR="00D821A5" w:rsidRPr="00BF6567">
                          <w:rPr>
                            <w:rFonts w:ascii="Arial" w:eastAsia="Times New Roman" w:hAnsi="Arial" w:cs="Arial"/>
                            <w:i/>
                            <w:iCs/>
                            <w:color w:val="000000"/>
                            <w:sz w:val="14"/>
                            <w:szCs w:val="14"/>
                            <w:lang w:val="fr-FR" w:eastAsia="en-US"/>
                          </w:rPr>
                          <w:t xml:space="preserve"> pa</w:t>
                        </w:r>
                        <w:r w:rsidR="00D934D7" w:rsidRPr="00BF6567">
                          <w:rPr>
                            <w:rFonts w:ascii="Arial" w:eastAsia="Times New Roman" w:hAnsi="Arial" w:cs="Arial"/>
                            <w:i/>
                            <w:iCs/>
                            <w:color w:val="000000"/>
                            <w:sz w:val="14"/>
                            <w:szCs w:val="14"/>
                            <w:lang w:val="fr-FR" w:eastAsia="en-US"/>
                          </w:rPr>
                          <w:t xml:space="preserve">cienți </w:t>
                        </w:r>
                        <w:r w:rsidR="00D821A5" w:rsidRPr="00BF6567">
                          <w:rPr>
                            <w:rFonts w:ascii="Arial" w:eastAsia="Times New Roman" w:hAnsi="Arial" w:cs="Arial"/>
                            <w:i/>
                            <w:iCs/>
                            <w:color w:val="000000"/>
                            <w:sz w:val="14"/>
                            <w:szCs w:val="14"/>
                            <w:lang w:val="fr-FR" w:eastAsia="en-US"/>
                          </w:rPr>
                          <w:t xml:space="preserve"> diagnos</w:t>
                        </w:r>
                        <w:r w:rsidR="00D934D7" w:rsidRPr="00BF6567">
                          <w:rPr>
                            <w:rFonts w:ascii="Arial" w:eastAsia="Times New Roman" w:hAnsi="Arial" w:cs="Arial"/>
                            <w:i/>
                            <w:iCs/>
                            <w:color w:val="000000"/>
                            <w:sz w:val="14"/>
                            <w:szCs w:val="14"/>
                            <w:lang w:val="fr-FR" w:eastAsia="en-US"/>
                          </w:rPr>
                          <w:t>ticați înainte de 2</w:t>
                        </w:r>
                        <w:r w:rsidR="00D821A5" w:rsidRPr="00BF6567">
                          <w:rPr>
                            <w:rFonts w:ascii="Arial" w:eastAsia="Times New Roman" w:hAnsi="Arial" w:cs="Arial"/>
                            <w:i/>
                            <w:iCs/>
                            <w:color w:val="000000"/>
                            <w:sz w:val="14"/>
                            <w:szCs w:val="14"/>
                            <w:lang w:val="fr-FR" w:eastAsia="en-US"/>
                          </w:rPr>
                          <w:t>017</w:t>
                        </w:r>
                        <w:r w:rsidR="00D934D7" w:rsidRPr="00BF6567">
                          <w:rPr>
                            <w:rFonts w:ascii="Arial" w:eastAsia="Times New Roman" w:hAnsi="Arial" w:cs="Arial"/>
                            <w:i/>
                            <w:iCs/>
                            <w:color w:val="000000"/>
                            <w:sz w:val="14"/>
                            <w:szCs w:val="14"/>
                            <w:lang w:val="fr-FR" w:eastAsia="en-US"/>
                          </w:rPr>
                          <w:t xml:space="preserve"> și</w:t>
                        </w:r>
                        <w:r w:rsidR="00D821A5" w:rsidRPr="00BF6567">
                          <w:rPr>
                            <w:rFonts w:ascii="Arial" w:eastAsia="Times New Roman" w:hAnsi="Arial" w:cs="Arial"/>
                            <w:i/>
                            <w:iCs/>
                            <w:color w:val="000000"/>
                            <w:sz w:val="14"/>
                            <w:szCs w:val="14"/>
                            <w:lang w:val="fr-FR" w:eastAsia="en-US"/>
                          </w:rPr>
                          <w:t xml:space="preserve"> pa</w:t>
                        </w:r>
                        <w:r w:rsidR="00D934D7" w:rsidRPr="00BF6567">
                          <w:rPr>
                            <w:rFonts w:ascii="Arial" w:eastAsia="Times New Roman" w:hAnsi="Arial" w:cs="Arial"/>
                            <w:i/>
                            <w:iCs/>
                            <w:color w:val="000000"/>
                            <w:sz w:val="14"/>
                            <w:szCs w:val="14"/>
                            <w:lang w:val="fr-FR" w:eastAsia="en-US"/>
                          </w:rPr>
                          <w:t>cienți neconfirmați de l</w:t>
                        </w:r>
                        <w:r w:rsidR="00D821A5" w:rsidRPr="00BF6567">
                          <w:rPr>
                            <w:rFonts w:ascii="Arial" w:eastAsia="Times New Roman" w:hAnsi="Arial" w:cs="Arial"/>
                            <w:i/>
                            <w:iCs/>
                            <w:color w:val="000000"/>
                            <w:sz w:val="14"/>
                            <w:szCs w:val="14"/>
                            <w:lang w:val="fr-FR" w:eastAsia="en-US"/>
                          </w:rPr>
                          <w:t>aborator</w:t>
                        </w: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r>
                </w:tbl>
                <w:p w:rsidR="00D821A5" w:rsidRPr="00BF6567" w:rsidRDefault="00D821A5" w:rsidP="00E62D4F">
                  <w:pPr>
                    <w:spacing w:after="0" w:line="240" w:lineRule="auto"/>
                    <w:rPr>
                      <w:rFonts w:ascii="Times New Roman" w:eastAsia="Times New Roman" w:hAnsi="Times New Roman" w:cs="Times New Roman"/>
                      <w:sz w:val="24"/>
                      <w:szCs w:val="24"/>
                      <w:lang w:val="fr-FR" w:eastAsia="en-US"/>
                    </w:rPr>
                  </w:pPr>
                </w:p>
              </w:tc>
              <w:tc>
                <w:tcPr>
                  <w:tcW w:w="141" w:type="dxa"/>
                  <w:shd w:val="clear" w:color="auto" w:fill="FFFFFF"/>
                  <w:noWrap/>
                  <w:hideMark/>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141"/>
                    <w:gridCol w:w="21"/>
                  </w:tblGrid>
                  <w:tr w:rsidR="00D821A5" w:rsidRPr="00D821A5">
                    <w:trPr>
                      <w:trHeight w:val="180"/>
                      <w:tblCellSpacing w:w="0" w:type="dxa"/>
                    </w:trPr>
                    <w:tc>
                      <w:tcPr>
                        <w:tcW w:w="3300" w:type="pct"/>
                        <w:shd w:val="clear" w:color="auto" w:fill="FFFFFF"/>
                        <w:noWrap/>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200"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r>
                  <w:tr w:rsidR="00D821A5" w:rsidRPr="00D821A5">
                    <w:trPr>
                      <w:trHeight w:val="180"/>
                      <w:tblCellSpacing w:w="0" w:type="dxa"/>
                    </w:trPr>
                    <w:tc>
                      <w:tcPr>
                        <w:tcW w:w="141" w:type="dxa"/>
                        <w:gridSpan w:val="2"/>
                        <w:shd w:val="clear" w:color="auto" w:fill="FFFFFF"/>
                        <w:noWrap/>
                        <w:hideMark/>
                      </w:tcPr>
                      <w:p w:rsidR="00D821A5" w:rsidRPr="00D821A5" w:rsidRDefault="00D821A5" w:rsidP="00D821A5">
                        <w:pPr>
                          <w:spacing w:after="0" w:line="240" w:lineRule="auto"/>
                          <w:rPr>
                            <w:rFonts w:ascii="Arial" w:eastAsia="Times New Roman" w:hAnsi="Arial" w:cs="Arial"/>
                            <w:color w:val="FFFFFF"/>
                            <w:sz w:val="14"/>
                            <w:szCs w:val="14"/>
                            <w:lang w:val="en-US" w:eastAsia="en-US"/>
                          </w:rPr>
                        </w:pPr>
                        <w:r w:rsidRPr="00D821A5">
                          <w:rPr>
                            <w:rFonts w:ascii="Arial" w:eastAsia="Times New Roman" w:hAnsi="Arial" w:cs="Arial"/>
                            <w:color w:val="FFFFFF"/>
                            <w:sz w:val="14"/>
                            <w:szCs w:val="14"/>
                            <w:lang w:val="en-US" w:eastAsia="en-US"/>
                          </w:rPr>
                          <w:t>***</w:t>
                        </w:r>
                      </w:p>
                    </w:tc>
                  </w:tr>
                  <w:tr w:rsidR="00D821A5" w:rsidRPr="00D821A5">
                    <w:trPr>
                      <w:trHeight w:val="12570"/>
                      <w:tblCellSpacing w:w="0" w:type="dxa"/>
                    </w:trPr>
                    <w:tc>
                      <w:tcPr>
                        <w:tcW w:w="435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8" w:type="dxa"/>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bl>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3594" w:type="dxa"/>
                  <w:shd w:val="clear" w:color="auto" w:fill="FFFFFF"/>
                  <w:noWrap/>
                  <w:hideMark/>
                </w:tcPr>
                <w:tbl>
                  <w:tblPr>
                    <w:tblW w:w="4352" w:type="dxa"/>
                    <w:tblCellSpacing w:w="0" w:type="dxa"/>
                    <w:shd w:val="clear" w:color="auto" w:fill="FFFFFF"/>
                    <w:tblLayout w:type="fixed"/>
                    <w:tblCellMar>
                      <w:left w:w="0" w:type="dxa"/>
                      <w:right w:w="0" w:type="dxa"/>
                    </w:tblCellMar>
                    <w:tblLook w:val="04A0" w:firstRow="1" w:lastRow="0" w:firstColumn="1" w:lastColumn="0" w:noHBand="0" w:noVBand="1"/>
                  </w:tblPr>
                  <w:tblGrid>
                    <w:gridCol w:w="20"/>
                    <w:gridCol w:w="20"/>
                    <w:gridCol w:w="20"/>
                    <w:gridCol w:w="20"/>
                    <w:gridCol w:w="129"/>
                    <w:gridCol w:w="93"/>
                    <w:gridCol w:w="166"/>
                    <w:gridCol w:w="786"/>
                    <w:gridCol w:w="166"/>
                    <w:gridCol w:w="238"/>
                    <w:gridCol w:w="94"/>
                    <w:gridCol w:w="168"/>
                    <w:gridCol w:w="22"/>
                    <w:gridCol w:w="423"/>
                    <w:gridCol w:w="21"/>
                    <w:gridCol w:w="131"/>
                    <w:gridCol w:w="131"/>
                    <w:gridCol w:w="131"/>
                    <w:gridCol w:w="168"/>
                    <w:gridCol w:w="132"/>
                    <w:gridCol w:w="132"/>
                    <w:gridCol w:w="132"/>
                    <w:gridCol w:w="96"/>
                    <w:gridCol w:w="20"/>
                    <w:gridCol w:w="20"/>
                    <w:gridCol w:w="241"/>
                    <w:gridCol w:w="24"/>
                    <w:gridCol w:w="24"/>
                    <w:gridCol w:w="24"/>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tblGrid>
                  <w:tr w:rsidR="004F7A7F" w:rsidRPr="00D821A5" w:rsidTr="00606C55">
                    <w:trPr>
                      <w:gridAfter w:val="24"/>
                      <w:wAfter w:w="553" w:type="pct"/>
                      <w:trHeight w:val="285"/>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3" w:type="pct"/>
                      <w:trHeight w:val="180"/>
                      <w:tblCellSpacing w:w="0" w:type="dxa"/>
                    </w:trPr>
                    <w:tc>
                      <w:tcPr>
                        <w:tcW w:w="3959" w:type="pct"/>
                        <w:gridSpan w:val="23"/>
                        <w:shd w:val="clear" w:color="auto" w:fill="FFFFFF"/>
                        <w:noWrap/>
                        <w:hideMark/>
                      </w:tcPr>
                      <w:p w:rsidR="00D821A5" w:rsidRPr="00D821A5" w:rsidRDefault="00D821A5" w:rsidP="008B721F">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(Rat</w:t>
                        </w:r>
                        <w:r>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 per 100</w:t>
                        </w:r>
                        <w:r>
                          <w:rPr>
                            <w:rFonts w:ascii="Arial" w:eastAsia="Times New Roman" w:hAnsi="Arial" w:cs="Arial"/>
                            <w:color w:val="000000"/>
                            <w:sz w:val="14"/>
                            <w:szCs w:val="14"/>
                            <w:lang w:val="en-US" w:eastAsia="en-US"/>
                          </w:rPr>
                          <w:t>.</w:t>
                        </w:r>
                        <w:r w:rsidRPr="00D821A5">
                          <w:rPr>
                            <w:rFonts w:ascii="Arial" w:eastAsia="Times New Roman" w:hAnsi="Arial" w:cs="Arial"/>
                            <w:color w:val="000000"/>
                            <w:sz w:val="14"/>
                            <w:szCs w:val="14"/>
                            <w:lang w:val="en-US" w:eastAsia="en-US"/>
                          </w:rPr>
                          <w:t xml:space="preserve">000 </w:t>
                        </w:r>
                        <w:r w:rsidR="008B721F">
                          <w:rPr>
                            <w:rFonts w:ascii="Arial" w:eastAsia="Times New Roman" w:hAnsi="Arial" w:cs="Arial"/>
                            <w:color w:val="000000"/>
                            <w:sz w:val="14"/>
                            <w:szCs w:val="14"/>
                            <w:lang w:val="en-US" w:eastAsia="en-US"/>
                          </w:rPr>
                          <w:t>locuitori</w:t>
                        </w:r>
                        <w:r w:rsidRPr="00D821A5">
                          <w:rPr>
                            <w:rFonts w:ascii="Arial" w:eastAsia="Times New Roman" w:hAnsi="Arial" w:cs="Arial"/>
                            <w:color w:val="000000"/>
                            <w:sz w:val="14"/>
                            <w:szCs w:val="14"/>
                            <w:lang w:val="en-US" w:eastAsia="en-US"/>
                          </w:rPr>
                          <w:t xml:space="preserve"> per </w:t>
                        </w:r>
                        <w:r>
                          <w:rPr>
                            <w:rFonts w:ascii="Arial" w:eastAsia="Times New Roman" w:hAnsi="Arial" w:cs="Arial"/>
                            <w:color w:val="000000"/>
                            <w:sz w:val="14"/>
                            <w:szCs w:val="14"/>
                            <w:lang w:val="en-US" w:eastAsia="en-US"/>
                          </w:rPr>
                          <w:t>an</w:t>
                        </w:r>
                        <w:r w:rsidRPr="00D821A5">
                          <w:rPr>
                            <w:rFonts w:ascii="Arial" w:eastAsia="Times New Roman" w:hAnsi="Arial" w:cs="Arial"/>
                            <w:color w:val="000000"/>
                            <w:sz w:val="14"/>
                            <w:szCs w:val="14"/>
                            <w:lang w:val="en-US" w:eastAsia="en-US"/>
                          </w:rPr>
                          <w:t>)</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drawing>
                            <wp:inline distT="0" distB="0" distL="0" distR="0" wp14:anchorId="22A1E389" wp14:editId="37A2C4AE">
                              <wp:extent cx="2152650" cy="971550"/>
                              <wp:effectExtent l="0" t="0" r="0" b="0"/>
                              <wp:docPr id="26" name="Picture 26" descr="Mortal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ortality gra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3" w:type="pct"/>
                      <w:trHeight w:val="210"/>
                      <w:tblCellSpacing w:w="0" w:type="dxa"/>
                    </w:trPr>
                    <w:tc>
                      <w:tcPr>
                        <w:tcW w:w="349" w:type="pct"/>
                        <w:gridSpan w:val="6"/>
                        <w:shd w:val="clear" w:color="auto" w:fill="BBD5ED"/>
                        <w:noWrap/>
                        <w:hideMark/>
                      </w:tcPr>
                      <w:p w:rsidR="00D821A5" w:rsidRPr="00D821A5" w:rsidRDefault="00D821A5" w:rsidP="00D821A5">
                        <w:pPr>
                          <w:spacing w:after="0" w:line="240" w:lineRule="auto"/>
                          <w:rPr>
                            <w:rFonts w:ascii="Arial" w:eastAsia="Times New Roman" w:hAnsi="Arial" w:cs="Arial"/>
                            <w:b/>
                            <w:bCs/>
                            <w:strike/>
                            <w:color w:val="1D91D1"/>
                            <w:sz w:val="18"/>
                            <w:szCs w:val="18"/>
                            <w:lang w:val="en-US" w:eastAsia="en-US"/>
                          </w:rPr>
                        </w:pPr>
                        <w:r w:rsidRPr="00D821A5">
                          <w:rPr>
                            <w:rFonts w:ascii="Arial" w:eastAsia="Times New Roman" w:hAnsi="Arial" w:cs="Arial"/>
                            <w:b/>
                            <w:bCs/>
                            <w:strike/>
                            <w:color w:val="1D91D1"/>
                            <w:sz w:val="18"/>
                            <w:szCs w:val="18"/>
                            <w:lang w:val="en-US" w:eastAsia="en-US"/>
                          </w:rPr>
                          <w:t>   </w:t>
                        </w:r>
                      </w:p>
                    </w:tc>
                    <w:tc>
                      <w:tcPr>
                        <w:tcW w:w="3196" w:type="pct"/>
                        <w:gridSpan w:val="14"/>
                        <w:shd w:val="clear" w:color="auto" w:fill="FFFFFF"/>
                        <w:noWrap/>
                        <w:hideMark/>
                      </w:tcPr>
                      <w:p w:rsidR="00D821A5" w:rsidRPr="00D821A5" w:rsidRDefault="00D821A5" w:rsidP="00CD6C3E">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D6C3E">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(exclu</w:t>
                        </w:r>
                        <w:r w:rsidR="00CD6C3E">
                          <w:rPr>
                            <w:rFonts w:ascii="Arial" w:eastAsia="Times New Roman" w:hAnsi="Arial" w:cs="Arial"/>
                            <w:color w:val="000000"/>
                            <w:sz w:val="14"/>
                            <w:szCs w:val="14"/>
                            <w:lang w:val="en-US" w:eastAsia="en-US"/>
                          </w:rPr>
                          <w:t>siv</w:t>
                        </w:r>
                        <w:r w:rsidRPr="00D821A5">
                          <w:rPr>
                            <w:rFonts w:ascii="Arial" w:eastAsia="Times New Roman" w:hAnsi="Arial" w:cs="Arial"/>
                            <w:color w:val="000000"/>
                            <w:sz w:val="14"/>
                            <w:szCs w:val="14"/>
                            <w:lang w:val="en-US" w:eastAsia="en-US"/>
                          </w:rPr>
                          <w:t xml:space="preserve"> HIV+TB)</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3"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4749C7"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5"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3959" w:type="pct"/>
                        <w:gridSpan w:val="23"/>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(Rat</w:t>
                        </w:r>
                        <w:r w:rsidR="00D934D7">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 per 100</w:t>
                        </w:r>
                        <w:r w:rsidR="00D934D7">
                          <w:rPr>
                            <w:rFonts w:ascii="Arial" w:eastAsia="Times New Roman" w:hAnsi="Arial" w:cs="Arial"/>
                            <w:color w:val="000000"/>
                            <w:sz w:val="14"/>
                            <w:szCs w:val="14"/>
                            <w:lang w:val="en-US" w:eastAsia="en-US"/>
                          </w:rPr>
                          <w:t>.</w:t>
                        </w:r>
                        <w:r w:rsidRPr="00D821A5">
                          <w:rPr>
                            <w:rFonts w:ascii="Arial" w:eastAsia="Times New Roman" w:hAnsi="Arial" w:cs="Arial"/>
                            <w:color w:val="000000"/>
                            <w:sz w:val="14"/>
                            <w:szCs w:val="14"/>
                            <w:lang w:val="en-US" w:eastAsia="en-US"/>
                          </w:rPr>
                          <w:t>000 popula</w:t>
                        </w:r>
                        <w:r w:rsidR="00D934D7">
                          <w:rPr>
                            <w:rFonts w:ascii="Arial" w:eastAsia="Times New Roman" w:hAnsi="Arial" w:cs="Arial"/>
                            <w:color w:val="000000"/>
                            <w:sz w:val="14"/>
                            <w:szCs w:val="14"/>
                            <w:lang w:val="en-US" w:eastAsia="en-US"/>
                          </w:rPr>
                          <w:t>ție</w:t>
                        </w:r>
                        <w:r w:rsidRPr="00D821A5">
                          <w:rPr>
                            <w:rFonts w:ascii="Arial" w:eastAsia="Times New Roman" w:hAnsi="Arial" w:cs="Arial"/>
                            <w:color w:val="000000"/>
                            <w:sz w:val="14"/>
                            <w:szCs w:val="14"/>
                            <w:lang w:val="en-US" w:eastAsia="en-US"/>
                          </w:rPr>
                          <w:t xml:space="preserve"> per </w:t>
                        </w:r>
                        <w:r w:rsidR="00D934D7">
                          <w:rPr>
                            <w:rFonts w:ascii="Arial" w:eastAsia="Times New Roman" w:hAnsi="Arial" w:cs="Arial"/>
                            <w:color w:val="000000"/>
                            <w:sz w:val="14"/>
                            <w:szCs w:val="14"/>
                            <w:lang w:val="en-US" w:eastAsia="en-US"/>
                          </w:rPr>
                          <w:t>an</w:t>
                        </w:r>
                        <w:r w:rsidRPr="00D821A5">
                          <w:rPr>
                            <w:rFonts w:ascii="Arial" w:eastAsia="Times New Roman" w:hAnsi="Arial" w:cs="Arial"/>
                            <w:color w:val="000000"/>
                            <w:sz w:val="14"/>
                            <w:szCs w:val="14"/>
                            <w:lang w:val="en-US" w:eastAsia="en-US"/>
                          </w:rPr>
                          <w:t>)</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drawing>
                            <wp:inline distT="0" distB="0" distL="0" distR="0" wp14:anchorId="7A600CBE" wp14:editId="51D5C471">
                              <wp:extent cx="2152650" cy="971550"/>
                              <wp:effectExtent l="0" t="0" r="0" b="0"/>
                              <wp:docPr id="25" name="Picture 25" descr="Incide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ncidence 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210"/>
                      <w:tblCellSpacing w:w="0" w:type="dxa"/>
                    </w:trPr>
                    <w:tc>
                      <w:tcPr>
                        <w:tcW w:w="349" w:type="pct"/>
                        <w:gridSpan w:val="6"/>
                        <w:shd w:val="clear" w:color="auto" w:fill="CBD7A4"/>
                        <w:noWrap/>
                        <w:hideMark/>
                      </w:tcPr>
                      <w:p w:rsidR="00D821A5" w:rsidRPr="00D821A5" w:rsidRDefault="00D821A5" w:rsidP="00D821A5">
                        <w:pPr>
                          <w:spacing w:after="0" w:line="240" w:lineRule="auto"/>
                          <w:rPr>
                            <w:rFonts w:ascii="Arial" w:eastAsia="Times New Roman" w:hAnsi="Arial" w:cs="Arial"/>
                            <w:b/>
                            <w:bCs/>
                            <w:strike/>
                            <w:color w:val="0B9D68"/>
                            <w:sz w:val="18"/>
                            <w:szCs w:val="18"/>
                            <w:lang w:val="en-US" w:eastAsia="en-US"/>
                          </w:rPr>
                        </w:pPr>
                        <w:r w:rsidRPr="00D821A5">
                          <w:rPr>
                            <w:rFonts w:ascii="Arial" w:eastAsia="Times New Roman" w:hAnsi="Arial" w:cs="Arial"/>
                            <w:b/>
                            <w:bCs/>
                            <w:strike/>
                            <w:color w:val="0B9D68"/>
                            <w:sz w:val="18"/>
                            <w:szCs w:val="18"/>
                            <w:lang w:val="en-US" w:eastAsia="en-US"/>
                          </w:rPr>
                          <w:t>   </w:t>
                        </w:r>
                      </w:p>
                    </w:tc>
                    <w:tc>
                      <w:tcPr>
                        <w:tcW w:w="1096" w:type="pct"/>
                        <w:gridSpan w:val="2"/>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4"/>
                      <w:wAfter w:w="551" w:type="pct"/>
                      <w:trHeight w:val="180"/>
                      <w:tblCellSpacing w:w="0" w:type="dxa"/>
                    </w:trPr>
                    <w:tc>
                      <w:tcPr>
                        <w:tcW w:w="349" w:type="pct"/>
                        <w:gridSpan w:val="6"/>
                        <w:vMerge w:val="restart"/>
                        <w:shd w:val="clear" w:color="auto" w:fill="FFFFFF"/>
                        <w:noWrap/>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r w:rsidRPr="00D821A5">
                          <w:rPr>
                            <w:rFonts w:ascii="Arial" w:eastAsia="Times New Roman" w:hAnsi="Arial" w:cs="Arial"/>
                            <w:b/>
                            <w:bCs/>
                            <w:strike/>
                            <w:color w:val="000000"/>
                            <w:sz w:val="18"/>
                            <w:szCs w:val="18"/>
                            <w:lang w:val="en-US" w:eastAsia="en-US"/>
                          </w:rPr>
                          <w:t>   </w:t>
                        </w:r>
                      </w:p>
                    </w:tc>
                    <w:tc>
                      <w:tcPr>
                        <w:tcW w:w="2852" w:type="pct"/>
                        <w:gridSpan w:val="12"/>
                        <w:vMerge w:val="restart"/>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Notifi</w:t>
                        </w:r>
                        <w:r w:rsidR="00D934D7">
                          <w:rPr>
                            <w:rFonts w:ascii="Arial" w:eastAsia="Times New Roman" w:hAnsi="Arial" w:cs="Arial"/>
                            <w:color w:val="000000"/>
                            <w:sz w:val="14"/>
                            <w:szCs w:val="14"/>
                            <w:lang w:val="en-US" w:eastAsia="en-US"/>
                          </w:rPr>
                          <w:t>cate</w:t>
                        </w:r>
                        <w:r w:rsidRPr="00D821A5">
                          <w:rPr>
                            <w:rFonts w:ascii="Arial" w:eastAsia="Times New Roman" w:hAnsi="Arial" w:cs="Arial"/>
                            <w:color w:val="000000"/>
                            <w:sz w:val="14"/>
                            <w:szCs w:val="14"/>
                            <w:lang w:val="en-US" w:eastAsia="en-US"/>
                          </w:rPr>
                          <w:t xml:space="preserve"> (n</w:t>
                        </w:r>
                        <w:r w:rsidR="00D934D7">
                          <w:rPr>
                            <w:rFonts w:ascii="Arial" w:eastAsia="Times New Roman" w:hAnsi="Arial" w:cs="Arial"/>
                            <w:color w:val="000000"/>
                            <w:sz w:val="14"/>
                            <w:szCs w:val="14"/>
                            <w:lang w:val="en-US" w:eastAsia="en-US"/>
                          </w:rPr>
                          <w:t>oi</w:t>
                        </w:r>
                        <w:r w:rsidRPr="00D821A5">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și recăderi</w:t>
                        </w:r>
                        <w:r w:rsidRPr="00D821A5">
                          <w:rPr>
                            <w:rFonts w:ascii="Arial" w:eastAsia="Times New Roman" w:hAnsi="Arial" w:cs="Arial"/>
                            <w:color w:val="000000"/>
                            <w:sz w:val="14"/>
                            <w:szCs w:val="14"/>
                            <w:lang w:val="en-US" w:eastAsia="en-US"/>
                          </w:rPr>
                          <w:t>)</w:t>
                        </w:r>
                      </w:p>
                    </w:tc>
                    <w:tc>
                      <w:tcPr>
                        <w:tcW w:w="193" w:type="pct"/>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4"/>
                      <w:wAfter w:w="551" w:type="pct"/>
                      <w:trHeight w:val="3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p>
                    </w:tc>
                    <w:tc>
                      <w:tcPr>
                        <w:tcW w:w="2852" w:type="pct"/>
                        <w:gridSpan w:val="12"/>
                        <w:vMerge/>
                        <w:shd w:val="clear" w:color="auto" w:fill="FFFFFF"/>
                        <w:vAlign w:val="center"/>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DD9DAE"/>
                        <w:noWrap/>
                        <w:hideMark/>
                      </w:tcPr>
                      <w:p w:rsidR="00D821A5" w:rsidRPr="00D821A5" w:rsidRDefault="00D821A5" w:rsidP="00D821A5">
                        <w:pPr>
                          <w:spacing w:after="0" w:line="240" w:lineRule="auto"/>
                          <w:rPr>
                            <w:rFonts w:ascii="Arial" w:eastAsia="Times New Roman" w:hAnsi="Arial" w:cs="Arial"/>
                            <w:b/>
                            <w:bCs/>
                            <w:strike/>
                            <w:color w:val="B42251"/>
                            <w:sz w:val="18"/>
                            <w:szCs w:val="18"/>
                            <w:lang w:val="en-US" w:eastAsia="en-US"/>
                          </w:rPr>
                        </w:pPr>
                        <w:r w:rsidRPr="00D821A5">
                          <w:rPr>
                            <w:rFonts w:ascii="Arial" w:eastAsia="Times New Roman" w:hAnsi="Arial" w:cs="Arial"/>
                            <w:b/>
                            <w:bCs/>
                            <w:strike/>
                            <w:color w:val="B42251"/>
                            <w:sz w:val="18"/>
                            <w:szCs w:val="18"/>
                            <w:lang w:val="en-US" w:eastAsia="en-US"/>
                          </w:rPr>
                          <w:t>   </w:t>
                        </w:r>
                      </w:p>
                    </w:tc>
                    <w:tc>
                      <w:tcPr>
                        <w:tcW w:w="2701" w:type="pct"/>
                        <w:gridSpan w:val="11"/>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(HIV+TB)</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1"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4749C7"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6"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4282" w:type="pct"/>
                        <w:gridSpan w:val="26"/>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w:t>
                        </w:r>
                        <w:r w:rsidR="00D821A5" w:rsidRPr="00D821A5">
                          <w:rPr>
                            <w:rFonts w:ascii="Arial" w:eastAsia="Times New Roman" w:hAnsi="Arial" w:cs="Arial"/>
                            <w:color w:val="000000"/>
                            <w:sz w:val="14"/>
                            <w:szCs w:val="14"/>
                            <w:lang w:val="en-US" w:eastAsia="en-US"/>
                          </w:rPr>
                          <w:t>Notifi</w:t>
                        </w:r>
                        <w:r>
                          <w:rPr>
                            <w:rFonts w:ascii="Arial" w:eastAsia="Times New Roman" w:hAnsi="Arial" w:cs="Arial"/>
                            <w:color w:val="000000"/>
                            <w:sz w:val="14"/>
                            <w:szCs w:val="14"/>
                            <w:lang w:val="en-US" w:eastAsia="en-US"/>
                          </w:rPr>
                          <w:t>cate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după vârstă și</w:t>
                        </w:r>
                        <w:r w:rsidR="00D821A5" w:rsidRPr="00D821A5">
                          <w:rPr>
                            <w:rFonts w:ascii="Arial" w:eastAsia="Times New Roman" w:hAnsi="Arial" w:cs="Arial"/>
                            <w:color w:val="000000"/>
                            <w:sz w:val="14"/>
                            <w:szCs w:val="14"/>
                            <w:lang w:val="en-US" w:eastAsia="en-US"/>
                          </w:rPr>
                          <w:t xml:space="preserve"> sex, 2017</w:t>
                        </w: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920"/>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drawing>
                            <wp:inline distT="0" distB="0" distL="0" distR="0" wp14:anchorId="10DE00CA" wp14:editId="2FD101C7">
                              <wp:extent cx="2152650" cy="1209675"/>
                              <wp:effectExtent l="0" t="0" r="0" b="9525"/>
                              <wp:docPr id="24" name="Picture 24" descr="age_sex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ge_sex_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45"/>
                      <w:tblCellSpacing w:w="0" w:type="dxa"/>
                    </w:trPr>
                    <w:tc>
                      <w:tcPr>
                        <w:tcW w:w="349" w:type="pct"/>
                        <w:gridSpan w:val="6"/>
                        <w:vMerge w:val="restart"/>
                        <w:shd w:val="clear" w:color="auto" w:fill="EE1D23"/>
                        <w:noWrap/>
                        <w:hideMark/>
                      </w:tcPr>
                      <w:p w:rsidR="00D821A5" w:rsidRPr="00D821A5" w:rsidRDefault="00D821A5" w:rsidP="00D821A5">
                        <w:pPr>
                          <w:spacing w:after="0" w:line="240" w:lineRule="auto"/>
                          <w:rPr>
                            <w:rFonts w:ascii="Arial" w:eastAsia="Times New Roman" w:hAnsi="Arial" w:cs="Arial"/>
                            <w:b/>
                            <w:bCs/>
                            <w:color w:val="EE1D23"/>
                            <w:sz w:val="18"/>
                            <w:szCs w:val="18"/>
                            <w:lang w:val="en-US" w:eastAsia="en-US"/>
                          </w:rPr>
                        </w:pPr>
                        <w:r w:rsidRPr="00D821A5">
                          <w:rPr>
                            <w:rFonts w:ascii="Arial" w:eastAsia="Times New Roman" w:hAnsi="Arial" w:cs="Arial"/>
                            <w:b/>
                            <w:bCs/>
                            <w:color w:val="EE1D23"/>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384" w:type="pct"/>
                        <w:gridSpan w:val="2"/>
                        <w:vMerge w:val="restart"/>
                        <w:shd w:val="clear" w:color="auto" w:fill="00AAAD"/>
                        <w:noWrap/>
                        <w:hideMark/>
                      </w:tcPr>
                      <w:p w:rsidR="00D821A5" w:rsidRPr="00D821A5" w:rsidRDefault="00D821A5" w:rsidP="00D821A5">
                        <w:pPr>
                          <w:spacing w:after="0" w:line="45" w:lineRule="atLeast"/>
                          <w:rPr>
                            <w:rFonts w:ascii="Arial" w:eastAsia="Times New Roman" w:hAnsi="Arial" w:cs="Arial"/>
                            <w:b/>
                            <w:bCs/>
                            <w:color w:val="00AAAD"/>
                            <w:sz w:val="18"/>
                            <w:szCs w:val="18"/>
                            <w:lang w:val="en-US" w:eastAsia="en-US"/>
                          </w:rPr>
                        </w:pPr>
                        <w:r w:rsidRPr="00D821A5">
                          <w:rPr>
                            <w:rFonts w:ascii="Arial" w:eastAsia="Times New Roman" w:hAnsi="Arial" w:cs="Arial"/>
                            <w:b/>
                            <w:bCs/>
                            <w:color w:val="00AAAD"/>
                            <w:sz w:val="18"/>
                            <w:szCs w:val="18"/>
                            <w:lang w:val="en-US" w:eastAsia="en-US"/>
                          </w:rPr>
                          <w:t>__</w:t>
                        </w: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301" w:type="pct"/>
                        <w:gridSpan w:val="2"/>
                        <w:vMerge w:val="restart"/>
                        <w:shd w:val="clear" w:color="auto" w:fill="FFFFFF"/>
                        <w:noWrap/>
                        <w:hideMark/>
                      </w:tcPr>
                      <w:tbl>
                        <w:tblPr>
                          <w:tblW w:w="210" w:type="dxa"/>
                          <w:tblCellSpacing w:w="0" w:type="dxa"/>
                          <w:tblLayout w:type="fixed"/>
                          <w:tblCellMar>
                            <w:left w:w="0" w:type="dxa"/>
                            <w:right w:w="0" w:type="dxa"/>
                          </w:tblCellMar>
                          <w:tblLook w:val="04A0" w:firstRow="1" w:lastRow="0" w:firstColumn="1" w:lastColumn="0" w:noHBand="0" w:noVBand="1"/>
                        </w:tblPr>
                        <w:tblGrid>
                          <w:gridCol w:w="210"/>
                        </w:tblGrid>
                        <w:tr w:rsidR="00D821A5" w:rsidRPr="00D821A5">
                          <w:trPr>
                            <w:trHeight w:val="210"/>
                            <w:tblCellSpacing w:w="0" w:type="dxa"/>
                          </w:trPr>
                          <w:tc>
                            <w:tcPr>
                              <w:tcW w:w="5000" w:type="pct"/>
                              <w:tcBorders>
                                <w:top w:val="single" w:sz="6" w:space="0" w:color="A0A0A4"/>
                                <w:left w:val="single" w:sz="6" w:space="0" w:color="A0A0A4"/>
                                <w:bottom w:val="single" w:sz="6" w:space="0" w:color="A0A0A4"/>
                                <w:right w:val="single" w:sz="6" w:space="0" w:color="A0A0A4"/>
                              </w:tcBorders>
                              <w:noWrap/>
                              <w:hideMark/>
                            </w:tcPr>
                            <w:p w:rsidR="00D821A5" w:rsidRPr="00D821A5" w:rsidRDefault="00D821A5" w:rsidP="00D821A5">
                              <w:pPr>
                                <w:spacing w:after="0" w:line="240" w:lineRule="auto"/>
                                <w:rPr>
                                  <w:rFonts w:ascii="Arial" w:eastAsia="Times New Roman" w:hAnsi="Arial" w:cs="Arial"/>
                                  <w:color w:val="FFFFFF"/>
                                  <w:sz w:val="18"/>
                                  <w:szCs w:val="18"/>
                                  <w:lang w:val="en-US" w:eastAsia="en-US"/>
                                </w:rPr>
                              </w:pPr>
                              <w:r w:rsidRPr="00D821A5">
                                <w:rPr>
                                  <w:rFonts w:ascii="Arial" w:eastAsia="Times New Roman" w:hAnsi="Arial" w:cs="Arial"/>
                                  <w:color w:val="FFFFFF"/>
                                  <w:sz w:val="18"/>
                                  <w:szCs w:val="18"/>
                                  <w:lang w:val="en-US" w:eastAsia="en-US"/>
                                </w:rPr>
                                <w:t> </w:t>
                              </w:r>
                            </w:p>
                          </w:tc>
                        </w:tr>
                      </w:tbl>
                      <w:p w:rsidR="00D821A5" w:rsidRPr="00D821A5" w:rsidRDefault="00D821A5" w:rsidP="00D821A5">
                        <w:pPr>
                          <w:spacing w:after="0" w:line="45" w:lineRule="atLeast"/>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D821A5" w:rsidRPr="00D821A5" w:rsidTr="00606C55">
                    <w:trPr>
                      <w:gridAfter w:val="24"/>
                      <w:wAfter w:w="551" w:type="pct"/>
                      <w:trHeight w:val="18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EE1D23"/>
                            <w:sz w:val="18"/>
                            <w:szCs w:val="18"/>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904" w:type="pct"/>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Fem</w:t>
                        </w:r>
                        <w:r w:rsidR="00D934D7">
                          <w:rPr>
                            <w:rFonts w:ascii="Arial" w:eastAsia="Times New Roman" w:hAnsi="Arial" w:cs="Arial"/>
                            <w:color w:val="000000"/>
                            <w:sz w:val="14"/>
                            <w:szCs w:val="14"/>
                            <w:lang w:val="en-US" w:eastAsia="en-US"/>
                          </w:rPr>
                          <w:t>ei</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384" w:type="pct"/>
                        <w:gridSpan w:val="2"/>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00AAAD"/>
                            <w:sz w:val="18"/>
                            <w:szCs w:val="18"/>
                            <w:lang w:val="en-US" w:eastAsia="en-US"/>
                          </w:rPr>
                        </w:pPr>
                      </w:p>
                    </w:tc>
                    <w:tc>
                      <w:tcPr>
                        <w:tcW w:w="728" w:type="pct"/>
                        <w:gridSpan w:val="4"/>
                        <w:shd w:val="clear" w:color="auto" w:fill="FFFFFF"/>
                        <w:noWrap/>
                        <w:hideMark/>
                      </w:tcPr>
                      <w:p w:rsidR="00D821A5" w:rsidRPr="00D821A5" w:rsidRDefault="00D934D7" w:rsidP="00D821A5">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Bărbați</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301" w:type="pct"/>
                        <w:gridSpan w:val="2"/>
                        <w:vMerge/>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804"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4F7A7F" w:rsidRPr="00D821A5" w:rsidTr="00606C55">
                    <w:trPr>
                      <w:gridAfter w:val="24"/>
                      <w:wAfter w:w="551" w:type="pct"/>
                      <w:trHeight w:val="105"/>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4749C7"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7"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09" w:type="pct"/>
                        <w:gridSpan w:val="12"/>
                        <w:shd w:val="clear" w:color="auto" w:fill="FFFFFF"/>
                        <w:noWrap/>
                        <w:hideMark/>
                      </w:tcPr>
                      <w:p w:rsidR="00D821A5" w:rsidRPr="00BF6567" w:rsidRDefault="00D934D7" w:rsidP="00D934D7">
                        <w:pPr>
                          <w:spacing w:after="0" w:line="240" w:lineRule="auto"/>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Rata de succe</w:t>
                        </w:r>
                        <w:r w:rsidR="00D821A5" w:rsidRPr="00BF6567">
                          <w:rPr>
                            <w:rFonts w:ascii="Arial" w:eastAsia="Times New Roman" w:hAnsi="Arial" w:cs="Arial"/>
                            <w:color w:val="000000"/>
                            <w:sz w:val="14"/>
                            <w:szCs w:val="14"/>
                            <w:lang w:val="fr-FR" w:eastAsia="en-US"/>
                          </w:rPr>
                          <w:t xml:space="preserve">s </w:t>
                        </w:r>
                        <w:r w:rsidRPr="00BF6567">
                          <w:rPr>
                            <w:rFonts w:ascii="Arial" w:eastAsia="Times New Roman" w:hAnsi="Arial" w:cs="Arial"/>
                            <w:color w:val="000000"/>
                            <w:sz w:val="14"/>
                            <w:szCs w:val="14"/>
                            <w:lang w:val="fr-FR" w:eastAsia="en-US"/>
                          </w:rPr>
                          <w:t>a tratamentului</w:t>
                        </w:r>
                        <w:r w:rsidR="00D821A5" w:rsidRPr="00BF6567">
                          <w:rPr>
                            <w:rFonts w:ascii="Arial" w:eastAsia="Times New Roman" w:hAnsi="Arial" w:cs="Arial"/>
                            <w:color w:val="000000"/>
                            <w:sz w:val="14"/>
                            <w:szCs w:val="14"/>
                            <w:lang w:val="fr-FR" w:eastAsia="en-US"/>
                          </w:rPr>
                          <w:t xml:space="preserve"> (%)</w:t>
                        </w:r>
                      </w:p>
                    </w:tc>
                    <w:tc>
                      <w:tcPr>
                        <w:tcW w:w="151"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9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10"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77"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4"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8"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drawing>
                            <wp:inline distT="0" distB="0" distL="0" distR="0" wp14:anchorId="003DF235" wp14:editId="63819698">
                              <wp:extent cx="2152650" cy="971550"/>
                              <wp:effectExtent l="0" t="0" r="0" b="0"/>
                              <wp:docPr id="23" name="Picture 23" descr="tx succ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x success 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99CCFF"/>
                            <w:sz w:val="18"/>
                            <w:szCs w:val="18"/>
                            <w:lang w:val="en-US" w:eastAsia="en-US"/>
                          </w:rPr>
                        </w:pPr>
                        <w:r w:rsidRPr="00D821A5">
                          <w:rPr>
                            <w:rFonts w:ascii="Arial" w:eastAsia="Times New Roman" w:hAnsi="Arial" w:cs="Arial"/>
                            <w:b/>
                            <w:bCs/>
                            <w:strike/>
                            <w:color w:val="99CCFF"/>
                            <w:sz w:val="18"/>
                            <w:szCs w:val="18"/>
                            <w:lang w:val="en-US" w:eastAsia="en-US"/>
                          </w:rPr>
                          <w:t>   </w:t>
                        </w:r>
                      </w:p>
                    </w:tc>
                    <w:tc>
                      <w:tcPr>
                        <w:tcW w:w="1890"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N</w:t>
                        </w:r>
                        <w:r w:rsidR="00D934D7">
                          <w:rPr>
                            <w:rFonts w:ascii="Arial" w:eastAsia="Times New Roman" w:hAnsi="Arial" w:cs="Arial"/>
                            <w:color w:val="000000"/>
                            <w:sz w:val="14"/>
                            <w:szCs w:val="14"/>
                            <w:lang w:val="en-US" w:eastAsia="en-US"/>
                          </w:rPr>
                          <w:t>oi și recăderi</w:t>
                        </w: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99FF99"/>
                            <w:sz w:val="18"/>
                            <w:szCs w:val="18"/>
                            <w:lang w:val="en-US" w:eastAsia="en-US"/>
                          </w:rPr>
                        </w:pPr>
                        <w:r w:rsidRPr="00D821A5">
                          <w:rPr>
                            <w:rFonts w:ascii="Arial" w:eastAsia="Times New Roman" w:hAnsi="Arial" w:cs="Arial"/>
                            <w:b/>
                            <w:bCs/>
                            <w:strike/>
                            <w:color w:val="99FF99"/>
                            <w:sz w:val="18"/>
                            <w:szCs w:val="18"/>
                            <w:lang w:val="en-US" w:eastAsia="en-US"/>
                          </w:rPr>
                          <w:t>   </w:t>
                        </w:r>
                      </w:p>
                    </w:tc>
                    <w:tc>
                      <w:tcPr>
                        <w:tcW w:w="3348" w:type="pct"/>
                        <w:gridSpan w:val="15"/>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Retrat</w:t>
                        </w:r>
                        <w:r w:rsidR="00D934D7">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ment, </w:t>
                        </w:r>
                        <w:r w:rsidR="00CB417E">
                          <w:rPr>
                            <w:rFonts w:ascii="Arial" w:eastAsia="Times New Roman" w:hAnsi="Arial" w:cs="Arial"/>
                            <w:color w:val="000000"/>
                            <w:sz w:val="14"/>
                            <w:szCs w:val="14"/>
                            <w:lang w:val="en-US" w:eastAsia="en-US"/>
                          </w:rPr>
                          <w:t>exclusiv</w:t>
                        </w:r>
                        <w:r w:rsidR="00D934D7">
                          <w:rPr>
                            <w:rFonts w:ascii="Arial" w:eastAsia="Times New Roman" w:hAnsi="Arial" w:cs="Arial"/>
                            <w:color w:val="000000"/>
                            <w:sz w:val="14"/>
                            <w:szCs w:val="14"/>
                            <w:lang w:val="en-US" w:eastAsia="en-US"/>
                          </w:rPr>
                          <w:t xml:space="preserve"> recăderi</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5"/>
                      <w:wAfter w:w="576"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D84D3F"/>
                            <w:sz w:val="18"/>
                            <w:szCs w:val="18"/>
                            <w:lang w:val="en-US" w:eastAsia="en-US"/>
                          </w:rPr>
                        </w:pPr>
                        <w:r w:rsidRPr="00D821A5">
                          <w:rPr>
                            <w:rFonts w:ascii="Arial" w:eastAsia="Times New Roman" w:hAnsi="Arial" w:cs="Arial"/>
                            <w:b/>
                            <w:bCs/>
                            <w:strike/>
                            <w:color w:val="D84D3F"/>
                            <w:sz w:val="18"/>
                            <w:szCs w:val="18"/>
                            <w:lang w:val="en-US" w:eastAsia="en-US"/>
                          </w:rPr>
                          <w:t>   </w:t>
                        </w:r>
                      </w:p>
                    </w:tc>
                    <w:tc>
                      <w:tcPr>
                        <w:tcW w:w="1288" w:type="pct"/>
                        <w:gridSpan w:val="3"/>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HIV-po</w:t>
                        </w:r>
                        <w:r w:rsidR="00D934D7">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w:t>
                        </w: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302" w:type="pct"/>
                        <w:gridSpan w:val="2"/>
                        <w:shd w:val="clear" w:color="auto" w:fill="FFFFFF"/>
                        <w:noWrap/>
                        <w:hideMark/>
                      </w:tcPr>
                      <w:p w:rsidR="00D821A5" w:rsidRPr="00D821A5" w:rsidRDefault="00D821A5" w:rsidP="00D821A5">
                        <w:pPr>
                          <w:spacing w:after="0" w:line="240" w:lineRule="auto"/>
                          <w:rPr>
                            <w:rFonts w:ascii="Arial" w:eastAsia="Times New Roman" w:hAnsi="Arial" w:cs="Arial"/>
                            <w:b/>
                            <w:bCs/>
                            <w:strike/>
                            <w:color w:val="FF9900"/>
                            <w:sz w:val="18"/>
                            <w:szCs w:val="18"/>
                            <w:lang w:val="en-US" w:eastAsia="en-US"/>
                          </w:rPr>
                        </w:pPr>
                        <w:r w:rsidRPr="00D821A5">
                          <w:rPr>
                            <w:rFonts w:ascii="Arial" w:eastAsia="Times New Roman" w:hAnsi="Arial" w:cs="Arial"/>
                            <w:b/>
                            <w:bCs/>
                            <w:strike/>
                            <w:color w:val="FF9900"/>
                            <w:sz w:val="18"/>
                            <w:szCs w:val="18"/>
                            <w:lang w:val="en-US" w:eastAsia="en-US"/>
                          </w:rPr>
                          <w:t>   </w:t>
                        </w: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458" w:type="pct"/>
                        <w:gridSpan w:val="8"/>
                        <w:shd w:val="clear" w:color="auto" w:fill="FFFFFF"/>
                        <w:noWrap/>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r w:rsidRPr="00D821A5">
                          <w:rPr>
                            <w:rFonts w:ascii="Arial" w:eastAsia="Times New Roman" w:hAnsi="Arial" w:cs="Arial"/>
                            <w:b/>
                            <w:bCs/>
                            <w:strike/>
                            <w:color w:val="000000"/>
                            <w:sz w:val="18"/>
                            <w:szCs w:val="18"/>
                            <w:lang w:val="en-US" w:eastAsia="en-US"/>
                          </w:rPr>
                          <w:t>   </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300" w:type="pct"/>
                        <w:gridSpan w:val="2"/>
                        <w:shd w:val="clear" w:color="auto" w:fill="FFFFFF"/>
                        <w:noWrap/>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XDR-TB</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1"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4749C7"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8"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2900" w:type="pct"/>
                        <w:gridSpan w:val="16"/>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Buget </w:t>
                        </w:r>
                        <w:r w:rsidR="00D821A5" w:rsidRPr="00D821A5">
                          <w:rPr>
                            <w:rFonts w:ascii="Arial" w:eastAsia="Times New Roman" w:hAnsi="Arial" w:cs="Arial"/>
                            <w:color w:val="000000"/>
                            <w:sz w:val="14"/>
                            <w:szCs w:val="14"/>
                            <w:lang w:val="en-US" w:eastAsia="en-US"/>
                          </w:rPr>
                          <w:t>Total (US$ milio</w:t>
                        </w:r>
                        <w:r>
                          <w:rPr>
                            <w:rFonts w:ascii="Arial" w:eastAsia="Times New Roman" w:hAnsi="Arial" w:cs="Arial"/>
                            <w:color w:val="000000"/>
                            <w:sz w:val="14"/>
                            <w:szCs w:val="14"/>
                            <w:lang w:val="en-US" w:eastAsia="en-US"/>
                          </w:rPr>
                          <w:t>a</w:t>
                        </w:r>
                        <w:r w:rsidR="00D821A5" w:rsidRPr="00D821A5">
                          <w:rPr>
                            <w:rFonts w:ascii="Arial" w:eastAsia="Times New Roman" w:hAnsi="Arial" w:cs="Arial"/>
                            <w:color w:val="000000"/>
                            <w:sz w:val="14"/>
                            <w:szCs w:val="14"/>
                            <w:lang w:val="en-US" w:eastAsia="en-US"/>
                          </w:rPr>
                          <w:t>n</w:t>
                        </w:r>
                        <w:r>
                          <w:rPr>
                            <w:rFonts w:ascii="Arial" w:eastAsia="Times New Roman" w:hAnsi="Arial" w:cs="Arial"/>
                            <w:color w:val="000000"/>
                            <w:sz w:val="14"/>
                            <w:szCs w:val="14"/>
                            <w:lang w:val="en-US" w:eastAsia="en-US"/>
                          </w:rPr>
                          <w:t>e</w:t>
                        </w:r>
                        <w:r w:rsidR="00D821A5" w:rsidRPr="00D821A5">
                          <w:rPr>
                            <w:rFonts w:ascii="Arial" w:eastAsia="Times New Roman" w:hAnsi="Arial" w:cs="Arial"/>
                            <w:color w:val="000000"/>
                            <w:sz w:val="14"/>
                            <w:szCs w:val="14"/>
                            <w:lang w:val="en-US" w:eastAsia="en-US"/>
                          </w:rPr>
                          <w:t>)</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drawing>
                            <wp:inline distT="0" distB="0" distL="0" distR="0" wp14:anchorId="7D7B4006" wp14:editId="7C54299A">
                              <wp:extent cx="2152650" cy="971550"/>
                              <wp:effectExtent l="0" t="0" r="0" b="0"/>
                              <wp:docPr id="22" name="Picture 22" descr="Budget fund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udget funding Gra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45"/>
                      <w:tblCellSpacing w:w="0" w:type="dxa"/>
                    </w:trPr>
                    <w:tc>
                      <w:tcPr>
                        <w:tcW w:w="349" w:type="pct"/>
                        <w:gridSpan w:val="6"/>
                        <w:vMerge w:val="restart"/>
                        <w:shd w:val="clear" w:color="auto" w:fill="D84D3F"/>
                        <w:noWrap/>
                        <w:hideMark/>
                      </w:tcPr>
                      <w:p w:rsidR="00D821A5" w:rsidRPr="00D821A5" w:rsidRDefault="00D821A5" w:rsidP="00D821A5">
                        <w:pPr>
                          <w:spacing w:after="0" w:line="240" w:lineRule="auto"/>
                          <w:rPr>
                            <w:rFonts w:ascii="Arial" w:eastAsia="Times New Roman" w:hAnsi="Arial" w:cs="Arial"/>
                            <w:b/>
                            <w:bCs/>
                            <w:color w:val="D84D3F"/>
                            <w:sz w:val="18"/>
                            <w:szCs w:val="18"/>
                            <w:lang w:val="en-US" w:eastAsia="en-US"/>
                          </w:rPr>
                        </w:pPr>
                        <w:r w:rsidRPr="00D821A5">
                          <w:rPr>
                            <w:rFonts w:ascii="Arial" w:eastAsia="Times New Roman" w:hAnsi="Arial" w:cs="Arial"/>
                            <w:b/>
                            <w:bCs/>
                            <w:color w:val="D84D3F"/>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4F7A7F" w:rsidRPr="00D821A5" w:rsidTr="00606C55">
                    <w:trPr>
                      <w:gridAfter w:val="1"/>
                      <w:wAfter w:w="24" w:type="pct"/>
                      <w:trHeight w:val="18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D84D3F"/>
                            <w:sz w:val="18"/>
                            <w:szCs w:val="18"/>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904" w:type="pct"/>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Nefinanțat</w:t>
                        </w:r>
                      </w:p>
                    </w:tc>
                    <w:tc>
                      <w:tcPr>
                        <w:tcW w:w="2979" w:type="pct"/>
                        <w:gridSpan w:val="24"/>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275CF1" w:rsidRPr="00D821A5" w:rsidTr="00606C55">
                    <w:trPr>
                      <w:trHeight w:val="210"/>
                      <w:tblCellSpacing w:w="0" w:type="dxa"/>
                    </w:trPr>
                    <w:tc>
                      <w:tcPr>
                        <w:tcW w:w="349" w:type="pct"/>
                        <w:gridSpan w:val="6"/>
                        <w:shd w:val="clear" w:color="auto" w:fill="E9C04F"/>
                        <w:noWrap/>
                        <w:hideMark/>
                      </w:tcPr>
                      <w:p w:rsidR="00D821A5" w:rsidRPr="00D821A5" w:rsidRDefault="00D821A5" w:rsidP="00D821A5">
                        <w:pPr>
                          <w:spacing w:after="0" w:line="240" w:lineRule="auto"/>
                          <w:rPr>
                            <w:rFonts w:ascii="Arial" w:eastAsia="Times New Roman" w:hAnsi="Arial" w:cs="Arial"/>
                            <w:b/>
                            <w:bCs/>
                            <w:color w:val="E9C04F"/>
                            <w:sz w:val="18"/>
                            <w:szCs w:val="18"/>
                            <w:lang w:val="en-US" w:eastAsia="en-US"/>
                          </w:rPr>
                        </w:pPr>
                        <w:r w:rsidRPr="00D821A5">
                          <w:rPr>
                            <w:rFonts w:ascii="Arial" w:eastAsia="Times New Roman" w:hAnsi="Arial" w:cs="Arial"/>
                            <w:b/>
                            <w:bCs/>
                            <w:color w:val="E9C04F"/>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208" w:type="pct"/>
                        <w:gridSpan w:val="8"/>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w:t>
                        </w:r>
                        <w:r w:rsidR="00D934D7">
                          <w:rPr>
                            <w:rFonts w:ascii="Arial" w:eastAsia="Times New Roman" w:hAnsi="Arial" w:cs="Arial"/>
                            <w:color w:val="000000"/>
                            <w:sz w:val="14"/>
                            <w:szCs w:val="14"/>
                            <w:lang w:val="en-US" w:eastAsia="en-US"/>
                          </w:rPr>
                          <w:t>inanțat</w:t>
                        </w:r>
                        <w:r w:rsidRPr="00D821A5">
                          <w:rPr>
                            <w:rFonts w:ascii="Arial" w:eastAsia="Times New Roman" w:hAnsi="Arial" w:cs="Arial"/>
                            <w:color w:val="000000"/>
                            <w:sz w:val="14"/>
                            <w:szCs w:val="14"/>
                            <w:lang w:val="en-US" w:eastAsia="en-US"/>
                          </w:rPr>
                          <w:t xml:space="preserve"> interna</w:t>
                        </w:r>
                        <w:r w:rsidR="00D934D7">
                          <w:rPr>
                            <w:rFonts w:ascii="Arial" w:eastAsia="Times New Roman" w:hAnsi="Arial" w:cs="Arial"/>
                            <w:color w:val="000000"/>
                            <w:sz w:val="14"/>
                            <w:szCs w:val="14"/>
                            <w:lang w:val="en-US" w:eastAsia="en-US"/>
                          </w:rPr>
                          <w:t>ț</w:t>
                        </w:r>
                        <w:r w:rsidRPr="00D821A5">
                          <w:rPr>
                            <w:rFonts w:ascii="Arial" w:eastAsia="Times New Roman" w:hAnsi="Arial" w:cs="Arial"/>
                            <w:color w:val="000000"/>
                            <w:sz w:val="14"/>
                            <w:szCs w:val="14"/>
                            <w:lang w:val="en-US" w:eastAsia="en-US"/>
                          </w:rPr>
                          <w:t>ional</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r w:rsidR="00275CF1" w:rsidRPr="00D821A5" w:rsidTr="00606C55">
                    <w:trPr>
                      <w:trHeight w:val="210"/>
                      <w:tblCellSpacing w:w="0" w:type="dxa"/>
                    </w:trPr>
                    <w:tc>
                      <w:tcPr>
                        <w:tcW w:w="349" w:type="pct"/>
                        <w:gridSpan w:val="6"/>
                        <w:shd w:val="clear" w:color="auto" w:fill="7DAAD4"/>
                        <w:noWrap/>
                        <w:hideMark/>
                      </w:tcPr>
                      <w:p w:rsidR="00D821A5" w:rsidRPr="00D821A5" w:rsidRDefault="00D821A5" w:rsidP="00D821A5">
                        <w:pPr>
                          <w:spacing w:after="0" w:line="240" w:lineRule="auto"/>
                          <w:rPr>
                            <w:rFonts w:ascii="Arial" w:eastAsia="Times New Roman" w:hAnsi="Arial" w:cs="Arial"/>
                            <w:b/>
                            <w:bCs/>
                            <w:color w:val="7DAAD4"/>
                            <w:sz w:val="18"/>
                            <w:szCs w:val="18"/>
                            <w:lang w:val="en-US" w:eastAsia="en-US"/>
                          </w:rPr>
                        </w:pPr>
                        <w:r w:rsidRPr="00D821A5">
                          <w:rPr>
                            <w:rFonts w:ascii="Arial" w:eastAsia="Times New Roman" w:hAnsi="Arial" w:cs="Arial"/>
                            <w:b/>
                            <w:bCs/>
                            <w:color w:val="7DAAD4"/>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184"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w:t>
                        </w:r>
                        <w:r w:rsidR="00D934D7">
                          <w:rPr>
                            <w:rFonts w:ascii="Arial" w:eastAsia="Times New Roman" w:hAnsi="Arial" w:cs="Arial"/>
                            <w:color w:val="000000"/>
                            <w:sz w:val="14"/>
                            <w:szCs w:val="14"/>
                            <w:lang w:val="en-US" w:eastAsia="en-US"/>
                          </w:rPr>
                          <w:t>inanțat</w:t>
                        </w:r>
                        <w:r w:rsidRPr="00D821A5">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 xml:space="preserve">intern </w:t>
                        </w: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9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10"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77"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4"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8"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bl>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5" w:type="dxa"/>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bl>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r>
      <w:tr w:rsidR="00F84EA6" w:rsidRPr="0024799F" w:rsidTr="00E322F7">
        <w:trPr>
          <w:gridAfter w:val="2"/>
          <w:wAfter w:w="35" w:type="dxa"/>
          <w:tblCellSpacing w:w="0" w:type="dxa"/>
        </w:trPr>
        <w:tc>
          <w:tcPr>
            <w:tcW w:w="7527" w:type="dxa"/>
            <w:shd w:val="clear" w:color="auto" w:fill="FFFFFF"/>
            <w:noWrap/>
          </w:tcPr>
          <w:p w:rsidR="00D821A5" w:rsidRPr="0024799F" w:rsidRDefault="00D821A5" w:rsidP="0024799F">
            <w:pPr>
              <w:spacing w:after="0" w:line="240" w:lineRule="auto"/>
              <w:rPr>
                <w:rFonts w:ascii="Times New Roman" w:eastAsia="Times New Roman" w:hAnsi="Times New Roman" w:cs="Times New Roman"/>
                <w:sz w:val="24"/>
                <w:szCs w:val="24"/>
                <w:lang w:val="en-US" w:eastAsia="en-US"/>
              </w:rPr>
            </w:pPr>
          </w:p>
        </w:tc>
        <w:tc>
          <w:tcPr>
            <w:tcW w:w="123" w:type="dxa"/>
            <w:shd w:val="clear" w:color="auto" w:fill="FFFFFF"/>
            <w:noWrap/>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3127" w:type="dxa"/>
            <w:gridSpan w:val="10"/>
            <w:shd w:val="clear" w:color="auto" w:fill="FFFFFF"/>
            <w:noWrap/>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vAlign w:val="center"/>
            <w:hideMark/>
          </w:tcPr>
          <w:p w:rsidR="0024799F" w:rsidRPr="0024799F" w:rsidRDefault="0024799F" w:rsidP="0024799F">
            <w:pPr>
              <w:spacing w:after="0" w:line="240" w:lineRule="auto"/>
              <w:rPr>
                <w:rFonts w:ascii="Times New Roman" w:eastAsia="Times New Roman" w:hAnsi="Times New Roman" w:cs="Times New Roman"/>
                <w:sz w:val="20"/>
                <w:szCs w:val="20"/>
                <w:lang w:val="en-US" w:eastAsia="en-US"/>
              </w:rPr>
            </w:pPr>
          </w:p>
        </w:tc>
      </w:tr>
    </w:tbl>
    <w:p w:rsidR="0024799F" w:rsidRDefault="0024799F" w:rsidP="00462EFC">
      <w:pPr>
        <w:spacing w:after="0"/>
        <w:ind w:firstLine="720"/>
        <w:rPr>
          <w:rFonts w:ascii="Times New Roman" w:hAnsi="Times New Roman" w:cs="Times New Roman"/>
        </w:rPr>
      </w:pPr>
      <w:r>
        <w:rPr>
          <w:rFonts w:ascii="Times New Roman" w:hAnsi="Times New Roman" w:cs="Times New Roman"/>
        </w:rPr>
        <w:lastRenderedPageBreak/>
        <w:t>Î</w:t>
      </w:r>
      <w:r w:rsidRPr="0024799F">
        <w:rPr>
          <w:rFonts w:ascii="Times New Roman" w:hAnsi="Times New Roman" w:cs="Times New Roman"/>
        </w:rPr>
        <w:t xml:space="preserve">n toate regiunile </w:t>
      </w:r>
      <w:r>
        <w:rPr>
          <w:rFonts w:ascii="Times New Roman" w:hAnsi="Times New Roman" w:cs="Times New Roman"/>
        </w:rPr>
        <w:t>ță</w:t>
      </w:r>
      <w:r w:rsidRPr="0024799F">
        <w:rPr>
          <w:rFonts w:ascii="Times New Roman" w:hAnsi="Times New Roman" w:cs="Times New Roman"/>
        </w:rPr>
        <w:t>rii, propor</w:t>
      </w:r>
      <w:r>
        <w:rPr>
          <w:rFonts w:ascii="Times New Roman" w:hAnsi="Times New Roman" w:cs="Times New Roman"/>
        </w:rPr>
        <w:t>ț</w:t>
      </w:r>
      <w:r w:rsidRPr="0024799F">
        <w:rPr>
          <w:rFonts w:ascii="Times New Roman" w:hAnsi="Times New Roman" w:cs="Times New Roman"/>
        </w:rPr>
        <w:t>ia deceselor prin tuberc</w:t>
      </w:r>
      <w:r>
        <w:rPr>
          <w:rFonts w:ascii="Times New Roman" w:hAnsi="Times New Roman" w:cs="Times New Roman"/>
        </w:rPr>
        <w:t>uloză</w:t>
      </w:r>
      <w:r w:rsidRPr="0024799F">
        <w:rPr>
          <w:rFonts w:ascii="Times New Roman" w:hAnsi="Times New Roman" w:cs="Times New Roman"/>
        </w:rPr>
        <w:t xml:space="preserve"> din totalul deceselor de toate cauzele, reprezint</w:t>
      </w:r>
      <w:r>
        <w:rPr>
          <w:rFonts w:ascii="Times New Roman" w:hAnsi="Times New Roman" w:cs="Times New Roman"/>
        </w:rPr>
        <w:t>ă</w:t>
      </w:r>
      <w:r w:rsidRPr="0024799F">
        <w:rPr>
          <w:rFonts w:ascii="Times New Roman" w:hAnsi="Times New Roman" w:cs="Times New Roman"/>
        </w:rPr>
        <w:t xml:space="preserve"> </w:t>
      </w:r>
      <w:r>
        <w:rPr>
          <w:rFonts w:ascii="Times New Roman" w:hAnsi="Times New Roman" w:cs="Times New Roman"/>
        </w:rPr>
        <w:t>î</w:t>
      </w:r>
      <w:r w:rsidRPr="0024799F">
        <w:rPr>
          <w:rFonts w:ascii="Times New Roman" w:hAnsi="Times New Roman" w:cs="Times New Roman"/>
        </w:rPr>
        <w:t xml:space="preserve">ntre 0,31% </w:t>
      </w:r>
      <w:r>
        <w:rPr>
          <w:rFonts w:ascii="Times New Roman" w:hAnsi="Times New Roman" w:cs="Times New Roman"/>
        </w:rPr>
        <w:t>î</w:t>
      </w:r>
      <w:r w:rsidRPr="0024799F">
        <w:rPr>
          <w:rFonts w:ascii="Times New Roman" w:hAnsi="Times New Roman" w:cs="Times New Roman"/>
        </w:rPr>
        <w:t>n reg</w:t>
      </w:r>
      <w:r>
        <w:rPr>
          <w:rFonts w:ascii="Times New Roman" w:hAnsi="Times New Roman" w:cs="Times New Roman"/>
        </w:rPr>
        <w:t>iunea</w:t>
      </w:r>
      <w:r w:rsidRPr="0024799F">
        <w:rPr>
          <w:rFonts w:ascii="Times New Roman" w:hAnsi="Times New Roman" w:cs="Times New Roman"/>
        </w:rPr>
        <w:t xml:space="preserve"> N</w:t>
      </w:r>
      <w:r>
        <w:rPr>
          <w:rFonts w:ascii="Times New Roman" w:hAnsi="Times New Roman" w:cs="Times New Roman"/>
        </w:rPr>
        <w:t>ord-</w:t>
      </w:r>
      <w:r w:rsidRPr="0024799F">
        <w:rPr>
          <w:rFonts w:ascii="Times New Roman" w:hAnsi="Times New Roman" w:cs="Times New Roman"/>
        </w:rPr>
        <w:t>V</w:t>
      </w:r>
      <w:r>
        <w:rPr>
          <w:rFonts w:ascii="Times New Roman" w:hAnsi="Times New Roman" w:cs="Times New Roman"/>
        </w:rPr>
        <w:t>est</w:t>
      </w:r>
      <w:r w:rsidRPr="0024799F">
        <w:rPr>
          <w:rFonts w:ascii="Times New Roman" w:hAnsi="Times New Roman" w:cs="Times New Roman"/>
        </w:rPr>
        <w:t xml:space="preserve"> </w:t>
      </w:r>
      <w:r>
        <w:rPr>
          <w:rFonts w:ascii="Times New Roman" w:hAnsi="Times New Roman" w:cs="Times New Roman"/>
        </w:rPr>
        <w:t>și 0,43% î</w:t>
      </w:r>
      <w:r w:rsidRPr="0024799F">
        <w:rPr>
          <w:rFonts w:ascii="Times New Roman" w:hAnsi="Times New Roman" w:cs="Times New Roman"/>
        </w:rPr>
        <w:t>n reg</w:t>
      </w:r>
      <w:r>
        <w:rPr>
          <w:rFonts w:ascii="Times New Roman" w:hAnsi="Times New Roman" w:cs="Times New Roman"/>
        </w:rPr>
        <w:t>iunea</w:t>
      </w:r>
      <w:r w:rsidRPr="0024799F">
        <w:rPr>
          <w:rFonts w:ascii="Times New Roman" w:hAnsi="Times New Roman" w:cs="Times New Roman"/>
        </w:rPr>
        <w:t xml:space="preserve"> </w:t>
      </w:r>
      <w:r>
        <w:rPr>
          <w:rFonts w:ascii="Times New Roman" w:hAnsi="Times New Roman" w:cs="Times New Roman"/>
        </w:rPr>
        <w:t>V</w:t>
      </w:r>
      <w:r w:rsidRPr="0024799F">
        <w:rPr>
          <w:rFonts w:ascii="Times New Roman" w:hAnsi="Times New Roman" w:cs="Times New Roman"/>
        </w:rPr>
        <w:t>est.</w:t>
      </w:r>
      <w:r w:rsidR="000140E1">
        <w:rPr>
          <w:rFonts w:ascii="Times New Roman" w:hAnsi="Times New Roman" w:cs="Times New Roman"/>
        </w:rPr>
        <w:t xml:space="preserve"> </w:t>
      </w:r>
      <w:r w:rsidRPr="0024799F">
        <w:rPr>
          <w:rFonts w:ascii="Times New Roman" w:hAnsi="Times New Roman" w:cs="Times New Roman"/>
        </w:rPr>
        <w:t>(INSSE)</w:t>
      </w:r>
    </w:p>
    <w:p w:rsidR="0024799F" w:rsidRPr="0024799F" w:rsidRDefault="0024799F" w:rsidP="0024799F">
      <w:pPr>
        <w:spacing w:after="0"/>
        <w:rPr>
          <w:rFonts w:ascii="Times New Roman" w:hAnsi="Times New Roman" w:cs="Times New Roman"/>
          <w:b/>
        </w:rPr>
      </w:pPr>
    </w:p>
    <w:p w:rsidR="0024799F" w:rsidRPr="0024799F" w:rsidRDefault="00994B00" w:rsidP="0024799F">
      <w:pPr>
        <w:spacing w:after="0"/>
        <w:rPr>
          <w:rFonts w:ascii="Times New Roman" w:hAnsi="Times New Roman" w:cs="Times New Roman"/>
          <w:b/>
        </w:rPr>
      </w:pPr>
      <w:r>
        <w:rPr>
          <w:rFonts w:ascii="Times New Roman" w:hAnsi="Times New Roman" w:cs="Times New Roman"/>
          <w:b/>
        </w:rPr>
        <w:t>Tabelul 7</w:t>
      </w:r>
      <w:r w:rsidR="0024799F" w:rsidRPr="0024799F">
        <w:rPr>
          <w:rFonts w:ascii="Times New Roman" w:hAnsi="Times New Roman" w:cs="Times New Roman"/>
          <w:b/>
        </w:rPr>
        <w:t xml:space="preserve">. </w:t>
      </w:r>
      <w:r w:rsidR="0024799F">
        <w:rPr>
          <w:rFonts w:ascii="Times New Roman" w:hAnsi="Times New Roman" w:cs="Times New Roman"/>
          <w:b/>
        </w:rPr>
        <w:t>Decedați prin tuberculoză în România – Număr și % din total decese</w:t>
      </w:r>
    </w:p>
    <w:tbl>
      <w:tblPr>
        <w:tblStyle w:val="TableGrid"/>
        <w:tblW w:w="10818" w:type="dxa"/>
        <w:tblLayout w:type="fixed"/>
        <w:tblLook w:val="04A0" w:firstRow="1" w:lastRow="0" w:firstColumn="1" w:lastColumn="0" w:noHBand="0" w:noVBand="1"/>
      </w:tblPr>
      <w:tblGrid>
        <w:gridCol w:w="1548"/>
        <w:gridCol w:w="1080"/>
        <w:gridCol w:w="1080"/>
        <w:gridCol w:w="900"/>
        <w:gridCol w:w="990"/>
        <w:gridCol w:w="810"/>
        <w:gridCol w:w="810"/>
        <w:gridCol w:w="810"/>
        <w:gridCol w:w="1170"/>
        <w:gridCol w:w="810"/>
        <w:gridCol w:w="810"/>
      </w:tblGrid>
      <w:tr w:rsidR="0024799F" w:rsidRPr="0024799F" w:rsidTr="00340CE5">
        <w:trPr>
          <w:trHeight w:val="232"/>
        </w:trPr>
        <w:tc>
          <w:tcPr>
            <w:tcW w:w="1548" w:type="dxa"/>
            <w:vMerge w:val="restart"/>
          </w:tcPr>
          <w:p w:rsidR="0024799F" w:rsidRPr="0024799F" w:rsidRDefault="0024799F" w:rsidP="0024799F">
            <w:pPr>
              <w:jc w:val="both"/>
              <w:rPr>
                <w:rFonts w:ascii="Times New Roman" w:hAnsi="Times New Roman" w:cs="Times New Roman"/>
                <w:b/>
                <w:sz w:val="20"/>
                <w:szCs w:val="20"/>
                <w:lang w:val="en-GB"/>
              </w:rPr>
            </w:pPr>
            <w:r w:rsidRPr="0024799F">
              <w:rPr>
                <w:rFonts w:ascii="Times New Roman" w:hAnsi="Times New Roman" w:cs="Times New Roman"/>
                <w:b/>
                <w:sz w:val="20"/>
                <w:szCs w:val="20"/>
                <w:lang w:val="en-GB"/>
              </w:rPr>
              <w:t>Regiuni de dezvoltare</w:t>
            </w:r>
          </w:p>
        </w:tc>
        <w:tc>
          <w:tcPr>
            <w:tcW w:w="2160" w:type="dxa"/>
            <w:gridSpan w:val="2"/>
            <w:tcBorders>
              <w:right w:val="nil"/>
            </w:tcBorders>
          </w:tcPr>
          <w:p w:rsidR="0024799F" w:rsidRPr="0024799F" w:rsidRDefault="00EA4B1C" w:rsidP="00EA4B1C">
            <w:pPr>
              <w:jc w:val="both"/>
              <w:rPr>
                <w:rFonts w:ascii="Times New Roman" w:hAnsi="Times New Roman" w:cs="Times New Roman"/>
                <w:sz w:val="20"/>
                <w:szCs w:val="20"/>
                <w:lang w:val="en-GB"/>
              </w:rPr>
            </w:pPr>
            <w:r>
              <w:rPr>
                <w:rFonts w:ascii="Times New Roman" w:hAnsi="Times New Roman" w:cs="Times New Roman"/>
                <w:b/>
                <w:sz w:val="20"/>
                <w:szCs w:val="20"/>
                <w:lang w:val="en-GB"/>
              </w:rPr>
              <w:t xml:space="preserve">DECEDAȚI </w:t>
            </w:r>
            <w:r w:rsidR="007C7744">
              <w:rPr>
                <w:rFonts w:ascii="Times New Roman" w:hAnsi="Times New Roman" w:cs="Times New Roman"/>
                <w:b/>
                <w:sz w:val="20"/>
                <w:szCs w:val="20"/>
                <w:lang w:val="en-GB"/>
              </w:rPr>
              <w:t>p</w:t>
            </w:r>
            <w:r w:rsidR="0024799F" w:rsidRPr="0024799F">
              <w:rPr>
                <w:rFonts w:ascii="Times New Roman" w:hAnsi="Times New Roman" w:cs="Times New Roman"/>
                <w:b/>
                <w:sz w:val="20"/>
                <w:szCs w:val="20"/>
                <w:lang w:val="en-GB"/>
              </w:rPr>
              <w:t>rin</w:t>
            </w:r>
            <w:r w:rsidR="007466BC">
              <w:rPr>
                <w:rFonts w:ascii="Times New Roman" w:hAnsi="Times New Roman" w:cs="Times New Roman"/>
                <w:b/>
                <w:sz w:val="20"/>
                <w:szCs w:val="20"/>
                <w:lang w:val="en-GB"/>
              </w:rPr>
              <w:t xml:space="preserve"> </w:t>
            </w:r>
            <w:r w:rsidR="0024799F" w:rsidRPr="0024799F">
              <w:rPr>
                <w:rFonts w:ascii="Times New Roman" w:hAnsi="Times New Roman" w:cs="Times New Roman"/>
                <w:b/>
                <w:sz w:val="20"/>
                <w:szCs w:val="20"/>
                <w:lang w:val="en-GB"/>
              </w:rPr>
              <w:t xml:space="preserve">tuberculoză </w:t>
            </w:r>
          </w:p>
        </w:tc>
        <w:tc>
          <w:tcPr>
            <w:tcW w:w="90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800" w:type="dxa"/>
            <w:gridSpan w:val="2"/>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17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620" w:type="dxa"/>
            <w:gridSpan w:val="2"/>
            <w:tcBorders>
              <w:left w:val="nil"/>
            </w:tcBorders>
            <w:shd w:val="clear" w:color="auto" w:fill="auto"/>
          </w:tcPr>
          <w:p w:rsidR="0024799F" w:rsidRPr="0024799F" w:rsidRDefault="0024799F" w:rsidP="0024799F">
            <w:pPr>
              <w:jc w:val="both"/>
              <w:rPr>
                <w:rFonts w:ascii="Times New Roman" w:hAnsi="Times New Roman" w:cs="Times New Roman"/>
                <w:sz w:val="20"/>
                <w:szCs w:val="20"/>
                <w:lang w:val="en-GB"/>
              </w:rPr>
            </w:pPr>
          </w:p>
        </w:tc>
      </w:tr>
      <w:tr w:rsidR="0024799F" w:rsidRPr="0024799F" w:rsidTr="00340CE5">
        <w:trPr>
          <w:trHeight w:val="300"/>
        </w:trPr>
        <w:tc>
          <w:tcPr>
            <w:tcW w:w="1548" w:type="dxa"/>
            <w:vMerge/>
            <w:tcBorders>
              <w:bottom w:val="nil"/>
            </w:tcBorders>
          </w:tcPr>
          <w:p w:rsidR="0024799F" w:rsidRPr="0024799F" w:rsidRDefault="0024799F" w:rsidP="0024799F">
            <w:pPr>
              <w:jc w:val="both"/>
              <w:rPr>
                <w:rFonts w:ascii="Times New Roman" w:hAnsi="Times New Roman" w:cs="Times New Roman"/>
                <w:sz w:val="20"/>
                <w:szCs w:val="20"/>
                <w:lang w:val="en-GB"/>
              </w:rPr>
            </w:pPr>
          </w:p>
        </w:tc>
        <w:tc>
          <w:tcPr>
            <w:tcW w:w="2160" w:type="dxa"/>
            <w:gridSpan w:val="2"/>
            <w:tcBorders>
              <w:right w:val="nil"/>
            </w:tcBorders>
          </w:tcPr>
          <w:p w:rsidR="0024799F" w:rsidRPr="0024799F" w:rsidRDefault="007C7744" w:rsidP="007C7744">
            <w:pPr>
              <w:jc w:val="center"/>
              <w:rPr>
                <w:rFonts w:ascii="Times New Roman" w:hAnsi="Times New Roman" w:cs="Times New Roman"/>
                <w:b/>
                <w:sz w:val="20"/>
                <w:szCs w:val="20"/>
                <w:lang w:val="en-GB"/>
              </w:rPr>
            </w:pPr>
            <w:r>
              <w:rPr>
                <w:rFonts w:ascii="Times New Roman" w:hAnsi="Times New Roman" w:cs="Times New Roman"/>
                <w:b/>
                <w:sz w:val="20"/>
                <w:szCs w:val="20"/>
                <w:lang w:val="en-GB"/>
              </w:rPr>
              <w:t>ANI</w:t>
            </w:r>
          </w:p>
        </w:tc>
        <w:tc>
          <w:tcPr>
            <w:tcW w:w="90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800" w:type="dxa"/>
            <w:gridSpan w:val="2"/>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17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620" w:type="dxa"/>
            <w:gridSpan w:val="2"/>
            <w:tcBorders>
              <w:left w:val="nil"/>
            </w:tcBorders>
            <w:shd w:val="clear" w:color="auto" w:fill="auto"/>
          </w:tcPr>
          <w:p w:rsidR="0024799F" w:rsidRPr="0024799F" w:rsidRDefault="0024799F" w:rsidP="0024799F">
            <w:pPr>
              <w:jc w:val="both"/>
              <w:rPr>
                <w:rFonts w:ascii="Times New Roman" w:hAnsi="Times New Roman" w:cs="Times New Roman"/>
                <w:sz w:val="20"/>
                <w:szCs w:val="20"/>
                <w:lang w:val="en-GB"/>
              </w:rPr>
            </w:pPr>
          </w:p>
        </w:tc>
      </w:tr>
      <w:tr w:rsidR="0024799F" w:rsidRPr="0024799F" w:rsidTr="00340CE5">
        <w:trPr>
          <w:trHeight w:val="126"/>
        </w:trPr>
        <w:tc>
          <w:tcPr>
            <w:tcW w:w="1548" w:type="dxa"/>
            <w:tcBorders>
              <w:top w:val="nil"/>
            </w:tcBorders>
          </w:tcPr>
          <w:p w:rsidR="0024799F" w:rsidRPr="0024799F" w:rsidRDefault="0024799F" w:rsidP="0024799F">
            <w:pPr>
              <w:jc w:val="both"/>
              <w:rPr>
                <w:rFonts w:ascii="Times New Roman" w:hAnsi="Times New Roman" w:cs="Times New Roman"/>
                <w:sz w:val="20"/>
                <w:szCs w:val="20"/>
                <w:lang w:val="en-GB"/>
              </w:rPr>
            </w:pPr>
          </w:p>
        </w:tc>
        <w:tc>
          <w:tcPr>
            <w:tcW w:w="108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2008</w:t>
            </w:r>
          </w:p>
        </w:tc>
        <w:tc>
          <w:tcPr>
            <w:tcW w:w="108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2009</w:t>
            </w:r>
          </w:p>
        </w:tc>
        <w:tc>
          <w:tcPr>
            <w:tcW w:w="90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2010</w:t>
            </w:r>
          </w:p>
        </w:tc>
        <w:tc>
          <w:tcPr>
            <w:tcW w:w="99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2011</w:t>
            </w:r>
          </w:p>
        </w:tc>
        <w:tc>
          <w:tcPr>
            <w:tcW w:w="810"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w:t>
            </w:r>
            <w:r w:rsidR="009B1402">
              <w:rPr>
                <w:rFonts w:ascii="Times New Roman" w:hAnsi="Times New Roman" w:cs="Times New Roman"/>
                <w:sz w:val="20"/>
                <w:szCs w:val="20"/>
                <w:lang w:val="en-GB"/>
              </w:rPr>
              <w:t>2</w:t>
            </w:r>
            <w:r w:rsidRPr="0024799F">
              <w:rPr>
                <w:rFonts w:ascii="Times New Roman" w:hAnsi="Times New Roman" w:cs="Times New Roman"/>
                <w:sz w:val="20"/>
                <w:szCs w:val="20"/>
                <w:lang w:val="en-GB"/>
              </w:rPr>
              <w:t>012</w:t>
            </w:r>
          </w:p>
        </w:tc>
        <w:tc>
          <w:tcPr>
            <w:tcW w:w="810"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22013</w:t>
            </w:r>
          </w:p>
        </w:tc>
        <w:tc>
          <w:tcPr>
            <w:tcW w:w="81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2014</w:t>
            </w:r>
          </w:p>
        </w:tc>
        <w:tc>
          <w:tcPr>
            <w:tcW w:w="117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2015</w:t>
            </w:r>
          </w:p>
        </w:tc>
        <w:tc>
          <w:tcPr>
            <w:tcW w:w="810" w:type="dxa"/>
            <w:shd w:val="clear" w:color="auto" w:fill="auto"/>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2016</w:t>
            </w:r>
          </w:p>
        </w:tc>
        <w:tc>
          <w:tcPr>
            <w:tcW w:w="810" w:type="dxa"/>
            <w:tcBorders>
              <w:bottom w:val="single" w:sz="4" w:space="0" w:color="auto"/>
            </w:tcBorders>
            <w:shd w:val="clear" w:color="auto" w:fill="auto"/>
          </w:tcPr>
          <w:p w:rsidR="0024799F" w:rsidRPr="0024799F" w:rsidRDefault="009B1402" w:rsidP="009B1402">
            <w:pPr>
              <w:jc w:val="both"/>
              <w:rPr>
                <w:rFonts w:ascii="Times New Roman" w:hAnsi="Times New Roman" w:cs="Times New Roman"/>
                <w:sz w:val="20"/>
                <w:szCs w:val="20"/>
                <w:lang w:val="en-GB"/>
              </w:rPr>
            </w:pPr>
            <w:r>
              <w:rPr>
                <w:rFonts w:ascii="Times New Roman" w:hAnsi="Times New Roman" w:cs="Times New Roman"/>
                <w:sz w:val="20"/>
                <w:szCs w:val="20"/>
                <w:lang w:val="en-GB"/>
              </w:rPr>
              <w:t>2</w:t>
            </w:r>
            <w:r w:rsidR="0024799F" w:rsidRPr="0024799F">
              <w:rPr>
                <w:rFonts w:ascii="Times New Roman" w:hAnsi="Times New Roman" w:cs="Times New Roman"/>
                <w:sz w:val="20"/>
                <w:szCs w:val="20"/>
                <w:lang w:val="en-GB"/>
              </w:rPr>
              <w:t>017</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p>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CENTRU</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0,43 %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120</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0,42 %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124</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0,44 % </w:t>
            </w:r>
          </w:p>
        </w:tc>
        <w:tc>
          <w:tcPr>
            <w:tcW w:w="990" w:type="dxa"/>
            <w:vAlign w:val="center"/>
          </w:tcPr>
          <w:p w:rsidR="0024799F" w:rsidRPr="0024799F" w:rsidRDefault="009B1402" w:rsidP="009B1402">
            <w:pPr>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w:t>
            </w:r>
            <w:r w:rsidR="0024799F" w:rsidRPr="0024799F">
              <w:rPr>
                <w:rFonts w:ascii="Times New Roman" w:hAnsi="Times New Roman" w:cs="Times New Roman"/>
                <w:color w:val="000000"/>
                <w:sz w:val="20"/>
                <w:szCs w:val="20"/>
                <w:lang w:val="en-GB"/>
              </w:rPr>
              <w:t>6</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0,35 %</w:t>
            </w:r>
          </w:p>
        </w:tc>
        <w:tc>
          <w:tcPr>
            <w:tcW w:w="810" w:type="dxa"/>
            <w:vAlign w:val="center"/>
          </w:tcPr>
          <w:p w:rsidR="00FF0C4D" w:rsidRDefault="009B1402" w:rsidP="00FF0C4D">
            <w:pPr>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w:t>
            </w:r>
            <w:r w:rsidR="0024799F" w:rsidRPr="0024799F">
              <w:rPr>
                <w:rFonts w:ascii="Times New Roman" w:hAnsi="Times New Roman" w:cs="Times New Roman"/>
                <w:color w:val="000000"/>
                <w:sz w:val="20"/>
                <w:szCs w:val="20"/>
                <w:lang w:val="en-GB"/>
              </w:rPr>
              <w:t>8</w:t>
            </w:r>
          </w:p>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0,35 % </w:t>
            </w:r>
          </w:p>
        </w:tc>
        <w:tc>
          <w:tcPr>
            <w:tcW w:w="810" w:type="dxa"/>
            <w:vAlign w:val="center"/>
          </w:tcPr>
          <w:p w:rsidR="0024799F" w:rsidRPr="0024799F" w:rsidRDefault="009B1402" w:rsidP="00FF0C4D">
            <w:pPr>
              <w:jc w:val="both"/>
              <w:rPr>
                <w:rFonts w:ascii="Times New Roman" w:hAnsi="Times New Roman" w:cs="Times New Roman"/>
                <w:i/>
                <w:color w:val="000000"/>
                <w:sz w:val="20"/>
                <w:szCs w:val="20"/>
                <w:lang w:val="en-GB"/>
              </w:rPr>
            </w:pPr>
            <w:r>
              <w:rPr>
                <w:rFonts w:ascii="Times New Roman" w:hAnsi="Times New Roman" w:cs="Times New Roman"/>
                <w:bCs/>
                <w:color w:val="000000"/>
                <w:sz w:val="20"/>
                <w:szCs w:val="20"/>
                <w:lang w:val="en-GB"/>
              </w:rPr>
              <w:t>7</w:t>
            </w:r>
            <w:r w:rsidR="0024799F" w:rsidRPr="0024799F">
              <w:rPr>
                <w:rFonts w:ascii="Times New Roman" w:hAnsi="Times New Roman" w:cs="Times New Roman"/>
                <w:bCs/>
                <w:color w:val="000000"/>
                <w:sz w:val="20"/>
                <w:szCs w:val="20"/>
                <w:lang w:val="en-GB"/>
              </w:rPr>
              <w:t>1</w:t>
            </w:r>
            <w:r w:rsidR="0024799F" w:rsidRPr="0024799F">
              <w:rPr>
                <w:rFonts w:ascii="Times New Roman" w:hAnsi="Times New Roman" w:cs="Times New Roman"/>
                <w:b/>
                <w:bCs/>
                <w:i/>
                <w:sz w:val="20"/>
                <w:szCs w:val="20"/>
                <w:lang w:val="en-GB"/>
              </w:rPr>
              <w:t xml:space="preserve"> 0,26 % </w:t>
            </w:r>
          </w:p>
        </w:tc>
        <w:tc>
          <w:tcPr>
            <w:tcW w:w="810" w:type="dxa"/>
            <w:vAlign w:val="center"/>
          </w:tcPr>
          <w:p w:rsidR="0024799F" w:rsidRPr="0024799F" w:rsidRDefault="009B1402" w:rsidP="00FF0C4D">
            <w:pPr>
              <w:jc w:val="both"/>
              <w:rPr>
                <w:rFonts w:ascii="Times New Roman" w:hAnsi="Times New Roman" w:cs="Times New Roman"/>
                <w:i/>
                <w:color w:val="000000"/>
                <w:sz w:val="20"/>
                <w:szCs w:val="20"/>
                <w:lang w:val="en-GB"/>
              </w:rPr>
            </w:pPr>
            <w:r>
              <w:rPr>
                <w:rFonts w:ascii="Times New Roman" w:hAnsi="Times New Roman" w:cs="Times New Roman"/>
                <w:bCs/>
                <w:color w:val="000000"/>
                <w:sz w:val="20"/>
                <w:szCs w:val="20"/>
                <w:lang w:val="en-GB"/>
              </w:rPr>
              <w:t>6</w:t>
            </w:r>
            <w:r w:rsidR="0024799F" w:rsidRPr="0024799F">
              <w:rPr>
                <w:rFonts w:ascii="Times New Roman" w:hAnsi="Times New Roman" w:cs="Times New Roman"/>
                <w:bCs/>
                <w:color w:val="000000"/>
                <w:sz w:val="20"/>
                <w:szCs w:val="20"/>
                <w:lang w:val="en-GB"/>
              </w:rPr>
              <w:t>5</w:t>
            </w:r>
            <w:r w:rsidR="0024799F" w:rsidRPr="0024799F">
              <w:rPr>
                <w:rFonts w:ascii="Times New Roman" w:hAnsi="Times New Roman" w:cs="Times New Roman"/>
                <w:b/>
                <w:bCs/>
                <w:i/>
                <w:color w:val="000000"/>
                <w:sz w:val="20"/>
                <w:szCs w:val="20"/>
                <w:lang w:val="en-GB"/>
              </w:rPr>
              <w:t xml:space="preserve"> 0,23 % </w:t>
            </w:r>
          </w:p>
        </w:tc>
        <w:tc>
          <w:tcPr>
            <w:tcW w:w="1170" w:type="dxa"/>
            <w:vAlign w:val="center"/>
          </w:tcPr>
          <w:p w:rsidR="0024799F" w:rsidRPr="0024799F" w:rsidRDefault="009B1402" w:rsidP="009B1402">
            <w:pPr>
              <w:jc w:val="both"/>
              <w:rPr>
                <w:rFonts w:ascii="Times New Roman" w:hAnsi="Times New Roman" w:cs="Times New Roman"/>
                <w:bCs/>
                <w:color w:val="000000"/>
                <w:sz w:val="20"/>
                <w:szCs w:val="20"/>
                <w:lang w:val="en-GB"/>
              </w:rPr>
            </w:pPr>
            <w:r>
              <w:rPr>
                <w:rFonts w:ascii="Times New Roman" w:hAnsi="Times New Roman" w:cs="Times New Roman"/>
                <w:bCs/>
                <w:color w:val="000000"/>
                <w:sz w:val="20"/>
                <w:szCs w:val="20"/>
                <w:lang w:val="en-GB"/>
              </w:rPr>
              <w:t>8</w:t>
            </w:r>
            <w:r w:rsidR="0024799F" w:rsidRPr="0024799F">
              <w:rPr>
                <w:rFonts w:ascii="Times New Roman" w:hAnsi="Times New Roman" w:cs="Times New Roman"/>
                <w:bCs/>
                <w:color w:val="000000"/>
                <w:sz w:val="20"/>
                <w:szCs w:val="20"/>
                <w:lang w:val="en-GB"/>
              </w:rPr>
              <w:t>2</w:t>
            </w:r>
          </w:p>
          <w:p w:rsidR="0024799F" w:rsidRPr="0024799F" w:rsidRDefault="00BA7977" w:rsidP="00BA7977">
            <w:pPr>
              <w:jc w:val="both"/>
              <w:rPr>
                <w:rFonts w:ascii="Times New Roman" w:hAnsi="Times New Roman" w:cs="Times New Roman"/>
                <w:i/>
                <w:color w:val="000000"/>
                <w:sz w:val="20"/>
                <w:szCs w:val="20"/>
                <w:lang w:val="en-GB"/>
              </w:rPr>
            </w:pPr>
            <w:r>
              <w:rPr>
                <w:rFonts w:ascii="Times New Roman" w:hAnsi="Times New Roman" w:cs="Times New Roman"/>
                <w:b/>
                <w:bCs/>
                <w:i/>
                <w:color w:val="000000"/>
                <w:sz w:val="20"/>
                <w:szCs w:val="20"/>
                <w:lang w:val="en-GB"/>
              </w:rPr>
              <w:t xml:space="preserve"> 0,28% </w:t>
            </w:r>
          </w:p>
        </w:tc>
        <w:tc>
          <w:tcPr>
            <w:tcW w:w="810" w:type="dxa"/>
            <w:tcBorders>
              <w:bottom w:val="single" w:sz="4" w:space="0" w:color="auto"/>
            </w:tcBorders>
            <w:shd w:val="clear" w:color="auto" w:fill="auto"/>
            <w:vAlign w:val="center"/>
          </w:tcPr>
          <w:p w:rsidR="0024799F" w:rsidRPr="0024799F" w:rsidRDefault="009B1402" w:rsidP="00363F88">
            <w:pPr>
              <w:jc w:val="both"/>
              <w:rPr>
                <w:rFonts w:ascii="Times New Roman" w:hAnsi="Times New Roman" w:cs="Times New Roman"/>
                <w:b/>
                <w:i/>
                <w:color w:val="000000"/>
                <w:sz w:val="20"/>
                <w:szCs w:val="20"/>
                <w:lang w:val="en-GB"/>
              </w:rPr>
            </w:pPr>
            <w:r>
              <w:rPr>
                <w:rFonts w:ascii="Times New Roman" w:hAnsi="Times New Roman" w:cs="Times New Roman"/>
                <w:color w:val="000000"/>
                <w:sz w:val="20"/>
                <w:szCs w:val="20"/>
                <w:lang w:val="en-GB"/>
              </w:rPr>
              <w:t>7</w:t>
            </w:r>
            <w:r w:rsidR="0024799F" w:rsidRPr="0024799F">
              <w:rPr>
                <w:rFonts w:ascii="Times New Roman" w:hAnsi="Times New Roman" w:cs="Times New Roman"/>
                <w:color w:val="000000"/>
                <w:sz w:val="20"/>
                <w:szCs w:val="20"/>
                <w:lang w:val="en-GB"/>
              </w:rPr>
              <w:t>2</w:t>
            </w:r>
            <w:r w:rsidR="0024799F" w:rsidRPr="0024799F">
              <w:rPr>
                <w:rFonts w:ascii="Times New Roman" w:hAnsi="Times New Roman" w:cs="Times New Roman"/>
                <w:b/>
                <w:i/>
                <w:color w:val="000000"/>
                <w:sz w:val="20"/>
                <w:szCs w:val="20"/>
                <w:lang w:val="en-GB"/>
              </w:rPr>
              <w:t xml:space="preserve"> 0,25 % </w:t>
            </w:r>
          </w:p>
        </w:tc>
        <w:tc>
          <w:tcPr>
            <w:tcW w:w="810" w:type="dxa"/>
            <w:tcBorders>
              <w:bottom w:val="single" w:sz="4" w:space="0" w:color="auto"/>
            </w:tcBorders>
            <w:shd w:val="clear" w:color="auto" w:fill="auto"/>
            <w:vAlign w:val="center"/>
          </w:tcPr>
          <w:p w:rsidR="00FF0C4D" w:rsidRDefault="009B1402" w:rsidP="00FF0C4D">
            <w:pPr>
              <w:jc w:val="both"/>
              <w:rPr>
                <w:rFonts w:ascii="Times New Roman" w:hAnsi="Times New Roman" w:cs="Times New Roman"/>
                <w:bCs/>
                <w:color w:val="000000"/>
                <w:sz w:val="20"/>
                <w:szCs w:val="20"/>
                <w:u w:val="single"/>
                <w:lang w:val="en-GB"/>
              </w:rPr>
            </w:pPr>
            <w:r>
              <w:rPr>
                <w:rFonts w:ascii="Times New Roman" w:hAnsi="Times New Roman" w:cs="Times New Roman"/>
                <w:bCs/>
                <w:color w:val="000000"/>
                <w:sz w:val="20"/>
                <w:szCs w:val="20"/>
                <w:u w:val="single"/>
                <w:lang w:val="en-GB"/>
              </w:rPr>
              <w:t>7</w:t>
            </w:r>
            <w:r w:rsidR="0024799F" w:rsidRPr="0024799F">
              <w:rPr>
                <w:rFonts w:ascii="Times New Roman" w:hAnsi="Times New Roman" w:cs="Times New Roman"/>
                <w:bCs/>
                <w:color w:val="000000"/>
                <w:sz w:val="20"/>
                <w:szCs w:val="20"/>
                <w:u w:val="single"/>
                <w:lang w:val="en-GB"/>
              </w:rPr>
              <w:t>3</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 0,26 %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NORD-EST</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245</w:t>
            </w:r>
          </w:p>
          <w:p w:rsidR="0024799F" w:rsidRPr="0024799F" w:rsidRDefault="0024799F" w:rsidP="007C7744">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0,60 %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281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0,67 %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297</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0,69 %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253</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0,62 %</w:t>
            </w:r>
          </w:p>
        </w:tc>
        <w:tc>
          <w:tcPr>
            <w:tcW w:w="810" w:type="dxa"/>
            <w:vAlign w:val="center"/>
          </w:tcPr>
          <w:p w:rsidR="009B1402" w:rsidRDefault="009B1402" w:rsidP="0024799F">
            <w:pPr>
              <w:jc w:val="both"/>
              <w:rPr>
                <w:rFonts w:ascii="Times New Roman" w:hAnsi="Times New Roman" w:cs="Times New Roman"/>
                <w:color w:val="000000"/>
                <w:sz w:val="20"/>
                <w:szCs w:val="20"/>
                <w:lang w:val="en-GB"/>
              </w:rPr>
            </w:pPr>
          </w:p>
          <w:p w:rsidR="0024799F" w:rsidRPr="0024799F" w:rsidRDefault="009B1402" w:rsidP="00FF0C4D">
            <w:pPr>
              <w:jc w:val="both"/>
              <w:rPr>
                <w:rFonts w:ascii="Times New Roman" w:hAnsi="Times New Roman" w:cs="Times New Roman"/>
                <w:b/>
                <w:i/>
                <w:color w:val="000000"/>
                <w:sz w:val="20"/>
                <w:szCs w:val="20"/>
                <w:lang w:val="en-GB"/>
              </w:rPr>
            </w:pPr>
            <w:r>
              <w:rPr>
                <w:rFonts w:ascii="Times New Roman" w:hAnsi="Times New Roman" w:cs="Times New Roman"/>
                <w:color w:val="000000"/>
                <w:sz w:val="20"/>
                <w:szCs w:val="20"/>
                <w:lang w:val="en-GB"/>
              </w:rPr>
              <w:t>2</w:t>
            </w:r>
            <w:r w:rsidR="0024799F" w:rsidRPr="0024799F">
              <w:rPr>
                <w:rFonts w:ascii="Times New Roman" w:hAnsi="Times New Roman" w:cs="Times New Roman"/>
                <w:color w:val="000000"/>
                <w:sz w:val="20"/>
                <w:szCs w:val="20"/>
                <w:lang w:val="en-GB"/>
              </w:rPr>
              <w:t>35</w:t>
            </w:r>
            <w:r w:rsidR="0024799F" w:rsidRPr="0024799F">
              <w:rPr>
                <w:rFonts w:ascii="Times New Roman" w:hAnsi="Times New Roman" w:cs="Times New Roman"/>
                <w:b/>
                <w:i/>
                <w:color w:val="000000"/>
                <w:sz w:val="20"/>
                <w:szCs w:val="20"/>
                <w:lang w:val="en-GB"/>
              </w:rPr>
              <w:t xml:space="preserve"> 0,55 % </w:t>
            </w:r>
          </w:p>
        </w:tc>
        <w:tc>
          <w:tcPr>
            <w:tcW w:w="81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245</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0,59 %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190</w:t>
            </w:r>
            <w:r w:rsidRPr="0024799F">
              <w:rPr>
                <w:rFonts w:ascii="Times New Roman" w:hAnsi="Times New Roman" w:cs="Times New Roman"/>
                <w:b/>
                <w:bCs/>
                <w:i/>
                <w:color w:val="000000"/>
                <w:sz w:val="20"/>
                <w:szCs w:val="20"/>
                <w:lang w:val="en-GB"/>
              </w:rPr>
              <w:t xml:space="preserve"> 0,45 %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182</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sz w:val="20"/>
                <w:szCs w:val="20"/>
                <w:lang w:val="en-GB"/>
              </w:rPr>
              <w:t xml:space="preserve"> 0,41 %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186</w:t>
            </w:r>
            <w:r w:rsidRPr="0024799F">
              <w:rPr>
                <w:rFonts w:ascii="Times New Roman" w:hAnsi="Times New Roman" w:cs="Times New Roman"/>
                <w:b/>
                <w:i/>
                <w:color w:val="000000"/>
                <w:sz w:val="20"/>
                <w:szCs w:val="20"/>
                <w:lang w:val="en-GB"/>
              </w:rPr>
              <w:t xml:space="preserve"> 0,43 %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181</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0,41 %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SUD-EST</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252</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0,77 %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204</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0,61 %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190</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0,56 %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0,52 %</w:t>
            </w:r>
          </w:p>
        </w:tc>
        <w:tc>
          <w:tcPr>
            <w:tcW w:w="810" w:type="dxa"/>
            <w:vAlign w:val="center"/>
          </w:tcPr>
          <w:p w:rsidR="00FF0C4D" w:rsidRDefault="0024799F" w:rsidP="00FF0C4D">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151</w:t>
            </w:r>
          </w:p>
          <w:p w:rsidR="0024799F" w:rsidRPr="0024799F" w:rsidRDefault="00BA7977" w:rsidP="00FF0C4D">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0,45 %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150</w:t>
            </w:r>
            <w:r w:rsidR="00BA7977">
              <w:rPr>
                <w:rFonts w:ascii="Times New Roman" w:hAnsi="Times New Roman" w:cs="Times New Roman"/>
                <w:b/>
                <w:bCs/>
                <w:i/>
                <w:color w:val="000000"/>
                <w:sz w:val="20"/>
                <w:szCs w:val="20"/>
                <w:lang w:val="en-GB"/>
              </w:rPr>
              <w:t xml:space="preserve"> 0,45 %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156</w:t>
            </w:r>
            <w:r w:rsidR="00BA7977">
              <w:rPr>
                <w:rFonts w:ascii="Times New Roman" w:hAnsi="Times New Roman" w:cs="Times New Roman"/>
                <w:b/>
                <w:bCs/>
                <w:i/>
                <w:color w:val="000000"/>
                <w:sz w:val="20"/>
                <w:szCs w:val="20"/>
                <w:lang w:val="en-GB"/>
              </w:rPr>
              <w:t xml:space="preserve"> 0,46 %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146</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0,43 %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151</w:t>
            </w:r>
            <w:r w:rsidRPr="0024799F">
              <w:rPr>
                <w:rFonts w:ascii="Times New Roman" w:hAnsi="Times New Roman" w:cs="Times New Roman"/>
                <w:b/>
                <w:i/>
                <w:color w:val="000000"/>
                <w:sz w:val="20"/>
                <w:szCs w:val="20"/>
                <w:lang w:val="en-GB"/>
              </w:rPr>
              <w:t xml:space="preserve"> 0,44 %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120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0,34 %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 Muntenia</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291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0,68 %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282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0,65 %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273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0,63 %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223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0,52 %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213</w:t>
            </w:r>
            <w:r w:rsidR="00BA7977">
              <w:rPr>
                <w:rFonts w:ascii="Times New Roman" w:hAnsi="Times New Roman" w:cs="Times New Roman"/>
                <w:b/>
                <w:i/>
                <w:color w:val="000000"/>
                <w:sz w:val="20"/>
                <w:szCs w:val="20"/>
                <w:lang w:val="en-GB"/>
              </w:rPr>
              <w:t xml:space="preserve"> 0,49 %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177</w:t>
            </w:r>
            <w:r w:rsidR="00BA7977">
              <w:rPr>
                <w:rFonts w:ascii="Times New Roman" w:hAnsi="Times New Roman" w:cs="Times New Roman"/>
                <w:b/>
                <w:bCs/>
                <w:i/>
                <w:color w:val="000000"/>
                <w:sz w:val="20"/>
                <w:szCs w:val="20"/>
                <w:lang w:val="en-GB"/>
              </w:rPr>
              <w:t xml:space="preserve"> 0,42 %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203</w:t>
            </w:r>
            <w:r w:rsidR="00BA7977">
              <w:rPr>
                <w:rFonts w:ascii="Times New Roman" w:hAnsi="Times New Roman" w:cs="Times New Roman"/>
                <w:b/>
                <w:bCs/>
                <w:i/>
                <w:color w:val="000000"/>
                <w:sz w:val="20"/>
                <w:szCs w:val="20"/>
                <w:lang w:val="en-GB"/>
              </w:rPr>
              <w:t xml:space="preserve"> 0,48 %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160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 xml:space="preserve"> 0,37 %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166</w:t>
            </w:r>
            <w:r w:rsidRPr="0024799F">
              <w:rPr>
                <w:rFonts w:ascii="Times New Roman" w:hAnsi="Times New Roman" w:cs="Times New Roman"/>
                <w:b/>
                <w:i/>
                <w:color w:val="000000"/>
                <w:sz w:val="20"/>
                <w:szCs w:val="20"/>
                <w:lang w:val="en-GB"/>
              </w:rPr>
              <w:t xml:space="preserve"> 0,38 %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143</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0,33 %</w:t>
            </w:r>
          </w:p>
        </w:tc>
      </w:tr>
      <w:tr w:rsidR="0024799F" w:rsidRPr="0024799F" w:rsidTr="00340CE5">
        <w:trPr>
          <w:trHeight w:val="346"/>
        </w:trPr>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BUCUREȘTI-Ilfov</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178</w:t>
            </w:r>
          </w:p>
          <w:p w:rsidR="0024799F" w:rsidRPr="0024799F" w:rsidRDefault="0024799F" w:rsidP="007C7744">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0,72 %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148</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0,60 %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114</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0,46 %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115</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0,47 %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108</w:t>
            </w:r>
            <w:r w:rsidR="00BA7977">
              <w:rPr>
                <w:rFonts w:ascii="Times New Roman" w:hAnsi="Times New Roman" w:cs="Times New Roman"/>
                <w:b/>
                <w:i/>
                <w:color w:val="000000"/>
                <w:sz w:val="20"/>
                <w:szCs w:val="20"/>
                <w:lang w:val="en-GB"/>
              </w:rPr>
              <w:t xml:space="preserve"> 0,42 %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105</w:t>
            </w:r>
            <w:r w:rsidR="00BA7977">
              <w:rPr>
                <w:rFonts w:ascii="Times New Roman" w:hAnsi="Times New Roman" w:cs="Times New Roman"/>
                <w:b/>
                <w:bCs/>
                <w:i/>
                <w:color w:val="000000"/>
                <w:sz w:val="20"/>
                <w:szCs w:val="20"/>
                <w:lang w:val="en-GB"/>
              </w:rPr>
              <w:t xml:space="preserve"> 0,43 %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115</w:t>
            </w:r>
            <w:r w:rsidRPr="0024799F">
              <w:rPr>
                <w:rFonts w:ascii="Times New Roman" w:hAnsi="Times New Roman" w:cs="Times New Roman"/>
                <w:b/>
                <w:bCs/>
                <w:i/>
                <w:color w:val="000000"/>
                <w:sz w:val="20"/>
                <w:szCs w:val="20"/>
                <w:lang w:val="en-GB"/>
              </w:rPr>
              <w:t xml:space="preserve"> 0,46 %)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117</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0,45 %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86</w:t>
            </w:r>
            <w:r w:rsidRPr="0024799F">
              <w:rPr>
                <w:rFonts w:ascii="Times New Roman" w:hAnsi="Times New Roman" w:cs="Times New Roman"/>
                <w:b/>
                <w:i/>
                <w:color w:val="000000"/>
                <w:sz w:val="20"/>
                <w:szCs w:val="20"/>
                <w:lang w:val="en-GB"/>
              </w:rPr>
              <w:t xml:space="preserve"> 0,33 %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85</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0,33 %</w:t>
            </w:r>
          </w:p>
        </w:tc>
      </w:tr>
      <w:tr w:rsidR="0024799F" w:rsidRPr="0024799F" w:rsidTr="00340CE5">
        <w:trPr>
          <w:trHeight w:val="424"/>
        </w:trPr>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SUD-VEST Oltenia</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211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0,72 %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199</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0,68 %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196</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163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0,58 %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191</w:t>
            </w:r>
            <w:r w:rsidR="00BA7977">
              <w:rPr>
                <w:rFonts w:ascii="Times New Roman" w:hAnsi="Times New Roman" w:cs="Times New Roman"/>
                <w:b/>
                <w:i/>
                <w:color w:val="000000"/>
                <w:sz w:val="20"/>
                <w:szCs w:val="20"/>
                <w:lang w:val="en-GB"/>
              </w:rPr>
              <w:t xml:space="preserve"> 0,67 %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140</w:t>
            </w:r>
            <w:r w:rsidR="00BA7977">
              <w:rPr>
                <w:rFonts w:ascii="Times New Roman" w:hAnsi="Times New Roman" w:cs="Times New Roman"/>
                <w:b/>
                <w:bCs/>
                <w:i/>
                <w:color w:val="000000"/>
                <w:sz w:val="20"/>
                <w:szCs w:val="20"/>
                <w:lang w:val="en-GB"/>
              </w:rPr>
              <w:t xml:space="preserve"> 0,51 %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161</w:t>
            </w:r>
            <w:r w:rsidR="00BA7977">
              <w:rPr>
                <w:rFonts w:ascii="Times New Roman" w:hAnsi="Times New Roman" w:cs="Times New Roman"/>
                <w:b/>
                <w:bCs/>
                <w:i/>
                <w:color w:val="000000"/>
                <w:sz w:val="20"/>
                <w:szCs w:val="20"/>
                <w:lang w:val="en-GB"/>
              </w:rPr>
              <w:t xml:space="preserve"> 0,56 %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141</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 xml:space="preserve"> 0,49 %</w:t>
            </w:r>
          </w:p>
        </w:tc>
        <w:tc>
          <w:tcPr>
            <w:tcW w:w="810" w:type="dxa"/>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105</w:t>
            </w:r>
            <w:r w:rsidRPr="0024799F">
              <w:rPr>
                <w:rFonts w:ascii="Times New Roman" w:hAnsi="Times New Roman" w:cs="Times New Roman"/>
                <w:b/>
                <w:i/>
                <w:color w:val="000000"/>
                <w:sz w:val="20"/>
                <w:szCs w:val="20"/>
                <w:lang w:val="en-GB"/>
              </w:rPr>
              <w:t xml:space="preserve"> 0,39 %</w:t>
            </w:r>
          </w:p>
        </w:tc>
        <w:tc>
          <w:tcPr>
            <w:tcW w:w="810" w:type="dxa"/>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120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0,44 % </w:t>
            </w:r>
          </w:p>
        </w:tc>
      </w:tr>
      <w:tr w:rsidR="0024799F" w:rsidRPr="0024799F" w:rsidTr="00340CE5">
        <w:trPr>
          <w:trHeight w:val="417"/>
        </w:trPr>
        <w:tc>
          <w:tcPr>
            <w:tcW w:w="1548"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VEST</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179</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0,77 %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133</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0,56 %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0,63 %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158</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0,68 %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128</w:t>
            </w:r>
            <w:r w:rsidR="00BA7977">
              <w:rPr>
                <w:rFonts w:ascii="Times New Roman" w:hAnsi="Times New Roman" w:cs="Times New Roman"/>
                <w:b/>
                <w:i/>
                <w:color w:val="000000"/>
                <w:sz w:val="20"/>
                <w:szCs w:val="20"/>
                <w:lang w:val="en-GB"/>
              </w:rPr>
              <w:t xml:space="preserve"> 0,56 %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Cs/>
                <w:color w:val="000000"/>
                <w:sz w:val="20"/>
                <w:szCs w:val="20"/>
                <w:lang w:val="en-GB"/>
              </w:rPr>
              <w:t>136</w:t>
            </w:r>
            <w:r w:rsidRPr="0024799F">
              <w:rPr>
                <w:rFonts w:ascii="Times New Roman" w:hAnsi="Times New Roman" w:cs="Times New Roman"/>
                <w:b/>
                <w:i/>
                <w:color w:val="000000"/>
                <w:sz w:val="20"/>
                <w:szCs w:val="20"/>
                <w:lang w:val="en-GB"/>
              </w:rPr>
              <w:t xml:space="preserve"> </w:t>
            </w:r>
            <w:r w:rsidR="00BA7977">
              <w:rPr>
                <w:rFonts w:ascii="Times New Roman" w:hAnsi="Times New Roman" w:cs="Times New Roman"/>
                <w:b/>
                <w:i/>
                <w:color w:val="000000"/>
                <w:sz w:val="20"/>
                <w:szCs w:val="20"/>
                <w:lang w:val="en-GB"/>
              </w:rPr>
              <w:t xml:space="preserve">0,59 % </w:t>
            </w:r>
          </w:p>
        </w:tc>
        <w:tc>
          <w:tcPr>
            <w:tcW w:w="810" w:type="dxa"/>
            <w:vAlign w:val="center"/>
          </w:tcPr>
          <w:p w:rsidR="0024799F" w:rsidRPr="0024799F" w:rsidRDefault="0024799F" w:rsidP="00FF0C4D">
            <w:pPr>
              <w:jc w:val="both"/>
              <w:rPr>
                <w:rFonts w:ascii="Times New Roman" w:hAnsi="Times New Roman" w:cs="Times New Roman"/>
                <w:b/>
                <w:bCs/>
                <w:i/>
                <w:color w:val="000000"/>
                <w:sz w:val="20"/>
                <w:szCs w:val="20"/>
                <w:lang w:val="en-GB"/>
              </w:rPr>
            </w:pPr>
            <w:r w:rsidRPr="0024799F">
              <w:rPr>
                <w:rFonts w:ascii="Times New Roman" w:hAnsi="Times New Roman" w:cs="Times New Roman"/>
                <w:bCs/>
                <w:color w:val="000000"/>
                <w:sz w:val="20"/>
                <w:szCs w:val="20"/>
                <w:lang w:val="en-GB"/>
              </w:rPr>
              <w:t>117</w:t>
            </w:r>
            <w:r w:rsidR="00BA7977">
              <w:rPr>
                <w:rFonts w:ascii="Times New Roman" w:hAnsi="Times New Roman" w:cs="Times New Roman"/>
                <w:b/>
                <w:bCs/>
                <w:i/>
                <w:color w:val="000000"/>
                <w:sz w:val="20"/>
                <w:szCs w:val="20"/>
                <w:lang w:val="en-GB"/>
              </w:rPr>
              <w:t xml:space="preserve"> 0,50 % </w:t>
            </w:r>
          </w:p>
        </w:tc>
        <w:tc>
          <w:tcPr>
            <w:tcW w:w="1170" w:type="dxa"/>
            <w:vAlign w:val="center"/>
          </w:tcPr>
          <w:p w:rsidR="0024799F" w:rsidRPr="0024799F" w:rsidRDefault="0024799F" w:rsidP="009B1402">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127</w:t>
            </w:r>
          </w:p>
          <w:p w:rsidR="0024799F" w:rsidRPr="0024799F" w:rsidRDefault="00BA7977" w:rsidP="00BA7977">
            <w:pPr>
              <w:jc w:val="both"/>
              <w:rPr>
                <w:rFonts w:ascii="Times New Roman" w:hAnsi="Times New Roman" w:cs="Times New Roman"/>
                <w:i/>
                <w:color w:val="000000"/>
                <w:sz w:val="20"/>
                <w:szCs w:val="20"/>
                <w:lang w:val="en-GB"/>
              </w:rPr>
            </w:pPr>
            <w:r>
              <w:rPr>
                <w:rFonts w:ascii="Times New Roman" w:hAnsi="Times New Roman" w:cs="Times New Roman"/>
                <w:b/>
                <w:bCs/>
                <w:i/>
                <w:sz w:val="20"/>
                <w:szCs w:val="20"/>
                <w:lang w:val="en-GB"/>
              </w:rPr>
              <w:t xml:space="preserve">0,52 %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110</w:t>
            </w:r>
            <w:r w:rsidRPr="0024799F">
              <w:rPr>
                <w:rFonts w:ascii="Times New Roman" w:hAnsi="Times New Roman" w:cs="Times New Roman"/>
                <w:b/>
                <w:i/>
                <w:color w:val="000000"/>
                <w:sz w:val="20"/>
                <w:szCs w:val="20"/>
                <w:lang w:val="en-GB"/>
              </w:rPr>
              <w:t xml:space="preserve"> 0,47 %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105</w:t>
            </w:r>
          </w:p>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0,43 %</w:t>
            </w:r>
          </w:p>
        </w:tc>
      </w:tr>
    </w:tbl>
    <w:p w:rsidR="0024799F" w:rsidRDefault="009B1402" w:rsidP="0024799F">
      <w:pPr>
        <w:spacing w:after="0"/>
        <w:rPr>
          <w:rFonts w:ascii="Times New Roman" w:hAnsi="Times New Roman" w:cs="Times New Roman"/>
          <w:lang w:val="en-GB"/>
        </w:rPr>
      </w:pPr>
      <w:r w:rsidRPr="0090120B">
        <w:rPr>
          <w:rFonts w:ascii="Times New Roman" w:hAnsi="Times New Roman" w:cs="Times New Roman"/>
          <w:b/>
          <w:lang w:val="en-GB"/>
        </w:rPr>
        <w:t>Sursa:</w:t>
      </w:r>
      <w:r>
        <w:rPr>
          <w:rFonts w:ascii="Times New Roman" w:hAnsi="Times New Roman" w:cs="Times New Roman"/>
          <w:lang w:val="en-GB"/>
        </w:rPr>
        <w:t xml:space="preserve"> INSSE</w:t>
      </w:r>
    </w:p>
    <w:p w:rsidR="00D821A5" w:rsidRDefault="00D821A5" w:rsidP="0024799F">
      <w:pPr>
        <w:spacing w:after="0"/>
        <w:rPr>
          <w:rFonts w:ascii="Times New Roman" w:hAnsi="Times New Roman" w:cs="Times New Roman"/>
          <w:lang w:val="en-GB"/>
        </w:rPr>
      </w:pPr>
    </w:p>
    <w:p w:rsidR="0024799F" w:rsidRPr="00BF6567" w:rsidRDefault="000140E1" w:rsidP="00462EFC">
      <w:pPr>
        <w:spacing w:after="0"/>
        <w:ind w:firstLine="720"/>
        <w:rPr>
          <w:rFonts w:ascii="Times New Roman" w:hAnsi="Times New Roman" w:cs="Times New Roman"/>
          <w:lang w:val="fr-FR"/>
        </w:rPr>
      </w:pPr>
      <w:r>
        <w:rPr>
          <w:rFonts w:ascii="Times New Roman" w:hAnsi="Times New Roman" w:cs="Times New Roman"/>
          <w:lang w:val="en-GB"/>
        </w:rPr>
        <w:t xml:space="preserve">Se evidențiază o reducere a deceselor în toate regiunile în anul 2017 față de anul 2008. </w:t>
      </w:r>
      <w:r w:rsidR="0024799F" w:rsidRPr="00BF6567">
        <w:rPr>
          <w:rFonts w:ascii="Times New Roman" w:hAnsi="Times New Roman" w:cs="Times New Roman"/>
          <w:lang w:val="fr-FR"/>
        </w:rPr>
        <w:t xml:space="preserve">Pe </w:t>
      </w:r>
      <w:r w:rsidR="007F795B" w:rsidRPr="00BF6567">
        <w:rPr>
          <w:rFonts w:ascii="Times New Roman" w:hAnsi="Times New Roman" w:cs="Times New Roman"/>
          <w:lang w:val="fr-FR"/>
        </w:rPr>
        <w:t>genuri</w:t>
      </w:r>
      <w:r w:rsidR="0024799F" w:rsidRPr="00BF6567">
        <w:rPr>
          <w:rFonts w:ascii="Times New Roman" w:hAnsi="Times New Roman" w:cs="Times New Roman"/>
          <w:lang w:val="fr-FR"/>
        </w:rPr>
        <w:t>, decesele prin tuberculoză prezintă valori mai mari la b</w:t>
      </w:r>
      <w:r w:rsidR="007466BC" w:rsidRPr="00BF6567">
        <w:rPr>
          <w:rFonts w:ascii="Times New Roman" w:hAnsi="Times New Roman" w:cs="Times New Roman"/>
          <w:lang w:val="fr-FR"/>
        </w:rPr>
        <w:t>ă</w:t>
      </w:r>
      <w:r w:rsidR="0024799F" w:rsidRPr="00BF6567">
        <w:rPr>
          <w:rFonts w:ascii="Times New Roman" w:hAnsi="Times New Roman" w:cs="Times New Roman"/>
          <w:lang w:val="fr-FR"/>
        </w:rPr>
        <w:t>rba</w:t>
      </w:r>
      <w:r w:rsidR="007466BC" w:rsidRPr="00BF6567">
        <w:rPr>
          <w:rFonts w:ascii="Times New Roman" w:hAnsi="Times New Roman" w:cs="Times New Roman"/>
          <w:lang w:val="fr-FR"/>
        </w:rPr>
        <w:t>ţi</w:t>
      </w:r>
      <w:r w:rsidR="0024799F" w:rsidRPr="00BF6567">
        <w:rPr>
          <w:rFonts w:ascii="Times New Roman" w:hAnsi="Times New Roman" w:cs="Times New Roman"/>
          <w:lang w:val="fr-FR"/>
        </w:rPr>
        <w:t xml:space="preserve"> - 0,55% din totalul deceselor, iar la femei</w:t>
      </w:r>
      <w:r w:rsidR="00F53570" w:rsidRPr="00BF6567">
        <w:rPr>
          <w:rFonts w:ascii="Times New Roman" w:hAnsi="Times New Roman" w:cs="Times New Roman"/>
          <w:lang w:val="fr-FR"/>
        </w:rPr>
        <w:t xml:space="preserve"> </w:t>
      </w:r>
      <w:r w:rsidR="0024799F" w:rsidRPr="00BF6567">
        <w:rPr>
          <w:rFonts w:ascii="Times New Roman" w:hAnsi="Times New Roman" w:cs="Times New Roman"/>
          <w:lang w:val="fr-FR"/>
        </w:rPr>
        <w:t>- 0,15%. În perioada 2008 - 2017 se observă</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de asemenea</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reducerea deceselor</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atât la femei</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cât și la bărbați  (INSSE).</w:t>
      </w:r>
    </w:p>
    <w:p w:rsidR="00D821A5" w:rsidRDefault="00D821A5" w:rsidP="009B1402">
      <w:pPr>
        <w:spacing w:after="0"/>
        <w:rPr>
          <w:rFonts w:ascii="Times New Roman" w:hAnsi="Times New Roman" w:cs="Times New Roman"/>
          <w:b/>
        </w:rPr>
      </w:pPr>
    </w:p>
    <w:p w:rsidR="009B1402" w:rsidRPr="0024799F" w:rsidRDefault="009B1402" w:rsidP="009B1402">
      <w:pPr>
        <w:spacing w:after="0"/>
        <w:rPr>
          <w:rFonts w:ascii="Times New Roman" w:hAnsi="Times New Roman" w:cs="Times New Roman"/>
          <w:b/>
        </w:rPr>
      </w:pPr>
      <w:r w:rsidRPr="0024799F">
        <w:rPr>
          <w:rFonts w:ascii="Times New Roman" w:hAnsi="Times New Roman" w:cs="Times New Roman"/>
          <w:b/>
        </w:rPr>
        <w:t xml:space="preserve">Tabelul </w:t>
      </w:r>
      <w:r w:rsidR="0081418D">
        <w:rPr>
          <w:rFonts w:ascii="Times New Roman" w:hAnsi="Times New Roman" w:cs="Times New Roman"/>
          <w:b/>
        </w:rPr>
        <w:t>8</w:t>
      </w:r>
      <w:r w:rsidRPr="0024799F">
        <w:rPr>
          <w:rFonts w:ascii="Times New Roman" w:hAnsi="Times New Roman" w:cs="Times New Roman"/>
          <w:b/>
        </w:rPr>
        <w:t xml:space="preserve">. </w:t>
      </w:r>
      <w:r>
        <w:rPr>
          <w:rFonts w:ascii="Times New Roman" w:hAnsi="Times New Roman" w:cs="Times New Roman"/>
          <w:b/>
        </w:rPr>
        <w:t xml:space="preserve">Decedați prin </w:t>
      </w:r>
      <w:r w:rsidR="007466BC">
        <w:rPr>
          <w:rFonts w:ascii="Times New Roman" w:hAnsi="Times New Roman" w:cs="Times New Roman"/>
          <w:b/>
        </w:rPr>
        <w:t xml:space="preserve">TB </w:t>
      </w:r>
      <w:r>
        <w:rPr>
          <w:rFonts w:ascii="Times New Roman" w:hAnsi="Times New Roman" w:cs="Times New Roman"/>
          <w:b/>
        </w:rPr>
        <w:t>în România pe sexe – Număr și % din total decese</w:t>
      </w:r>
    </w:p>
    <w:tbl>
      <w:tblPr>
        <w:tblStyle w:val="TableGrid1"/>
        <w:tblW w:w="10638" w:type="dxa"/>
        <w:tblLayout w:type="fixed"/>
        <w:tblLook w:val="04A0" w:firstRow="1" w:lastRow="0" w:firstColumn="1" w:lastColumn="0" w:noHBand="0" w:noVBand="1"/>
      </w:tblPr>
      <w:tblGrid>
        <w:gridCol w:w="1278"/>
        <w:gridCol w:w="900"/>
        <w:gridCol w:w="900"/>
        <w:gridCol w:w="900"/>
        <w:gridCol w:w="900"/>
        <w:gridCol w:w="900"/>
        <w:gridCol w:w="900"/>
        <w:gridCol w:w="900"/>
        <w:gridCol w:w="852"/>
        <w:gridCol w:w="862"/>
        <w:gridCol w:w="862"/>
        <w:gridCol w:w="484"/>
      </w:tblGrid>
      <w:tr w:rsidR="000140E1" w:rsidRPr="0024799F" w:rsidTr="00340CE5">
        <w:tc>
          <w:tcPr>
            <w:tcW w:w="10638" w:type="dxa"/>
            <w:gridSpan w:val="12"/>
          </w:tcPr>
          <w:p w:rsidR="000140E1" w:rsidRPr="00FC21BE" w:rsidRDefault="000140E1" w:rsidP="007F795B">
            <w:pPr>
              <w:rPr>
                <w:rFonts w:ascii="Times New Roman" w:hAnsi="Times New Roman" w:cs="Times New Roman"/>
                <w:b/>
                <w:sz w:val="20"/>
                <w:szCs w:val="20"/>
              </w:rPr>
            </w:pPr>
            <w:r w:rsidRPr="00FC21BE">
              <w:rPr>
                <w:rFonts w:ascii="Times New Roman" w:hAnsi="Times New Roman" w:cs="Times New Roman"/>
                <w:b/>
                <w:sz w:val="20"/>
                <w:szCs w:val="20"/>
              </w:rPr>
              <w:t xml:space="preserve">DECEDAȚI </w:t>
            </w:r>
            <w:r w:rsidR="00D15F80" w:rsidRPr="00FC21BE">
              <w:rPr>
                <w:rFonts w:ascii="Times New Roman" w:hAnsi="Times New Roman" w:cs="Times New Roman"/>
                <w:b/>
                <w:sz w:val="20"/>
                <w:szCs w:val="20"/>
              </w:rPr>
              <w:t xml:space="preserve">pe </w:t>
            </w:r>
            <w:r w:rsidR="00D15F80">
              <w:rPr>
                <w:rFonts w:ascii="Times New Roman" w:hAnsi="Times New Roman" w:cs="Times New Roman"/>
                <w:b/>
                <w:sz w:val="20"/>
                <w:szCs w:val="20"/>
              </w:rPr>
              <w:t>genuri</w:t>
            </w:r>
            <w:r w:rsidR="00D15F80" w:rsidRPr="00FC21BE">
              <w:rPr>
                <w:rFonts w:ascii="Times New Roman" w:hAnsi="Times New Roman" w:cs="Times New Roman"/>
                <w:b/>
                <w:sz w:val="20"/>
                <w:szCs w:val="20"/>
              </w:rPr>
              <w:t xml:space="preserve"> și cauze de deces</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b/>
                <w:sz w:val="20"/>
                <w:szCs w:val="20"/>
              </w:rPr>
            </w:pPr>
          </w:p>
          <w:p w:rsidR="0024799F" w:rsidRPr="00FC21BE" w:rsidRDefault="007F795B" w:rsidP="007F795B">
            <w:pPr>
              <w:rPr>
                <w:rFonts w:ascii="Times New Roman" w:hAnsi="Times New Roman" w:cs="Times New Roman"/>
                <w:sz w:val="20"/>
                <w:szCs w:val="20"/>
              </w:rPr>
            </w:pPr>
            <w:r>
              <w:rPr>
                <w:rFonts w:ascii="Times New Roman" w:hAnsi="Times New Roman" w:cs="Times New Roman"/>
                <w:sz w:val="20"/>
                <w:szCs w:val="20"/>
              </w:rPr>
              <w:t>GENURI</w:t>
            </w:r>
          </w:p>
        </w:tc>
        <w:tc>
          <w:tcPr>
            <w:tcW w:w="900" w:type="dxa"/>
            <w:vMerge w:val="restart"/>
          </w:tcPr>
          <w:p w:rsidR="0024799F" w:rsidRPr="00FC21BE" w:rsidRDefault="0024799F" w:rsidP="00FC21BE">
            <w:pPr>
              <w:rPr>
                <w:rFonts w:ascii="Times New Roman" w:hAnsi="Times New Roman" w:cs="Times New Roman"/>
                <w:b/>
                <w:sz w:val="20"/>
                <w:szCs w:val="20"/>
              </w:rPr>
            </w:pPr>
          </w:p>
          <w:p w:rsidR="0024799F" w:rsidRPr="00207C62" w:rsidRDefault="0024799F" w:rsidP="00207C62">
            <w:pPr>
              <w:rPr>
                <w:rFonts w:ascii="Times New Roman" w:hAnsi="Times New Roman" w:cs="Times New Roman"/>
                <w:sz w:val="18"/>
                <w:szCs w:val="18"/>
              </w:rPr>
            </w:pPr>
            <w:r w:rsidRPr="00207C62">
              <w:rPr>
                <w:rFonts w:ascii="Times New Roman" w:hAnsi="Times New Roman" w:cs="Times New Roman"/>
                <w:b/>
                <w:sz w:val="18"/>
                <w:szCs w:val="18"/>
              </w:rPr>
              <w:t>TOTA</w:t>
            </w:r>
            <w:r w:rsidR="00207C62" w:rsidRPr="00207C62">
              <w:rPr>
                <w:rFonts w:ascii="Times New Roman" w:hAnsi="Times New Roman" w:cs="Times New Roman"/>
                <w:b/>
                <w:sz w:val="18"/>
                <w:szCs w:val="18"/>
              </w:rPr>
              <w:t>L</w:t>
            </w:r>
          </w:p>
        </w:tc>
        <w:tc>
          <w:tcPr>
            <w:tcW w:w="8460" w:type="dxa"/>
            <w:gridSpan w:val="10"/>
          </w:tcPr>
          <w:p w:rsidR="0024799F" w:rsidRPr="00FC21BE" w:rsidRDefault="0024799F" w:rsidP="00FC21BE">
            <w:pPr>
              <w:rPr>
                <w:rFonts w:ascii="Times New Roman" w:hAnsi="Times New Roman" w:cs="Times New Roman"/>
                <w:b/>
                <w:sz w:val="20"/>
                <w:szCs w:val="20"/>
              </w:rPr>
            </w:pPr>
            <w:r w:rsidRPr="00FC21BE">
              <w:rPr>
                <w:rFonts w:ascii="Times New Roman" w:hAnsi="Times New Roman" w:cs="Times New Roman"/>
                <w:b/>
                <w:sz w:val="20"/>
                <w:szCs w:val="20"/>
              </w:rPr>
              <w:t>ANI</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FC21BE" w:rsidP="00FC21BE">
            <w:pPr>
              <w:rPr>
                <w:rFonts w:ascii="Times New Roman" w:hAnsi="Times New Roman" w:cs="Times New Roman"/>
                <w:sz w:val="20"/>
                <w:szCs w:val="20"/>
              </w:rPr>
            </w:pPr>
            <w:r>
              <w:rPr>
                <w:rFonts w:ascii="Times New Roman" w:hAnsi="Times New Roman" w:cs="Times New Roman"/>
                <w:sz w:val="20"/>
                <w:szCs w:val="20"/>
              </w:rPr>
              <w:t>2</w:t>
            </w:r>
            <w:r w:rsidR="0024799F" w:rsidRPr="00FC21BE">
              <w:rPr>
                <w:rFonts w:ascii="Times New Roman" w:hAnsi="Times New Roman" w:cs="Times New Roman"/>
                <w:sz w:val="20"/>
                <w:szCs w:val="20"/>
              </w:rPr>
              <w:t>008</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2009</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2010</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2011</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2012</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2013</w:t>
            </w:r>
          </w:p>
        </w:tc>
        <w:tc>
          <w:tcPr>
            <w:tcW w:w="85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2014</w:t>
            </w:r>
          </w:p>
        </w:tc>
        <w:tc>
          <w:tcPr>
            <w:tcW w:w="86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2015</w:t>
            </w:r>
          </w:p>
        </w:tc>
        <w:tc>
          <w:tcPr>
            <w:tcW w:w="86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2016</w:t>
            </w:r>
          </w:p>
        </w:tc>
        <w:tc>
          <w:tcPr>
            <w:tcW w:w="484"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2017</w:t>
            </w:r>
          </w:p>
        </w:tc>
      </w:tr>
      <w:tr w:rsidR="0024799F" w:rsidRPr="0024799F" w:rsidTr="00340CE5">
        <w:trPr>
          <w:trHeight w:val="313"/>
        </w:trPr>
        <w:tc>
          <w:tcPr>
            <w:tcW w:w="1278" w:type="dxa"/>
            <w:vMerge w:val="restart"/>
          </w:tcPr>
          <w:p w:rsidR="0024799F" w:rsidRPr="00FC21BE" w:rsidRDefault="0024799F" w:rsidP="00FC21BE">
            <w:pPr>
              <w:rPr>
                <w:rFonts w:ascii="Times New Roman" w:hAnsi="Times New Roman" w:cs="Times New Roman"/>
                <w:sz w:val="20"/>
                <w:szCs w:val="20"/>
              </w:rPr>
            </w:pPr>
          </w:p>
        </w:tc>
        <w:tc>
          <w:tcPr>
            <w:tcW w:w="900" w:type="dxa"/>
            <w:shd w:val="clear" w:color="auto" w:fill="EEECE1" w:themeFill="background2"/>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253202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257213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259723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251439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255539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250466</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255604</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262981</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257547</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260886</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1639</w:t>
            </w:r>
            <w:r w:rsidR="00207C62">
              <w:rPr>
                <w:rFonts w:ascii="Times New Roman" w:hAnsi="Times New Roman" w:cs="Times New Roman"/>
                <w:b/>
                <w:i/>
                <w:color w:val="000000"/>
                <w:sz w:val="20"/>
                <w:szCs w:val="20"/>
              </w:rPr>
              <w:t xml:space="preserve"> 0,65 %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1523</w:t>
            </w:r>
            <w:r w:rsidR="00207C62">
              <w:rPr>
                <w:rFonts w:ascii="Times New Roman" w:hAnsi="Times New Roman" w:cs="Times New Roman"/>
                <w:b/>
                <w:i/>
                <w:color w:val="000000"/>
                <w:sz w:val="20"/>
                <w:szCs w:val="20"/>
              </w:rPr>
              <w:t xml:space="preserve"> 0,59 %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1482</w:t>
            </w:r>
            <w:r w:rsidRPr="00FC21BE">
              <w:rPr>
                <w:rFonts w:ascii="Times New Roman" w:hAnsi="Times New Roman" w:cs="Times New Roman"/>
                <w:b/>
                <w:i/>
                <w:color w:val="000000"/>
                <w:sz w:val="20"/>
                <w:szCs w:val="20"/>
              </w:rPr>
              <w:t xml:space="preserve"> 0,57 %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1283</w:t>
            </w:r>
            <w:r w:rsidRPr="00FC21BE">
              <w:rPr>
                <w:rFonts w:ascii="Times New Roman" w:hAnsi="Times New Roman" w:cs="Times New Roman"/>
                <w:b/>
                <w:i/>
                <w:color w:val="000000"/>
                <w:sz w:val="20"/>
                <w:szCs w:val="20"/>
              </w:rPr>
              <w:t xml:space="preserve"> 0,51 %)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1249</w:t>
            </w:r>
            <w:r w:rsidRPr="00FC21BE">
              <w:rPr>
                <w:rFonts w:ascii="Times New Roman" w:hAnsi="Times New Roman" w:cs="Times New Roman"/>
                <w:b/>
                <w:i/>
                <w:color w:val="000000"/>
                <w:sz w:val="20"/>
                <w:szCs w:val="20"/>
              </w:rPr>
              <w:t xml:space="preserve"> 0,49 %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1136</w:t>
            </w:r>
            <w:r w:rsidRPr="00FC21BE">
              <w:rPr>
                <w:rFonts w:ascii="Times New Roman" w:hAnsi="Times New Roman" w:cs="Times New Roman"/>
                <w:b/>
                <w:bCs/>
                <w:i/>
                <w:color w:val="000000"/>
                <w:sz w:val="20"/>
                <w:szCs w:val="20"/>
              </w:rPr>
              <w:t xml:space="preserve"> 0,45 %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1125</w:t>
            </w:r>
            <w:r w:rsidR="00207C62">
              <w:rPr>
                <w:rFonts w:ascii="Times New Roman" w:hAnsi="Times New Roman" w:cs="Times New Roman"/>
                <w:b/>
                <w:bCs/>
                <w:i/>
                <w:color w:val="000000"/>
                <w:sz w:val="20"/>
                <w:szCs w:val="20"/>
              </w:rPr>
              <w:t xml:space="preserve"> 0,44 %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1059</w:t>
            </w:r>
            <w:r w:rsidR="00207C62">
              <w:rPr>
                <w:rFonts w:ascii="Times New Roman" w:hAnsi="Times New Roman" w:cs="Times New Roman"/>
                <w:b/>
                <w:bCs/>
                <w:i/>
                <w:color w:val="000000"/>
                <w:sz w:val="20"/>
                <w:szCs w:val="20"/>
              </w:rPr>
              <w:t xml:space="preserve"> 0,40 %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972</w:t>
            </w:r>
            <w:r w:rsidR="00207C62">
              <w:rPr>
                <w:rFonts w:ascii="Times New Roman" w:hAnsi="Times New Roman" w:cs="Times New Roman"/>
                <w:b/>
                <w:i/>
                <w:color w:val="000000"/>
                <w:sz w:val="20"/>
                <w:szCs w:val="20"/>
              </w:rPr>
              <w:t xml:space="preserve"> 0,38 %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927</w:t>
            </w:r>
            <w:r w:rsidR="00207C62">
              <w:rPr>
                <w:rFonts w:ascii="Times New Roman" w:hAnsi="Times New Roman" w:cs="Times New Roman"/>
                <w:b/>
                <w:bCs/>
                <w:i/>
                <w:color w:val="000000"/>
                <w:sz w:val="20"/>
                <w:szCs w:val="20"/>
                <w:u w:val="single"/>
              </w:rPr>
              <w:t xml:space="preserve"> 0,36 % </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MASCULIN</w:t>
            </w:r>
          </w:p>
        </w:tc>
        <w:tc>
          <w:tcPr>
            <w:tcW w:w="900" w:type="dxa"/>
            <w:shd w:val="clear" w:color="auto" w:fill="EEECE1" w:themeFill="background2"/>
          </w:tcPr>
          <w:p w:rsidR="0024799F" w:rsidRPr="00FC21BE" w:rsidRDefault="00207C62" w:rsidP="00207C62">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A86F1F" w:rsidRDefault="0024799F" w:rsidP="00FC21BE">
            <w:pPr>
              <w:rPr>
                <w:rFonts w:ascii="Times New Roman" w:hAnsi="Times New Roman" w:cs="Times New Roman"/>
                <w:b/>
                <w:color w:val="000000"/>
                <w:sz w:val="18"/>
                <w:szCs w:val="18"/>
              </w:rPr>
            </w:pPr>
            <w:r w:rsidRPr="00A86F1F">
              <w:rPr>
                <w:rFonts w:ascii="Times New Roman" w:hAnsi="Times New Roman" w:cs="Times New Roman"/>
                <w:b/>
                <w:color w:val="000000"/>
                <w:sz w:val="18"/>
                <w:szCs w:val="18"/>
              </w:rPr>
              <w:t>135410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137550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137957</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132180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133507</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130920</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133568</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136920</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134684</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135833</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632BED"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1341</w:t>
            </w:r>
            <w:r w:rsidR="00207C62">
              <w:rPr>
                <w:rFonts w:ascii="Times New Roman" w:hAnsi="Times New Roman" w:cs="Times New Roman"/>
                <w:b/>
                <w:i/>
                <w:color w:val="000000"/>
                <w:sz w:val="20"/>
                <w:szCs w:val="20"/>
              </w:rPr>
              <w:t xml:space="preserve"> 0,99 %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1278</w:t>
            </w:r>
            <w:r w:rsidRPr="00FC21BE">
              <w:rPr>
                <w:rFonts w:ascii="Times New Roman" w:hAnsi="Times New Roman" w:cs="Times New Roman"/>
                <w:b/>
                <w:i/>
                <w:color w:val="000000"/>
                <w:sz w:val="20"/>
                <w:szCs w:val="20"/>
              </w:rPr>
              <w:t xml:space="preserve"> 0,93 %)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1249</w:t>
            </w:r>
            <w:r w:rsidRPr="00FC21BE">
              <w:rPr>
                <w:rFonts w:ascii="Times New Roman" w:hAnsi="Times New Roman" w:cs="Times New Roman"/>
                <w:b/>
                <w:i/>
                <w:color w:val="000000"/>
                <w:sz w:val="20"/>
                <w:szCs w:val="20"/>
              </w:rPr>
              <w:t xml:space="preserve"> 0,91 %)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1052</w:t>
            </w:r>
            <w:r w:rsidRPr="00FC21BE">
              <w:rPr>
                <w:rFonts w:ascii="Times New Roman" w:hAnsi="Times New Roman" w:cs="Times New Roman"/>
                <w:b/>
                <w:i/>
                <w:color w:val="000000"/>
                <w:sz w:val="20"/>
                <w:szCs w:val="20"/>
              </w:rPr>
              <w:t xml:space="preserve"> 0,80 %)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986</w:t>
            </w:r>
            <w:r w:rsidRPr="00FC21BE">
              <w:rPr>
                <w:rFonts w:ascii="Times New Roman" w:hAnsi="Times New Roman" w:cs="Times New Roman"/>
                <w:b/>
                <w:i/>
                <w:color w:val="000000"/>
                <w:sz w:val="20"/>
                <w:szCs w:val="20"/>
              </w:rPr>
              <w:t xml:space="preserve"> 0,74 % </w:t>
            </w:r>
          </w:p>
        </w:tc>
        <w:tc>
          <w:tcPr>
            <w:tcW w:w="900" w:type="dxa"/>
            <w:vAlign w:val="center"/>
          </w:tcPr>
          <w:p w:rsidR="0024799F" w:rsidRPr="00FC21BE" w:rsidRDefault="0024799F" w:rsidP="00207C62">
            <w:pPr>
              <w:rPr>
                <w:rFonts w:ascii="Times New Roman" w:hAnsi="Times New Roman" w:cs="Times New Roman"/>
                <w:color w:val="000000"/>
                <w:sz w:val="20"/>
                <w:szCs w:val="20"/>
              </w:rPr>
            </w:pPr>
            <w:r w:rsidRPr="00FC21BE">
              <w:rPr>
                <w:rFonts w:ascii="Times New Roman" w:hAnsi="Times New Roman" w:cs="Times New Roman"/>
                <w:bCs/>
                <w:i/>
                <w:color w:val="000000"/>
                <w:sz w:val="20"/>
                <w:szCs w:val="20"/>
              </w:rPr>
              <w:t>903</w:t>
            </w:r>
            <w:r w:rsidRPr="00FC21BE">
              <w:rPr>
                <w:rFonts w:ascii="Times New Roman" w:hAnsi="Times New Roman" w:cs="Times New Roman"/>
                <w:b/>
                <w:bCs/>
                <w:i/>
                <w:color w:val="000000"/>
                <w:sz w:val="20"/>
                <w:szCs w:val="20"/>
              </w:rPr>
              <w:t xml:space="preserve"> 0,69 %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876</w:t>
            </w:r>
            <w:r w:rsidR="00207C62">
              <w:rPr>
                <w:rFonts w:ascii="Times New Roman" w:hAnsi="Times New Roman" w:cs="Times New Roman"/>
                <w:b/>
                <w:bCs/>
                <w:i/>
                <w:color w:val="000000"/>
                <w:sz w:val="20"/>
                <w:szCs w:val="20"/>
              </w:rPr>
              <w:t xml:space="preserve"> 0,66 %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838</w:t>
            </w:r>
            <w:r w:rsidR="00207C62">
              <w:rPr>
                <w:rFonts w:ascii="Times New Roman" w:hAnsi="Times New Roman" w:cs="Times New Roman"/>
                <w:b/>
                <w:bCs/>
                <w:i/>
                <w:color w:val="000000"/>
                <w:sz w:val="20"/>
                <w:szCs w:val="20"/>
              </w:rPr>
              <w:t xml:space="preserve"> 0,61%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788</w:t>
            </w:r>
            <w:r w:rsidR="00207C62">
              <w:rPr>
                <w:rFonts w:ascii="Times New Roman" w:hAnsi="Times New Roman" w:cs="Times New Roman"/>
                <w:b/>
                <w:i/>
                <w:color w:val="000000"/>
                <w:sz w:val="20"/>
                <w:szCs w:val="20"/>
              </w:rPr>
              <w:t xml:space="preserve"> 0,59 %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741</w:t>
            </w:r>
            <w:r w:rsidR="00207C62">
              <w:rPr>
                <w:rFonts w:ascii="Times New Roman" w:hAnsi="Times New Roman" w:cs="Times New Roman"/>
                <w:b/>
                <w:bCs/>
                <w:i/>
                <w:color w:val="000000"/>
                <w:sz w:val="20"/>
                <w:szCs w:val="20"/>
                <w:u w:val="single"/>
              </w:rPr>
              <w:t xml:space="preserve"> 0,55 % </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lastRenderedPageBreak/>
              <w:t>FEMININ</w:t>
            </w:r>
          </w:p>
        </w:tc>
        <w:tc>
          <w:tcPr>
            <w:tcW w:w="900" w:type="dxa"/>
            <w:shd w:val="clear" w:color="auto" w:fill="EEECE1" w:themeFill="background2"/>
          </w:tcPr>
          <w:p w:rsidR="0024799F" w:rsidRPr="00FC21BE" w:rsidRDefault="00207C62" w:rsidP="00207C62">
            <w:pPr>
              <w:rPr>
                <w:rFonts w:ascii="Times New Roman" w:hAnsi="Times New Roman" w:cs="Times New Roman"/>
                <w:sz w:val="20"/>
                <w:szCs w:val="20"/>
              </w:rPr>
            </w:pPr>
            <w:r>
              <w:rPr>
                <w:rFonts w:ascii="Times New Roman" w:hAnsi="Times New Roman" w:cs="Times New Roman"/>
                <w:sz w:val="20"/>
                <w:szCs w:val="20"/>
              </w:rPr>
              <w:lastRenderedPageBreak/>
              <w:t>Total decese</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117792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119663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121766</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119259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122032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119546</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122036</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126061</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122863</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1250</w:t>
            </w:r>
            <w:r w:rsidRPr="00FC21BE">
              <w:rPr>
                <w:rFonts w:ascii="Times New Roman" w:hAnsi="Times New Roman" w:cs="Times New Roman"/>
                <w:b/>
                <w:bCs/>
                <w:color w:val="000000"/>
                <w:sz w:val="20"/>
                <w:szCs w:val="20"/>
                <w:u w:val="single"/>
              </w:rPr>
              <w:lastRenderedPageBreak/>
              <w:t>53</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298</w:t>
            </w:r>
            <w:r w:rsidR="00207C62">
              <w:rPr>
                <w:rFonts w:ascii="Times New Roman" w:hAnsi="Times New Roman" w:cs="Times New Roman"/>
                <w:b/>
                <w:i/>
                <w:color w:val="000000"/>
                <w:sz w:val="20"/>
                <w:szCs w:val="20"/>
              </w:rPr>
              <w:t xml:space="preserve"> 0,25 %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245</w:t>
            </w:r>
            <w:r w:rsidRPr="00FC21BE">
              <w:rPr>
                <w:rFonts w:ascii="Times New Roman" w:hAnsi="Times New Roman" w:cs="Times New Roman"/>
                <w:b/>
                <w:i/>
                <w:color w:val="000000"/>
                <w:sz w:val="20"/>
                <w:szCs w:val="20"/>
              </w:rPr>
              <w:t xml:space="preserve"> 0,20 %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233</w:t>
            </w:r>
            <w:r w:rsidRPr="00FC21BE">
              <w:rPr>
                <w:rFonts w:ascii="Times New Roman" w:hAnsi="Times New Roman" w:cs="Times New Roman"/>
                <w:b/>
                <w:i/>
                <w:color w:val="000000"/>
                <w:sz w:val="20"/>
                <w:szCs w:val="20"/>
              </w:rPr>
              <w:t xml:space="preserve"> 0,19 %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231</w:t>
            </w:r>
            <w:r w:rsidRPr="00FC21BE">
              <w:rPr>
                <w:rFonts w:ascii="Times New Roman" w:hAnsi="Times New Roman" w:cs="Times New Roman"/>
                <w:b/>
                <w:i/>
                <w:color w:val="000000"/>
                <w:sz w:val="20"/>
                <w:szCs w:val="20"/>
              </w:rPr>
              <w:t xml:space="preserve"> 0,19 %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263</w:t>
            </w:r>
            <w:r w:rsidRPr="00FC21BE">
              <w:rPr>
                <w:rFonts w:ascii="Times New Roman" w:hAnsi="Times New Roman" w:cs="Times New Roman"/>
                <w:b/>
                <w:i/>
                <w:color w:val="000000"/>
                <w:sz w:val="20"/>
                <w:szCs w:val="20"/>
              </w:rPr>
              <w:t xml:space="preserve"> 0,22 %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233</w:t>
            </w:r>
            <w:r w:rsidRPr="00FC21BE">
              <w:rPr>
                <w:rFonts w:ascii="Times New Roman" w:hAnsi="Times New Roman" w:cs="Times New Roman"/>
                <w:b/>
                <w:bCs/>
                <w:i/>
                <w:color w:val="000000"/>
                <w:sz w:val="20"/>
                <w:szCs w:val="20"/>
              </w:rPr>
              <w:t xml:space="preserve"> 0,19 %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249</w:t>
            </w:r>
            <w:r w:rsidR="00207C62">
              <w:rPr>
                <w:rFonts w:ascii="Times New Roman" w:hAnsi="Times New Roman" w:cs="Times New Roman"/>
                <w:b/>
                <w:bCs/>
                <w:i/>
                <w:color w:val="000000"/>
                <w:sz w:val="20"/>
                <w:szCs w:val="20"/>
              </w:rPr>
              <w:t xml:space="preserve"> 0,20 %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221</w:t>
            </w:r>
            <w:r w:rsidR="00207C62">
              <w:rPr>
                <w:rFonts w:ascii="Times New Roman" w:hAnsi="Times New Roman" w:cs="Times New Roman"/>
                <w:b/>
                <w:bCs/>
                <w:i/>
                <w:color w:val="000000"/>
                <w:sz w:val="20"/>
                <w:szCs w:val="20"/>
              </w:rPr>
              <w:t xml:space="preserve"> 0,17 %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184</w:t>
            </w:r>
            <w:r w:rsidR="00207C62">
              <w:rPr>
                <w:rFonts w:ascii="Times New Roman" w:hAnsi="Times New Roman" w:cs="Times New Roman"/>
                <w:b/>
                <w:i/>
                <w:color w:val="000000"/>
                <w:sz w:val="20"/>
                <w:szCs w:val="20"/>
              </w:rPr>
              <w:t xml:space="preserve"> 0,15 %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186</w:t>
            </w:r>
            <w:r w:rsidR="00207C62">
              <w:rPr>
                <w:rFonts w:ascii="Times New Roman" w:hAnsi="Times New Roman" w:cs="Times New Roman"/>
                <w:b/>
                <w:bCs/>
                <w:i/>
                <w:color w:val="000000"/>
                <w:sz w:val="20"/>
                <w:szCs w:val="20"/>
                <w:u w:val="single"/>
              </w:rPr>
              <w:t xml:space="preserve"> 0,15 % </w:t>
            </w:r>
          </w:p>
        </w:tc>
      </w:tr>
    </w:tbl>
    <w:p w:rsidR="0024799F" w:rsidRPr="0024799F" w:rsidRDefault="009B1402" w:rsidP="0024799F">
      <w:pPr>
        <w:spacing w:after="0"/>
        <w:rPr>
          <w:rFonts w:ascii="Times New Roman" w:hAnsi="Times New Roman" w:cs="Times New Roman"/>
        </w:rPr>
      </w:pPr>
      <w:r>
        <w:rPr>
          <w:rFonts w:ascii="Times New Roman" w:hAnsi="Times New Roman" w:cs="Times New Roman"/>
        </w:rPr>
        <w:t>Sursa: INSSE</w:t>
      </w:r>
    </w:p>
    <w:p w:rsidR="00462EFC" w:rsidRDefault="00462EFC" w:rsidP="005D227E">
      <w:pPr>
        <w:rPr>
          <w:rFonts w:ascii="Times New Roman" w:hAnsi="Times New Roman" w:cs="Times New Roman"/>
        </w:rPr>
      </w:pPr>
    </w:p>
    <w:p w:rsidR="005D227E" w:rsidRDefault="007F795B" w:rsidP="00462EFC">
      <w:pPr>
        <w:ind w:firstLine="720"/>
        <w:rPr>
          <w:rFonts w:ascii="Times New Roman" w:hAnsi="Times New Roman" w:cs="Times New Roman"/>
        </w:rPr>
      </w:pPr>
      <w:r>
        <w:rPr>
          <w:rFonts w:ascii="Times New Roman" w:hAnsi="Times New Roman" w:cs="Times New Roman"/>
        </w:rPr>
        <w:t xml:space="preserve">În România, în anul 2017, </w:t>
      </w:r>
      <w:r w:rsidRPr="007F795B">
        <w:rPr>
          <w:rFonts w:ascii="Times New Roman" w:hAnsi="Times New Roman" w:cs="Times New Roman"/>
        </w:rPr>
        <w:t xml:space="preserve">s-au înregistrat </w:t>
      </w:r>
      <w:r>
        <w:rPr>
          <w:rFonts w:ascii="Times New Roman" w:hAnsi="Times New Roman" w:cs="Times New Roman"/>
        </w:rPr>
        <w:t xml:space="preserve">2,5% cazuri de rezistență la antibiotice </w:t>
      </w:r>
      <w:r w:rsidRPr="007F795B">
        <w:rPr>
          <w:rFonts w:ascii="Times New Roman" w:hAnsi="Times New Roman" w:cs="Times New Roman"/>
        </w:rPr>
        <w:t xml:space="preserve">pentru cazurile </w:t>
      </w:r>
      <w:r>
        <w:rPr>
          <w:rFonts w:ascii="Times New Roman" w:hAnsi="Times New Roman" w:cs="Times New Roman"/>
        </w:rPr>
        <w:t>noi și 15% în rândul cazurilor tratate anterior</w:t>
      </w:r>
      <w:r w:rsidR="0081418D">
        <w:rPr>
          <w:rFonts w:ascii="Times New Roman" w:hAnsi="Times New Roman" w:cs="Times New Roman"/>
        </w:rPr>
        <w:t xml:space="preserve"> (Tabelul 9</w:t>
      </w:r>
      <w:r w:rsidR="005D227E">
        <w:rPr>
          <w:rFonts w:ascii="Times New Roman" w:hAnsi="Times New Roman" w:cs="Times New Roman"/>
        </w:rPr>
        <w:t>).</w:t>
      </w:r>
    </w:p>
    <w:p w:rsidR="005D227E" w:rsidRPr="00A60E1D" w:rsidRDefault="005D227E" w:rsidP="005D227E">
      <w:pPr>
        <w:spacing w:after="0" w:line="240" w:lineRule="auto"/>
        <w:jc w:val="both"/>
        <w:rPr>
          <w:rFonts w:ascii="Times New Roman" w:hAnsi="Times New Roman" w:cs="Times New Roman"/>
          <w:b/>
        </w:rPr>
      </w:pPr>
      <w:r w:rsidRPr="00A60E1D">
        <w:rPr>
          <w:rFonts w:ascii="Times New Roman" w:hAnsi="Times New Roman" w:cs="Times New Roman"/>
          <w:b/>
        </w:rPr>
        <w:t xml:space="preserve">Tabelul </w:t>
      </w:r>
      <w:r w:rsidR="0081418D">
        <w:rPr>
          <w:rFonts w:ascii="Times New Roman" w:hAnsi="Times New Roman" w:cs="Times New Roman"/>
          <w:b/>
        </w:rPr>
        <w:t>9</w:t>
      </w:r>
      <w:r w:rsidRPr="00A60E1D">
        <w:rPr>
          <w:rFonts w:ascii="Times New Roman" w:hAnsi="Times New Roman" w:cs="Times New Roman"/>
          <w:b/>
        </w:rPr>
        <w:t>.  TB cu MDR/RR-TB din România (TB multidrog-rezistentă, inclusiv la rifampicină)</w:t>
      </w:r>
    </w:p>
    <w:tbl>
      <w:tblPr>
        <w:tblStyle w:val="TableGrid"/>
        <w:tblW w:w="0" w:type="auto"/>
        <w:tblLook w:val="04A0" w:firstRow="1" w:lastRow="0" w:firstColumn="1" w:lastColumn="0" w:noHBand="0" w:noVBand="1"/>
      </w:tblPr>
      <w:tblGrid>
        <w:gridCol w:w="1049"/>
        <w:gridCol w:w="644"/>
        <w:gridCol w:w="1394"/>
        <w:gridCol w:w="1132"/>
        <w:gridCol w:w="1287"/>
        <w:gridCol w:w="644"/>
        <w:gridCol w:w="1394"/>
        <w:gridCol w:w="1132"/>
        <w:gridCol w:w="1287"/>
      </w:tblGrid>
      <w:tr w:rsidR="005D227E" w:rsidRPr="00A60E1D" w:rsidTr="00E04E30">
        <w:tc>
          <w:tcPr>
            <w:tcW w:w="1080" w:type="dxa"/>
            <w:vMerge w:val="restart"/>
          </w:tcPr>
          <w:p w:rsidR="005D227E" w:rsidRPr="00A60E1D" w:rsidRDefault="005D227E" w:rsidP="00E04E30">
            <w:pPr>
              <w:rPr>
                <w:rFonts w:ascii="Times New Roman" w:hAnsi="Times New Roman" w:cs="Times New Roman"/>
                <w:b/>
              </w:rPr>
            </w:pPr>
            <w:r w:rsidRPr="00A60E1D">
              <w:rPr>
                <w:rFonts w:ascii="Times New Roman" w:hAnsi="Times New Roman" w:cs="Times New Roman"/>
                <w:b/>
              </w:rPr>
              <w:t>Țara</w:t>
            </w:r>
          </w:p>
        </w:tc>
        <w:tc>
          <w:tcPr>
            <w:tcW w:w="4698" w:type="dxa"/>
            <w:gridSpan w:val="4"/>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Cazuri noi TB</w:t>
            </w:r>
          </w:p>
        </w:tc>
        <w:tc>
          <w:tcPr>
            <w:tcW w:w="5238" w:type="dxa"/>
            <w:gridSpan w:val="4"/>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Cazuri TB tratate anterior</w:t>
            </w:r>
          </w:p>
        </w:tc>
      </w:tr>
      <w:tr w:rsidR="005D227E" w:rsidRPr="00A60E1D" w:rsidTr="00E04E30">
        <w:tc>
          <w:tcPr>
            <w:tcW w:w="1080" w:type="dxa"/>
            <w:vMerge/>
          </w:tcPr>
          <w:p w:rsidR="005D227E" w:rsidRPr="00A60E1D" w:rsidRDefault="005D227E" w:rsidP="00E04E30">
            <w:pPr>
              <w:rPr>
                <w:rFonts w:ascii="Times New Roman" w:hAnsi="Times New Roman" w:cs="Times New Roman"/>
                <w:b/>
              </w:rPr>
            </w:pPr>
          </w:p>
        </w:tc>
        <w:tc>
          <w:tcPr>
            <w:tcW w:w="648"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An</w:t>
            </w:r>
          </w:p>
        </w:tc>
        <w:tc>
          <w:tcPr>
            <w:tcW w:w="144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Sursă</w:t>
            </w:r>
          </w:p>
        </w:tc>
        <w:tc>
          <w:tcPr>
            <w:tcW w:w="117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Acoperire</w:t>
            </w:r>
          </w:p>
        </w:tc>
        <w:tc>
          <w:tcPr>
            <w:tcW w:w="144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Procentajul</w:t>
            </w:r>
          </w:p>
        </w:tc>
        <w:tc>
          <w:tcPr>
            <w:tcW w:w="63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An</w:t>
            </w:r>
          </w:p>
        </w:tc>
        <w:tc>
          <w:tcPr>
            <w:tcW w:w="153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Sursă</w:t>
            </w:r>
          </w:p>
        </w:tc>
        <w:tc>
          <w:tcPr>
            <w:tcW w:w="135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Acoperire</w:t>
            </w:r>
          </w:p>
        </w:tc>
        <w:tc>
          <w:tcPr>
            <w:tcW w:w="1728"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Procentajul</w:t>
            </w:r>
          </w:p>
        </w:tc>
      </w:tr>
      <w:tr w:rsidR="005D227E" w:rsidRPr="00A60E1D" w:rsidTr="00E04E30">
        <w:tc>
          <w:tcPr>
            <w:tcW w:w="1080" w:type="dxa"/>
          </w:tcPr>
          <w:p w:rsidR="005D227E" w:rsidRPr="00A60E1D" w:rsidRDefault="005D227E" w:rsidP="00E04E30">
            <w:pPr>
              <w:rPr>
                <w:rFonts w:ascii="Times New Roman" w:hAnsi="Times New Roman" w:cs="Times New Roman"/>
                <w:b/>
              </w:rPr>
            </w:pPr>
            <w:r w:rsidRPr="00A60E1D">
              <w:rPr>
                <w:rFonts w:ascii="Times New Roman" w:hAnsi="Times New Roman" w:cs="Times New Roman"/>
                <w:b/>
              </w:rPr>
              <w:t>România</w:t>
            </w:r>
          </w:p>
        </w:tc>
        <w:tc>
          <w:tcPr>
            <w:tcW w:w="648" w:type="dxa"/>
          </w:tcPr>
          <w:p w:rsidR="005D227E" w:rsidRPr="00A60E1D" w:rsidRDefault="005D227E" w:rsidP="00E04E30">
            <w:pPr>
              <w:rPr>
                <w:rFonts w:ascii="Times New Roman" w:hAnsi="Times New Roman" w:cs="Times New Roman"/>
                <w:b/>
              </w:rPr>
            </w:pPr>
            <w:r w:rsidRPr="00A60E1D">
              <w:rPr>
                <w:rFonts w:ascii="Times New Roman" w:hAnsi="Times New Roman" w:cs="Times New Roman"/>
                <w:b/>
              </w:rPr>
              <w:t>2017</w:t>
            </w:r>
          </w:p>
        </w:tc>
        <w:tc>
          <w:tcPr>
            <w:tcW w:w="144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Supraveghere</w:t>
            </w:r>
          </w:p>
        </w:tc>
        <w:tc>
          <w:tcPr>
            <w:tcW w:w="117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Națională</w:t>
            </w:r>
          </w:p>
        </w:tc>
        <w:tc>
          <w:tcPr>
            <w:tcW w:w="144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2,5 (2,1-2,9)</w:t>
            </w:r>
          </w:p>
        </w:tc>
        <w:tc>
          <w:tcPr>
            <w:tcW w:w="63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2017</w:t>
            </w:r>
          </w:p>
        </w:tc>
        <w:tc>
          <w:tcPr>
            <w:tcW w:w="153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Supraveghere</w:t>
            </w:r>
          </w:p>
        </w:tc>
        <w:tc>
          <w:tcPr>
            <w:tcW w:w="135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Națională</w:t>
            </w:r>
          </w:p>
        </w:tc>
        <w:tc>
          <w:tcPr>
            <w:tcW w:w="1728"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15 (14-17)</w:t>
            </w:r>
          </w:p>
        </w:tc>
      </w:tr>
    </w:tbl>
    <w:p w:rsidR="005D227E" w:rsidRPr="00A60E1D" w:rsidRDefault="005D227E" w:rsidP="005D227E">
      <w:pPr>
        <w:spacing w:after="0" w:line="240" w:lineRule="auto"/>
        <w:contextualSpacing/>
        <w:jc w:val="both"/>
        <w:rPr>
          <w:rFonts w:ascii="Times New Roman" w:hAnsi="Times New Roman" w:cs="Times New Roman"/>
          <w:b/>
          <w:color w:val="FF0000"/>
        </w:rPr>
      </w:pPr>
      <w:r w:rsidRPr="00A60E1D">
        <w:rPr>
          <w:rFonts w:ascii="Times New Roman" w:hAnsi="Times New Roman" w:cs="Times New Roman"/>
          <w:b/>
        </w:rPr>
        <w:t xml:space="preserve">Sursa: </w:t>
      </w:r>
      <w:hyperlink r:id="rId29" w:history="1">
        <w:r w:rsidRPr="00A60E1D">
          <w:rPr>
            <w:rFonts w:ascii="Times New Roman" w:hAnsi="Times New Roman" w:cs="Times New Roman"/>
            <w:b/>
            <w:color w:val="0000FF" w:themeColor="hyperlink"/>
            <w:u w:val="single"/>
          </w:rPr>
          <w:t>http://apps.who.int/iris/bitstream/handle/10665/274453/9789241565646-eng.pdf?ua=1</w:t>
        </w:r>
      </w:hyperlink>
    </w:p>
    <w:p w:rsidR="00401DE7" w:rsidRDefault="0019182E" w:rsidP="0019182E">
      <w:pPr>
        <w:shd w:val="clear" w:color="auto" w:fill="FFFFFF"/>
        <w:tabs>
          <w:tab w:val="left" w:pos="3514"/>
        </w:tabs>
        <w:spacing w:after="0"/>
        <w:jc w:val="both"/>
        <w:rPr>
          <w:rFonts w:ascii="Times New Roman" w:hAnsi="Times New Roman" w:cs="Times New Roman"/>
          <w:b/>
          <w:color w:val="222222"/>
        </w:rPr>
      </w:pPr>
      <w:r>
        <w:rPr>
          <w:rFonts w:ascii="Times New Roman" w:hAnsi="Times New Roman" w:cs="Times New Roman"/>
          <w:b/>
          <w:color w:val="222222"/>
        </w:rPr>
        <w:tab/>
      </w:r>
    </w:p>
    <w:p w:rsidR="00EE42FF" w:rsidRPr="0019182E" w:rsidRDefault="00EE42FF" w:rsidP="00EE42FF">
      <w:pPr>
        <w:pStyle w:val="ListParagraph"/>
        <w:tabs>
          <w:tab w:val="left" w:pos="720"/>
        </w:tabs>
        <w:spacing w:after="0" w:line="240" w:lineRule="auto"/>
        <w:ind w:left="0"/>
        <w:jc w:val="both"/>
        <w:rPr>
          <w:rFonts w:ascii="Times New Roman" w:hAnsi="Times New Roman"/>
          <w:b/>
          <w:u w:val="single"/>
          <w:lang w:val="fr-FR"/>
        </w:rPr>
      </w:pPr>
      <w:r w:rsidRPr="0019182E">
        <w:rPr>
          <w:rFonts w:ascii="Times New Roman" w:hAnsi="Times New Roman"/>
          <w:b/>
          <w:u w:val="single"/>
          <w:lang w:val="fr-FR"/>
        </w:rPr>
        <w:t>Evidenţe utile pentru intervenţii la nivel naţional, european şi internaţional</w:t>
      </w:r>
    </w:p>
    <w:p w:rsidR="00FD46F7" w:rsidRPr="00EE42FF" w:rsidRDefault="00FD46F7" w:rsidP="00EE42FF">
      <w:pPr>
        <w:pStyle w:val="ListParagraph"/>
        <w:tabs>
          <w:tab w:val="left" w:pos="720"/>
        </w:tabs>
        <w:spacing w:after="0" w:line="240" w:lineRule="auto"/>
        <w:ind w:left="0"/>
        <w:jc w:val="both"/>
        <w:rPr>
          <w:rFonts w:ascii="Times New Roman" w:hAnsi="Times New Roman" w:cs="Times New Roman"/>
          <w:b/>
        </w:rPr>
      </w:pPr>
    </w:p>
    <w:p w:rsidR="00056AC4" w:rsidRPr="00467F32" w:rsidRDefault="00056AC4" w:rsidP="00467F32">
      <w:pPr>
        <w:pStyle w:val="ListParagraph"/>
        <w:numPr>
          <w:ilvl w:val="0"/>
          <w:numId w:val="22"/>
        </w:numPr>
        <w:shd w:val="clear" w:color="auto" w:fill="FFFFFF"/>
        <w:spacing w:after="0"/>
        <w:ind w:left="0" w:firstLine="720"/>
        <w:jc w:val="both"/>
        <w:textAlignment w:val="baseline"/>
        <w:outlineLvl w:val="0"/>
        <w:rPr>
          <w:rFonts w:ascii="Times New Roman" w:eastAsia="Times New Roman" w:hAnsi="Times New Roman" w:cs="Times New Roman"/>
          <w:bCs/>
          <w:i/>
          <w:color w:val="333333"/>
          <w:kern w:val="36"/>
        </w:rPr>
      </w:pPr>
      <w:r w:rsidRPr="00467F32">
        <w:rPr>
          <w:rFonts w:ascii="Times New Roman" w:eastAsia="Times New Roman" w:hAnsi="Times New Roman" w:cs="Times New Roman"/>
          <w:bCs/>
          <w:i/>
          <w:color w:val="333333"/>
          <w:kern w:val="36"/>
        </w:rPr>
        <w:t xml:space="preserve"> Infecția TB latentă: ghiduri actualizate și consolidate pentru un management programatic, OMS, 2018, în cadrul Strategiei EndTB</w:t>
      </w:r>
      <w:r w:rsidR="00467F32">
        <w:rPr>
          <w:rStyle w:val="FootnoteReference"/>
          <w:rFonts w:ascii="Times New Roman" w:eastAsia="Times New Roman" w:hAnsi="Times New Roman" w:cs="Times New Roman"/>
          <w:bCs/>
          <w:i/>
          <w:color w:val="333333"/>
          <w:kern w:val="36"/>
        </w:rPr>
        <w:footnoteReference w:id="10"/>
      </w:r>
      <w:r w:rsidRPr="00467F32">
        <w:rPr>
          <w:rFonts w:ascii="Times New Roman" w:eastAsia="Times New Roman" w:hAnsi="Times New Roman" w:cs="Times New Roman"/>
          <w:bCs/>
          <w:i/>
          <w:color w:val="333333"/>
          <w:kern w:val="36"/>
        </w:rPr>
        <w:t xml:space="preserve"> </w:t>
      </w:r>
    </w:p>
    <w:p w:rsidR="00056AC4" w:rsidRPr="00467F32" w:rsidRDefault="00056AC4" w:rsidP="00467F32">
      <w:pPr>
        <w:pStyle w:val="ListParagraph"/>
        <w:numPr>
          <w:ilvl w:val="0"/>
          <w:numId w:val="22"/>
        </w:numPr>
        <w:spacing w:after="0"/>
        <w:ind w:left="0" w:firstLine="720"/>
        <w:rPr>
          <w:rFonts w:ascii="Times New Roman" w:hAnsi="Times New Roman" w:cs="Times New Roman"/>
        </w:rPr>
      </w:pPr>
      <w:r w:rsidRPr="00467F32">
        <w:rPr>
          <w:rFonts w:ascii="Times New Roman" w:hAnsi="Times New Roman" w:cs="Times New Roman"/>
          <w:i/>
        </w:rPr>
        <w:t>Utilizarea testelor de eliberare a interferonului-gama în tuberculoză (IGRA) în țările cu venituri mici și medii. Geneva: OMS; 2011</w:t>
      </w:r>
      <w:r w:rsidRPr="00467F32">
        <w:rPr>
          <w:rFonts w:ascii="Times New Roman" w:hAnsi="Times New Roman" w:cs="Times New Roman"/>
        </w:rPr>
        <w:t xml:space="preserve"> </w:t>
      </w:r>
      <w:r w:rsidR="00467F32">
        <w:rPr>
          <w:rStyle w:val="FootnoteReference"/>
          <w:rFonts w:ascii="Times New Roman" w:hAnsi="Times New Roman" w:cs="Times New Roman"/>
        </w:rPr>
        <w:footnoteReference w:id="11"/>
      </w:r>
      <w:r w:rsidRPr="00467F32">
        <w:rPr>
          <w:rFonts w:ascii="Times New Roman" w:hAnsi="Times New Roman" w:cs="Times New Roman"/>
        </w:rPr>
        <w:t xml:space="preserve">.   </w:t>
      </w:r>
    </w:p>
    <w:p w:rsidR="00056AC4" w:rsidRPr="00467F32" w:rsidRDefault="00056AC4" w:rsidP="00467F32">
      <w:pPr>
        <w:pStyle w:val="ListParagraph"/>
        <w:numPr>
          <w:ilvl w:val="0"/>
          <w:numId w:val="22"/>
        </w:numPr>
        <w:spacing w:after="0"/>
        <w:ind w:left="0" w:firstLine="720"/>
        <w:jc w:val="both"/>
        <w:rPr>
          <w:rFonts w:ascii="Times New Roman" w:hAnsi="Times New Roman" w:cs="Times New Roman"/>
        </w:rPr>
      </w:pPr>
      <w:r w:rsidRPr="00467F32">
        <w:rPr>
          <w:rFonts w:ascii="Times New Roman" w:hAnsi="Times New Roman" w:cs="Times New Roman"/>
          <w:i/>
        </w:rPr>
        <w:t>Ghiduri pentru  intensificarea gradului de identificare a cazurilor de tuberculoză și a tratamentului de prevenire cu isoniazid la persoanele care trăiesc cu HIV în regiuni cu resurse limitate. Geneva: OMS; 2011</w:t>
      </w:r>
      <w:r w:rsidR="00467F32">
        <w:rPr>
          <w:rStyle w:val="FootnoteReference"/>
          <w:rFonts w:ascii="Times New Roman" w:hAnsi="Times New Roman" w:cs="Times New Roman"/>
          <w:i/>
        </w:rPr>
        <w:footnoteReference w:id="12"/>
      </w:r>
      <w:r w:rsidRPr="00467F32">
        <w:rPr>
          <w:rFonts w:ascii="Times New Roman" w:hAnsi="Times New Roman" w:cs="Times New Roman"/>
        </w:rPr>
        <w:t xml:space="preserve">.  </w:t>
      </w:r>
    </w:p>
    <w:p w:rsidR="00056AC4" w:rsidRPr="00467F32" w:rsidRDefault="00056AC4" w:rsidP="00467F32">
      <w:pPr>
        <w:pStyle w:val="ListParagraph"/>
        <w:tabs>
          <w:tab w:val="left" w:pos="0"/>
        </w:tabs>
        <w:spacing w:after="0"/>
        <w:ind w:left="0" w:firstLine="720"/>
        <w:jc w:val="both"/>
        <w:rPr>
          <w:rFonts w:ascii="Times New Roman" w:hAnsi="Times New Roman" w:cs="Times New Roman"/>
        </w:rPr>
      </w:pPr>
      <w:r w:rsidRPr="00467F32">
        <w:rPr>
          <w:rFonts w:ascii="Times New Roman" w:hAnsi="Times New Roman" w:cs="Times New Roman"/>
        </w:rPr>
        <w:t xml:space="preserve">OMS a recomandat 12 tipuri de servicii comune de prevenire, îngrijire și tratament pentru HIV și TB. Acestea includ intervenții care reduc morbiditatea și mortalitatea la TB la persoanele care trăiesc cu HIV, cum ar fi terapia antiretrovirală (ART) </w:t>
      </w:r>
    </w:p>
    <w:p w:rsidR="00056AC4" w:rsidRPr="00467F32" w:rsidRDefault="00AE3870" w:rsidP="00467F32">
      <w:pPr>
        <w:pStyle w:val="ListParagraph"/>
        <w:numPr>
          <w:ilvl w:val="0"/>
          <w:numId w:val="22"/>
        </w:numPr>
        <w:spacing w:after="0"/>
        <w:ind w:left="0" w:firstLine="720"/>
        <w:jc w:val="both"/>
        <w:rPr>
          <w:rFonts w:ascii="Times New Roman" w:hAnsi="Times New Roman" w:cs="Times New Roman"/>
        </w:rPr>
      </w:pPr>
      <w:r>
        <w:rPr>
          <w:rFonts w:ascii="Times New Roman" w:hAnsi="Times New Roman" w:cs="Times New Roman"/>
          <w:i/>
        </w:rPr>
        <w:t>Recoma</w:t>
      </w:r>
      <w:r w:rsidR="00056AC4" w:rsidRPr="00467F32">
        <w:rPr>
          <w:rFonts w:ascii="Times New Roman" w:hAnsi="Times New Roman" w:cs="Times New Roman"/>
          <w:i/>
        </w:rPr>
        <w:t>ndări pentru investigarea contacților persoanelor infectate cu TB în țările cu venituri mici și mijlocii. Geneva: OMS; 2012</w:t>
      </w:r>
      <w:r w:rsidR="00467F32">
        <w:rPr>
          <w:rStyle w:val="FootnoteReference"/>
          <w:rFonts w:ascii="Times New Roman" w:hAnsi="Times New Roman" w:cs="Times New Roman"/>
          <w:i/>
        </w:rPr>
        <w:footnoteReference w:id="13"/>
      </w:r>
      <w:r w:rsidR="00056AC4" w:rsidRPr="00467F32">
        <w:rPr>
          <w:rFonts w:ascii="Times New Roman" w:hAnsi="Times New Roman" w:cs="Times New Roman"/>
          <w:i/>
        </w:rPr>
        <w:t xml:space="preserve"> </w:t>
      </w:r>
      <w:r w:rsidR="00056AC4" w:rsidRPr="00467F32">
        <w:rPr>
          <w:rFonts w:ascii="Times New Roman" w:hAnsi="Times New Roman" w:cs="Times New Roman"/>
        </w:rPr>
        <w:t xml:space="preserve">  </w:t>
      </w:r>
    </w:p>
    <w:p w:rsidR="00056AC4" w:rsidRPr="00467F32" w:rsidRDefault="00056AC4" w:rsidP="00467F32">
      <w:pPr>
        <w:pStyle w:val="ListParagraph"/>
        <w:numPr>
          <w:ilvl w:val="0"/>
          <w:numId w:val="22"/>
        </w:numPr>
        <w:spacing w:after="0"/>
        <w:ind w:left="0" w:firstLine="720"/>
        <w:jc w:val="both"/>
        <w:rPr>
          <w:rFonts w:ascii="Times New Roman" w:hAnsi="Times New Roman" w:cs="Times New Roman"/>
          <w:i/>
        </w:rPr>
      </w:pPr>
      <w:r w:rsidRPr="00467F32">
        <w:rPr>
          <w:rFonts w:ascii="Times New Roman" w:hAnsi="Times New Roman" w:cs="Times New Roman"/>
          <w:i/>
        </w:rPr>
        <w:t>Ghiduri pentru programele naționale de tuberculoză pentru managementul tuberculozei la copii. Geneva: OMS; 2014</w:t>
      </w:r>
      <w:r w:rsidR="00467F32">
        <w:rPr>
          <w:rStyle w:val="FootnoteReference"/>
          <w:rFonts w:ascii="Times New Roman" w:hAnsi="Times New Roman" w:cs="Times New Roman"/>
          <w:i/>
        </w:rPr>
        <w:footnoteReference w:id="14"/>
      </w:r>
      <w:r w:rsidR="00467F32">
        <w:rPr>
          <w:rFonts w:ascii="Times New Roman" w:hAnsi="Times New Roman" w:cs="Times New Roman"/>
          <w:i/>
        </w:rPr>
        <w:t>.</w:t>
      </w:r>
      <w:r w:rsidRPr="00467F32">
        <w:rPr>
          <w:rFonts w:ascii="Times New Roman" w:hAnsi="Times New Roman" w:cs="Times New Roman"/>
          <w:i/>
        </w:rPr>
        <w:t xml:space="preserve"> </w:t>
      </w:r>
    </w:p>
    <w:p w:rsidR="00056AC4" w:rsidRPr="00467F32" w:rsidRDefault="00056AC4" w:rsidP="00467F32">
      <w:pPr>
        <w:pStyle w:val="ListParagraph"/>
        <w:numPr>
          <w:ilvl w:val="0"/>
          <w:numId w:val="22"/>
        </w:numPr>
        <w:spacing w:after="0" w:line="240" w:lineRule="auto"/>
        <w:ind w:left="0" w:firstLine="720"/>
        <w:rPr>
          <w:rFonts w:ascii="Times New Roman" w:hAnsi="Times New Roman" w:cs="Times New Roman"/>
        </w:rPr>
      </w:pPr>
      <w:r w:rsidRPr="00467F32">
        <w:rPr>
          <w:rFonts w:ascii="Times New Roman" w:hAnsi="Times New Roman" w:cs="Times New Roman"/>
          <w:i/>
        </w:rPr>
        <w:t>Recomandări ale terapiei preventive cu isoniazid pe 36 luni la adulți și adolescenți care trăiesc cu HIV în condiții de resurse reduse și prevalență ridicată TB/HIV, 2015</w:t>
      </w:r>
      <w:r w:rsidR="00467F32">
        <w:rPr>
          <w:rStyle w:val="FootnoteReference"/>
          <w:rFonts w:ascii="Times New Roman" w:hAnsi="Times New Roman" w:cs="Times New Roman"/>
          <w:i/>
        </w:rPr>
        <w:footnoteReference w:id="15"/>
      </w:r>
      <w:r w:rsidRPr="00467F32">
        <w:rPr>
          <w:rFonts w:ascii="Times New Roman" w:hAnsi="Times New Roman" w:cs="Times New Roman"/>
        </w:rPr>
        <w:t>.</w:t>
      </w:r>
    </w:p>
    <w:p w:rsidR="00056AC4" w:rsidRPr="00467F32" w:rsidRDefault="00056AC4" w:rsidP="00467F32">
      <w:pPr>
        <w:pStyle w:val="Heading1"/>
        <w:shd w:val="clear" w:color="auto" w:fill="FFFFFF"/>
        <w:spacing w:before="0" w:beforeAutospacing="0" w:after="0" w:afterAutospacing="0"/>
        <w:ind w:firstLine="720"/>
        <w:jc w:val="both"/>
        <w:rPr>
          <w:rStyle w:val="Title1"/>
          <w:color w:val="000000"/>
          <w:sz w:val="22"/>
          <w:szCs w:val="22"/>
        </w:rPr>
      </w:pPr>
      <w:r w:rsidRPr="00467F32">
        <w:rPr>
          <w:b w:val="0"/>
          <w:bCs w:val="0"/>
          <w:color w:val="000000"/>
          <w:kern w:val="0"/>
          <w:sz w:val="22"/>
          <w:szCs w:val="22"/>
        </w:rPr>
        <w:t xml:space="preserve"> Tratamentul preventiv pentru isoniazid (</w:t>
      </w:r>
      <w:r w:rsidR="00393DDD">
        <w:rPr>
          <w:b w:val="0"/>
          <w:bCs w:val="0"/>
          <w:color w:val="000000"/>
          <w:kern w:val="0"/>
          <w:sz w:val="22"/>
          <w:szCs w:val="22"/>
        </w:rPr>
        <w:t>TPI</w:t>
      </w:r>
      <w:r w:rsidRPr="00467F32">
        <w:rPr>
          <w:b w:val="0"/>
          <w:bCs w:val="0"/>
          <w:color w:val="000000"/>
          <w:kern w:val="0"/>
          <w:sz w:val="22"/>
          <w:szCs w:val="22"/>
        </w:rPr>
        <w:t xml:space="preserve">) este recunoscut ca o intervenție cheie pentru prevenirea tuberculozei în rândul persoanelor care trăiesc cu HIV. </w:t>
      </w:r>
      <w:r w:rsidR="00393DDD">
        <w:rPr>
          <w:b w:val="0"/>
          <w:bCs w:val="0"/>
          <w:color w:val="000000"/>
          <w:kern w:val="0"/>
          <w:sz w:val="22"/>
          <w:szCs w:val="22"/>
        </w:rPr>
        <w:t>TPI</w:t>
      </w:r>
      <w:r w:rsidRPr="00467F32">
        <w:rPr>
          <w:b w:val="0"/>
          <w:bCs w:val="0"/>
          <w:color w:val="000000"/>
          <w:kern w:val="0"/>
          <w:sz w:val="22"/>
          <w:szCs w:val="22"/>
        </w:rPr>
        <w:t xml:space="preserve"> trebuie acordată unor astfel de indivizi, indiferent dacă primesc sau nu ART. </w:t>
      </w:r>
      <w:r w:rsidR="00393DDD">
        <w:rPr>
          <w:b w:val="0"/>
          <w:bCs w:val="0"/>
          <w:color w:val="000000"/>
          <w:kern w:val="0"/>
          <w:sz w:val="22"/>
          <w:szCs w:val="22"/>
        </w:rPr>
        <w:t>TPI</w:t>
      </w:r>
      <w:r w:rsidRPr="00467F32">
        <w:rPr>
          <w:b w:val="0"/>
          <w:bCs w:val="0"/>
          <w:color w:val="000000"/>
          <w:kern w:val="0"/>
          <w:sz w:val="22"/>
          <w:szCs w:val="22"/>
        </w:rPr>
        <w:t xml:space="preserve"> ar trebui, de asemenea, să se acorde indiferent de gradul de imunosupresie, de istoricul tratamentului anterior al tuberculozei și de sarcină. </w:t>
      </w:r>
    </w:p>
    <w:p w:rsidR="00056AC4" w:rsidRPr="00467F32" w:rsidRDefault="00056AC4" w:rsidP="00467F32">
      <w:pPr>
        <w:spacing w:after="0"/>
        <w:ind w:firstLine="720"/>
        <w:jc w:val="both"/>
        <w:rPr>
          <w:rFonts w:ascii="Times New Roman" w:eastAsiaTheme="minorHAnsi" w:hAnsi="Times New Roman" w:cs="Times New Roman"/>
          <w:lang w:eastAsia="en-US"/>
        </w:rPr>
      </w:pPr>
      <w:r w:rsidRPr="00467F32">
        <w:rPr>
          <w:rFonts w:ascii="Times New Roman" w:eastAsia="Times New Roman" w:hAnsi="Times New Roman" w:cs="Times New Roman"/>
          <w:b/>
          <w:i/>
          <w:u w:val="single"/>
        </w:rPr>
        <w:t>7</w:t>
      </w:r>
      <w:r w:rsidRPr="00467F32">
        <w:rPr>
          <w:rFonts w:ascii="Times New Roman" w:eastAsia="Times New Roman" w:hAnsi="Times New Roman" w:cs="Times New Roman"/>
          <w:i/>
        </w:rPr>
        <w:t>.</w:t>
      </w:r>
      <w:r w:rsidR="00393DDD">
        <w:rPr>
          <w:rFonts w:ascii="Times New Roman" w:eastAsia="Times New Roman" w:hAnsi="Times New Roman" w:cs="Times New Roman"/>
          <w:i/>
        </w:rPr>
        <w:t>Îndrumări</w:t>
      </w:r>
      <w:r w:rsidRPr="00467F32">
        <w:rPr>
          <w:rFonts w:ascii="Times New Roman" w:eastAsia="Times New Roman" w:hAnsi="Times New Roman" w:cs="Times New Roman"/>
          <w:i/>
        </w:rPr>
        <w:t xml:space="preserve"> etice  pemntru implementarea strategiei Stop TB  OMS 2017</w:t>
      </w:r>
      <w:r w:rsidR="00107F83">
        <w:rPr>
          <w:rStyle w:val="FootnoteReference"/>
          <w:rFonts w:ascii="Times New Roman" w:eastAsia="Times New Roman" w:hAnsi="Times New Roman" w:cs="Times New Roman"/>
          <w:i/>
        </w:rPr>
        <w:footnoteReference w:id="16"/>
      </w:r>
    </w:p>
    <w:p w:rsidR="00056AC4" w:rsidRPr="00467F32" w:rsidRDefault="00056AC4" w:rsidP="00467F32">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lastRenderedPageBreak/>
        <w:t>Strategia Organizației Mondiale a Sănătății (OMS ) privind TB  - adoptată de Adunarea Mondială a Sănătății în mai 2014, cu obiective legate de Obiectivele de Dezvoltare Durabilă (SDG) - servește ca un model pentru țările în vederea reducerii numărului de decese cauzate de tuberculoza (TB): 95% până în 2030 și reducerea cu 90% a cazurilor noi între 2015 și 2035. Astfel, scopul acestui document este de a-i ajuta pe cei care încearcă să pună capăt tuberculozei în secolul 21, propunând răspunsuri practice la chestiunile etice cheie și permițând pacienților, societatii civile, lucrătorilor din domeniul sănătății și factorilor de decizie politică, să avanseze și să abordeze provocările actuale. Acest ghid de etică a TB serveste de asemenea luarii deciziilor prin furnizarea de recomandări.</w:t>
      </w:r>
    </w:p>
    <w:p w:rsidR="00056AC4" w:rsidRPr="00467F32" w:rsidRDefault="00056AC4" w:rsidP="00467F32">
      <w:pPr>
        <w:spacing w:after="0"/>
        <w:ind w:firstLine="720"/>
        <w:jc w:val="both"/>
        <w:rPr>
          <w:rFonts w:ascii="Times New Roman" w:eastAsiaTheme="minorHAnsi" w:hAnsi="Times New Roman" w:cs="Times New Roman"/>
          <w:i/>
          <w:lang w:eastAsia="en-US"/>
        </w:rPr>
      </w:pPr>
      <w:r w:rsidRPr="00467F32">
        <w:rPr>
          <w:rFonts w:ascii="Times New Roman" w:eastAsiaTheme="minorHAnsi" w:hAnsi="Times New Roman" w:cs="Times New Roman"/>
          <w:b/>
          <w:u w:val="single"/>
          <w:lang w:eastAsia="en-US"/>
        </w:rPr>
        <w:t>8.</w:t>
      </w:r>
      <w:r w:rsidRPr="00467F32">
        <w:rPr>
          <w:rFonts w:ascii="Times New Roman" w:eastAsiaTheme="minorHAnsi" w:hAnsi="Times New Roman" w:cs="Times New Roman"/>
          <w:i/>
          <w:lang w:eastAsia="en-US"/>
        </w:rPr>
        <w:t xml:space="preserve"> Detectarea precoce a TB- o prezenatre generală a abordărilor,</w:t>
      </w:r>
      <w:r w:rsidR="00393DDD">
        <w:rPr>
          <w:rFonts w:ascii="Times New Roman" w:eastAsiaTheme="minorHAnsi" w:hAnsi="Times New Roman" w:cs="Times New Roman"/>
          <w:i/>
          <w:lang w:eastAsia="en-US"/>
        </w:rPr>
        <w:t>ghidurilor</w:t>
      </w:r>
      <w:r w:rsidRPr="00467F32">
        <w:rPr>
          <w:rFonts w:ascii="Times New Roman" w:eastAsiaTheme="minorHAnsi" w:hAnsi="Times New Roman" w:cs="Times New Roman"/>
          <w:i/>
          <w:lang w:eastAsia="en-US"/>
        </w:rPr>
        <w:t xml:space="preserve"> şi instrumentelor OMS 2011</w:t>
      </w:r>
      <w:r w:rsidR="00107F83">
        <w:rPr>
          <w:rStyle w:val="FootnoteReference"/>
          <w:rFonts w:ascii="Times New Roman" w:eastAsiaTheme="minorHAnsi" w:hAnsi="Times New Roman" w:cs="Times New Roman"/>
          <w:i/>
          <w:lang w:eastAsia="en-US"/>
        </w:rPr>
        <w:footnoteReference w:id="17"/>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Acest document oferă o prezentare generală a abordărilor,</w:t>
      </w:r>
      <w:r w:rsidR="00393DDD">
        <w:rPr>
          <w:rFonts w:ascii="Times New Roman" w:eastAsia="Times New Roman" w:hAnsi="Times New Roman" w:cs="Times New Roman"/>
        </w:rPr>
        <w:t xml:space="preserve"> ghidurilor </w:t>
      </w:r>
      <w:r w:rsidRPr="00467F32">
        <w:rPr>
          <w:rFonts w:ascii="Times New Roman" w:eastAsia="Times New Roman" w:hAnsi="Times New Roman" w:cs="Times New Roman"/>
        </w:rPr>
        <w:t>și instrumentelor pentru îmbunătățirea detectării timpurii a tuberculozei. Documentul evidențiază, de asemenea, domenii pentru care sunt necesare cercetări suplimentare și elaborarea de orientări.</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Tusea este cel mai important simptom al tuberculozei pulmonare, iar prezența tusei cronice trebuie să declanșeze investigarea TB. Cu toate acestea, tusea cronică nu este întotdeauna prezentă, chiar și în rândul persoanelor cu tuberculoză pozitivă la examenul sputei. O mare parte din persoanele cu TB activă și infecțioasă nu au simptomele clasice care au fost utilizate convențional pentru a defini TB suspectată.</w:t>
      </w:r>
      <w:r w:rsidRPr="00467F32">
        <w:rPr>
          <w:rFonts w:ascii="Times New Roman" w:eastAsia="Times New Roman" w:hAnsi="Times New Roman" w:cs="Times New Roman"/>
        </w:rPr>
        <w:br/>
        <w:t>Un potențial obstacol major pentru detectarea timpurie a cazurilor de tuberculoză este faptul că 10-25% dintre cazurile confirmate bacteriologic nu prezintă simptome.</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heme="minorHAnsi" w:hAnsi="Times New Roman" w:cs="Times New Roman"/>
          <w:b/>
          <w:u w:val="single"/>
          <w:lang w:eastAsia="en-US"/>
        </w:rPr>
        <w:t>9</w:t>
      </w:r>
      <w:r w:rsidRPr="00467F32">
        <w:rPr>
          <w:rFonts w:ascii="Times New Roman" w:eastAsiaTheme="minorHAnsi" w:hAnsi="Times New Roman" w:cs="Times New Roman"/>
          <w:lang w:eastAsia="en-US"/>
        </w:rPr>
        <w:t>.</w:t>
      </w:r>
      <w:r w:rsidRPr="00467F32">
        <w:rPr>
          <w:rFonts w:ascii="Times New Roman" w:eastAsiaTheme="minorHAnsi" w:hAnsi="Times New Roman" w:cs="Times New Roman"/>
          <w:i/>
          <w:lang w:eastAsia="en-US"/>
        </w:rPr>
        <w:t xml:space="preserve"> Screening-ul sistematic pentru detectarea TB active. Principii şi recomandări OMS 2015</w:t>
      </w:r>
      <w:r w:rsidR="00107F83">
        <w:rPr>
          <w:rStyle w:val="FootnoteReference"/>
          <w:rFonts w:ascii="Times New Roman" w:eastAsiaTheme="minorHAnsi" w:hAnsi="Times New Roman" w:cs="Times New Roman"/>
          <w:i/>
          <w:lang w:eastAsia="en-US"/>
        </w:rPr>
        <w:footnoteReference w:id="18"/>
      </w:r>
      <w:r w:rsidR="00107F83" w:rsidRPr="00107F83">
        <w:rPr>
          <w:rFonts w:ascii="Times New Roman" w:eastAsiaTheme="minorHAnsi" w:hAnsi="Times New Roman" w:cs="Times New Roman"/>
          <w:vertAlign w:val="superscript"/>
          <w:lang w:eastAsia="en-US"/>
        </w:rPr>
        <w:t>,</w:t>
      </w:r>
      <w:r w:rsidR="00107F83">
        <w:rPr>
          <w:rStyle w:val="FootnoteReference"/>
          <w:rFonts w:ascii="Times New Roman" w:hAnsi="Times New Roman" w:cs="Times New Roman"/>
        </w:rPr>
        <w:footnoteReference w:id="19"/>
      </w:r>
      <w:r w:rsidR="00107F83">
        <w:rPr>
          <w:rFonts w:ascii="Times New Roman" w:eastAsiaTheme="minorHAnsi" w:hAnsi="Times New Roman" w:cs="Times New Roman"/>
          <w:vertAlign w:val="superscript"/>
          <w:lang w:eastAsia="en-US"/>
        </w:rPr>
        <w:t xml:space="preserve"> </w:t>
      </w:r>
      <w:r w:rsidRPr="00467F32">
        <w:rPr>
          <w:rFonts w:ascii="Times New Roman" w:eastAsia="Times New Roman" w:hAnsi="Times New Roman" w:cs="Times New Roman"/>
        </w:rPr>
        <w:t xml:space="preserve">Screening-ul grupurilor de risc specifice a făcut parte din strategia Stop TB de mulți ani, și anume pentru persoanele care trăiesc cu HIV și persoanele de contact ale persoanelor cu TB. OMS a elaborat, de asemenea, </w:t>
      </w:r>
      <w:r w:rsidR="00393DDD">
        <w:rPr>
          <w:rFonts w:ascii="Times New Roman" w:eastAsia="Times New Roman" w:hAnsi="Times New Roman" w:cs="Times New Roman"/>
        </w:rPr>
        <w:t>ghiduri</w:t>
      </w:r>
      <w:r w:rsidRPr="00467F32">
        <w:rPr>
          <w:rFonts w:ascii="Times New Roman" w:eastAsia="Times New Roman" w:hAnsi="Times New Roman" w:cs="Times New Roman"/>
        </w:rPr>
        <w:t xml:space="preserve"> privind diagnosticarea și gestionarea TB în populația deținuților, refugiaților și la persoanele cu diabet. </w:t>
      </w:r>
    </w:p>
    <w:p w:rsidR="00056AC4" w:rsidRPr="00467F32" w:rsidRDefault="00056AC4" w:rsidP="00107F83">
      <w:pPr>
        <w:spacing w:after="0" w:line="240" w:lineRule="auto"/>
        <w:ind w:firstLine="720"/>
        <w:jc w:val="both"/>
        <w:rPr>
          <w:rFonts w:ascii="Times New Roman" w:eastAsia="Times New Roman" w:hAnsi="Times New Roman" w:cs="Times New Roman"/>
          <w:i/>
        </w:rPr>
      </w:pPr>
      <w:r w:rsidRPr="00467F32">
        <w:rPr>
          <w:rFonts w:ascii="Times New Roman" w:eastAsia="Times New Roman" w:hAnsi="Times New Roman" w:cs="Times New Roman"/>
          <w:b/>
          <w:i/>
          <w:u w:val="single"/>
        </w:rPr>
        <w:t>10.</w:t>
      </w:r>
      <w:r w:rsidR="00107F83">
        <w:rPr>
          <w:rFonts w:ascii="Times New Roman" w:eastAsia="Times New Roman" w:hAnsi="Times New Roman" w:cs="Times New Roman"/>
          <w:b/>
          <w:i/>
          <w:u w:val="single"/>
        </w:rPr>
        <w:t xml:space="preserve"> </w:t>
      </w:r>
      <w:r w:rsidRPr="00467F32">
        <w:rPr>
          <w:rFonts w:ascii="Times New Roman" w:eastAsia="Times New Roman" w:hAnsi="Times New Roman" w:cs="Times New Roman"/>
          <w:i/>
        </w:rPr>
        <w:t>Radiografia toracică în detectarea TB- Rezumat al recomandărilor și îndrumărilor actuale ale OMS 2016</w:t>
      </w:r>
      <w:r w:rsidR="00107F83">
        <w:rPr>
          <w:rStyle w:val="FootnoteReference"/>
          <w:rFonts w:ascii="Times New Roman" w:eastAsia="Times New Roman" w:hAnsi="Times New Roman" w:cs="Times New Roman"/>
          <w:i/>
        </w:rPr>
        <w:footnoteReference w:id="20"/>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Radiografia toracică (RxT)este un instrument important pentru triaj și screening pentru TB pulmonar și este, de asemenea, utilă în diagnosticare atunci când TB pulmonară nu poate fi confirmată bacteriologic. Deși strategiile de diagnostic recente au acordat o importanță deosebită bacteriologiei, RxT poate fi utilizată pentru selectarea persoanelor pentru </w:t>
      </w:r>
      <w:r w:rsidR="00B6331F">
        <w:rPr>
          <w:rFonts w:ascii="Times New Roman" w:eastAsia="Times New Roman" w:hAnsi="Times New Roman" w:cs="Times New Roman"/>
        </w:rPr>
        <w:t>trimitere în vederea examinării</w:t>
      </w:r>
      <w:r w:rsidRPr="00467F32">
        <w:rPr>
          <w:rFonts w:ascii="Times New Roman" w:eastAsia="Times New Roman" w:hAnsi="Times New Roman" w:cs="Times New Roman"/>
        </w:rPr>
        <w:t xml:space="preserve"> bacteriologice, iar rolul radiologiei rămâne important atunci când testele bacteriologice nu pot oferi un răspuns clar. Acest document rezumă recomandările OMS privind utilizarea RxT pentru triajul, diagnosticarea și screening-ul TB. De asemenea, subliniază utilizarea RxT în cadrul programelor naționale de TB. Mai mult, documentul oferă o scurtă prezentare a specificațiilor tehnice, a aspectelor de asigurare a calității și de siguranță pentru RxT. OMS clasifică diagnosticul de tuberculoză în TB confirmată bacteriologic, dacă se bazează pe confirmarea bacteriologică sau pe TB diagnosticată clinic, dacă se bazează pe evaluarea clinică incluzând RxT, dar nu este confirmată de examenul bacteriologic (microscopia cu spută-smear, cultura sau un test molecular).</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OMS nu consideră RxT ca un test de triaj înainte de testarea bacteriologică. OMS subliniază că, de fiecare dată când RxT este efectuată și prezintă anomalii coerente cu TB, trebuie efectuat întotdeauna un test bacteriologic pentru TB.</w:t>
      </w:r>
    </w:p>
    <w:p w:rsidR="00056AC4" w:rsidRPr="00467F32" w:rsidRDefault="00056AC4" w:rsidP="00107F83">
      <w:pPr>
        <w:shd w:val="clear" w:color="auto" w:fill="FFFFFF"/>
        <w:spacing w:after="0" w:line="360" w:lineRule="atLeast"/>
        <w:ind w:firstLine="720"/>
        <w:jc w:val="both"/>
        <w:textAlignment w:val="baseline"/>
        <w:rPr>
          <w:rFonts w:ascii="Times New Roman" w:eastAsiaTheme="minorHAnsi" w:hAnsi="Times New Roman" w:cs="Times New Roman"/>
          <w:i/>
          <w:lang w:eastAsia="en-US"/>
        </w:rPr>
      </w:pPr>
      <w:r w:rsidRPr="00467F32">
        <w:rPr>
          <w:rFonts w:ascii="Times New Roman" w:eastAsiaTheme="minorHAnsi" w:hAnsi="Times New Roman" w:cs="Times New Roman"/>
          <w:b/>
          <w:u w:val="single"/>
          <w:lang w:eastAsia="en-US"/>
        </w:rPr>
        <w:t>11</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i/>
          <w:lang w:eastAsia="en-US"/>
        </w:rPr>
        <w:t>Ghidul OMS pentru tratamentul tuberculozei rezistente la medicamente Revizia 2016</w:t>
      </w:r>
      <w:r w:rsidR="00107F83">
        <w:rPr>
          <w:rStyle w:val="FootnoteReference"/>
          <w:rFonts w:ascii="Times New Roman" w:eastAsiaTheme="minorHAnsi" w:hAnsi="Times New Roman" w:cs="Times New Roman"/>
          <w:i/>
          <w:lang w:eastAsia="en-US"/>
        </w:rPr>
        <w:footnoteReference w:id="21"/>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Acest ghid urmărește să sprijine profesioniștii din domeniul sănătății din întreaga lume şi să răspundă </w:t>
      </w:r>
      <w:r w:rsidR="00AA2E89">
        <w:rPr>
          <w:rFonts w:ascii="Times New Roman" w:eastAsia="Times New Roman" w:hAnsi="Times New Roman" w:cs="Times New Roman"/>
        </w:rPr>
        <w:t>la provocarea continuă dată de</w:t>
      </w:r>
      <w:r w:rsidRPr="00467F32">
        <w:rPr>
          <w:rFonts w:ascii="Times New Roman" w:eastAsia="Times New Roman" w:hAnsi="Times New Roman" w:cs="Times New Roman"/>
        </w:rPr>
        <w:t xml:space="preserve"> schemele de tratament pentru tuberculoză rezistentă la rifampicină (RR-TB) și tuberculoză multidrog rezistentă (MDR-TB), eficiența și siguranța regimurilor MDR-TB mai scurte, tratamentul cu izoniazid- rezistente și M. bovis TB, rolul chirurgiei și impactul întârzierilor în începerea tratamentului pentru RR-TB.</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Principalele modificări ale recomandărilor din 2016 sunt următoarele: </w:t>
      </w:r>
    </w:p>
    <w:p w:rsidR="00401DE7" w:rsidRDefault="00401DE7" w:rsidP="00107F83">
      <w:pPr>
        <w:shd w:val="clear" w:color="auto" w:fill="FFFFFF"/>
        <w:spacing w:after="0"/>
        <w:ind w:firstLine="720"/>
        <w:jc w:val="center"/>
        <w:rPr>
          <w:rFonts w:ascii="Times New Roman" w:eastAsia="Calibri" w:hAnsi="Times New Roman" w:cs="Times New Roman"/>
          <w:i/>
          <w:iCs/>
        </w:rPr>
      </w:pPr>
    </w:p>
    <w:p w:rsidR="00401DE7" w:rsidRPr="000140E1" w:rsidRDefault="00401DE7" w:rsidP="00107F83">
      <w:pPr>
        <w:spacing w:after="0" w:line="240" w:lineRule="auto"/>
        <w:ind w:firstLine="720"/>
        <w:jc w:val="both"/>
        <w:rPr>
          <w:rFonts w:ascii="Times New Roman" w:eastAsia="Times New Roman" w:hAnsi="Times New Roman" w:cs="Times New Roman"/>
        </w:rPr>
      </w:pPr>
      <w:r w:rsidRPr="001A73FB">
        <w:rPr>
          <w:rFonts w:ascii="Times New Roman" w:eastAsia="Times New Roman" w:hAnsi="Times New Roman" w:cs="Times New Roman"/>
          <w:b/>
          <w:sz w:val="24"/>
          <w:szCs w:val="28"/>
        </w:rPr>
        <w:t xml:space="preserve">Programul </w:t>
      </w:r>
      <w:r w:rsidRPr="001A73FB">
        <w:rPr>
          <w:rFonts w:ascii="Times New Roman" w:eastAsia="Times New Roman" w:hAnsi="Times New Roman" w:cs="Times New Roman"/>
          <w:b/>
          <w:sz w:val="24"/>
          <w:szCs w:val="28"/>
          <w:u w:val="single"/>
        </w:rPr>
        <w:t xml:space="preserve">European </w:t>
      </w:r>
      <w:r w:rsidRPr="001A73FB">
        <w:rPr>
          <w:rFonts w:ascii="Times New Roman" w:eastAsia="Times New Roman" w:hAnsi="Times New Roman" w:cs="Times New Roman"/>
          <w:b/>
          <w:sz w:val="24"/>
          <w:szCs w:val="28"/>
        </w:rPr>
        <w:t>de T</w:t>
      </w:r>
      <w:r w:rsidR="00E04E30" w:rsidRPr="001A73FB">
        <w:rPr>
          <w:rFonts w:ascii="Times New Roman" w:eastAsia="Times New Roman" w:hAnsi="Times New Roman" w:cs="Times New Roman"/>
          <w:b/>
          <w:sz w:val="24"/>
          <w:szCs w:val="28"/>
        </w:rPr>
        <w:t>B</w:t>
      </w:r>
      <w:r w:rsidRPr="001A73FB">
        <w:rPr>
          <w:rFonts w:ascii="Times New Roman" w:eastAsia="Times New Roman" w:hAnsi="Times New Roman" w:cs="Times New Roman"/>
          <w:b/>
          <w:sz w:val="20"/>
        </w:rPr>
        <w:t xml:space="preserve"> </w:t>
      </w:r>
      <w:r w:rsidRPr="00DC52C4">
        <w:rPr>
          <w:rFonts w:ascii="Times New Roman" w:eastAsia="Times New Roman" w:hAnsi="Times New Roman" w:cs="Times New Roman"/>
        </w:rPr>
        <w:t>sprijină statele membre ale UE în toate aspectele legate de prevenirea și controlul TB, având drept scop reducerea - și în cele din urmă eliminarea - tuberculozei în Uniunea Europeană și Spațiul Economic European (UE / SEE).</w:t>
      </w:r>
      <w:r w:rsidR="000140E1">
        <w:rPr>
          <w:rStyle w:val="FootnoteReference"/>
          <w:rFonts w:ascii="Times New Roman" w:eastAsia="Times New Roman" w:hAnsi="Times New Roman" w:cs="Times New Roman"/>
        </w:rPr>
        <w:footnoteReference w:id="22"/>
      </w:r>
      <w:r>
        <w:rPr>
          <w:rFonts w:ascii="Times New Roman" w:eastAsia="Times New Roman" w:hAnsi="Times New Roman" w:cs="Times New Roman"/>
        </w:rPr>
        <w:t xml:space="preserve"> </w:t>
      </w:r>
    </w:p>
    <w:p w:rsidR="00C64445" w:rsidRPr="00E84E63" w:rsidRDefault="00C64445" w:rsidP="00107F83">
      <w:pPr>
        <w:spacing w:after="0" w:line="240" w:lineRule="auto"/>
        <w:ind w:firstLine="720"/>
        <w:jc w:val="both"/>
        <w:rPr>
          <w:rFonts w:ascii="Times New Roman" w:eastAsia="Times New Roman" w:hAnsi="Times New Roman" w:cs="Times New Roman"/>
        </w:rPr>
      </w:pPr>
      <w:r w:rsidRPr="00E84E63">
        <w:rPr>
          <w:rFonts w:ascii="Times New Roman" w:eastAsia="Times New Roman" w:hAnsi="Times New Roman" w:cs="Times New Roman"/>
        </w:rPr>
        <w:t xml:space="preserve">ECDC coordonează rețelele de supraveghere și </w:t>
      </w:r>
      <w:r w:rsidRPr="00C64445">
        <w:rPr>
          <w:rFonts w:ascii="Times New Roman" w:eastAsia="Times New Roman" w:hAnsi="Times New Roman" w:cs="Times New Roman"/>
        </w:rPr>
        <w:t xml:space="preserve">de diagnostic microbiologic </w:t>
      </w:r>
      <w:r w:rsidRPr="00E84E63">
        <w:rPr>
          <w:rFonts w:ascii="Times New Roman" w:eastAsia="Times New Roman" w:hAnsi="Times New Roman" w:cs="Times New Roman"/>
        </w:rPr>
        <w:t>pentru TB</w:t>
      </w:r>
      <w:r w:rsidRPr="00C64445">
        <w:rPr>
          <w:rFonts w:ascii="Times New Roman" w:eastAsia="Times New Roman" w:hAnsi="Times New Roman" w:cs="Times New Roman"/>
        </w:rPr>
        <w:t xml:space="preserve">, oferă </w:t>
      </w:r>
      <w:r w:rsidRPr="00E84E63">
        <w:rPr>
          <w:rFonts w:ascii="Times New Roman" w:eastAsia="Times New Roman" w:hAnsi="Times New Roman" w:cs="Times New Roman"/>
        </w:rPr>
        <w:t>consultanță științifică și asistență țărilor și Comisiei Europen</w:t>
      </w:r>
      <w:r w:rsidRPr="00C64445">
        <w:rPr>
          <w:rFonts w:ascii="Times New Roman" w:eastAsia="Times New Roman" w:hAnsi="Times New Roman" w:cs="Times New Roman"/>
        </w:rPr>
        <w:t xml:space="preserve">e, </w:t>
      </w:r>
      <w:r w:rsidRPr="00E84E63">
        <w:rPr>
          <w:rFonts w:ascii="Times New Roman" w:eastAsia="Times New Roman" w:hAnsi="Times New Roman" w:cs="Times New Roman"/>
        </w:rPr>
        <w:t xml:space="preserve">pentru prevenirea și controlul TB. </w:t>
      </w:r>
    </w:p>
    <w:p w:rsidR="00E04E30" w:rsidRPr="000140E1" w:rsidRDefault="00401DE7" w:rsidP="00107F83">
      <w:pPr>
        <w:spacing w:after="0" w:line="240" w:lineRule="auto"/>
        <w:ind w:firstLine="720"/>
        <w:jc w:val="both"/>
        <w:rPr>
          <w:rFonts w:ascii="Times New Roman" w:eastAsia="Times New Roman" w:hAnsi="Times New Roman" w:cs="Times New Roman"/>
          <w:vertAlign w:val="superscript"/>
        </w:rPr>
      </w:pPr>
      <w:r w:rsidRPr="000140E1">
        <w:rPr>
          <w:rFonts w:ascii="Times New Roman" w:eastAsia="Times New Roman" w:hAnsi="Times New Roman" w:cs="Times New Roman"/>
        </w:rPr>
        <w:t>Aproximativ 60.000 de cazuri de TB sunt raportate anual în 30 de țări din UE / SEE.</w:t>
      </w:r>
      <w:r w:rsidR="000140E1">
        <w:rPr>
          <w:rFonts w:ascii="Times New Roman" w:eastAsia="Times New Roman" w:hAnsi="Times New Roman" w:cs="Times New Roman"/>
          <w:vertAlign w:val="superscript"/>
        </w:rPr>
        <w:t>13</w:t>
      </w:r>
    </w:p>
    <w:p w:rsidR="000140E1" w:rsidRDefault="000140E1" w:rsidP="00107F83">
      <w:pPr>
        <w:pStyle w:val="Default"/>
        <w:ind w:firstLine="720"/>
        <w:jc w:val="both"/>
        <w:rPr>
          <w:rFonts w:ascii="Times New Roman" w:hAnsi="Times New Roman" w:cs="Times New Roman"/>
          <w:bCs/>
          <w:sz w:val="22"/>
          <w:szCs w:val="22"/>
        </w:rPr>
      </w:pPr>
    </w:p>
    <w:p w:rsidR="00401DE7" w:rsidRPr="000140E1" w:rsidRDefault="00401DE7" w:rsidP="00107F83">
      <w:pPr>
        <w:pStyle w:val="Default"/>
        <w:ind w:firstLine="720"/>
        <w:jc w:val="both"/>
        <w:rPr>
          <w:rStyle w:val="Hyperlink"/>
          <w:rFonts w:ascii="Times New Roman" w:hAnsi="Times New Roman" w:cs="Times New Roman"/>
          <w:bCs/>
          <w:sz w:val="22"/>
          <w:szCs w:val="22"/>
        </w:rPr>
      </w:pPr>
      <w:r w:rsidRPr="000140E1">
        <w:rPr>
          <w:rFonts w:ascii="Times New Roman" w:hAnsi="Times New Roman" w:cs="Times New Roman"/>
          <w:bCs/>
          <w:sz w:val="22"/>
          <w:szCs w:val="22"/>
        </w:rPr>
        <w:t xml:space="preserve">În </w:t>
      </w:r>
      <w:r w:rsidRPr="001A73FB">
        <w:rPr>
          <w:rFonts w:ascii="Times New Roman" w:hAnsi="Times New Roman" w:cs="Times New Roman"/>
          <w:b/>
          <w:bCs/>
          <w:szCs w:val="28"/>
          <w:u w:val="single"/>
        </w:rPr>
        <w:t>România</w:t>
      </w:r>
      <w:r w:rsidR="00F07333" w:rsidRPr="001A73FB">
        <w:rPr>
          <w:rFonts w:ascii="Times New Roman" w:hAnsi="Times New Roman" w:cs="Times New Roman"/>
          <w:bCs/>
          <w:sz w:val="20"/>
          <w:szCs w:val="22"/>
        </w:rPr>
        <w:t xml:space="preserve">, </w:t>
      </w:r>
      <w:r w:rsidRPr="000140E1">
        <w:rPr>
          <w:rFonts w:ascii="Times New Roman" w:hAnsi="Times New Roman" w:cs="Times New Roman"/>
          <w:b/>
          <w:bCs/>
          <w:i/>
          <w:sz w:val="22"/>
          <w:szCs w:val="22"/>
        </w:rPr>
        <w:t>Strategia Națională de Control al T</w:t>
      </w:r>
      <w:r w:rsidR="00CF4C5B" w:rsidRPr="000140E1">
        <w:rPr>
          <w:rFonts w:ascii="Times New Roman" w:hAnsi="Times New Roman" w:cs="Times New Roman"/>
          <w:b/>
          <w:bCs/>
          <w:i/>
          <w:sz w:val="22"/>
          <w:szCs w:val="22"/>
        </w:rPr>
        <w:t>B</w:t>
      </w:r>
      <w:r w:rsidRPr="000140E1">
        <w:rPr>
          <w:rFonts w:ascii="Times New Roman" w:hAnsi="Times New Roman" w:cs="Times New Roman"/>
          <w:b/>
          <w:bCs/>
          <w:i/>
          <w:sz w:val="22"/>
          <w:szCs w:val="22"/>
        </w:rPr>
        <w:t xml:space="preserve"> pentru perioada 2015-2020</w:t>
      </w:r>
      <w:r w:rsidRPr="000140E1">
        <w:rPr>
          <w:rFonts w:ascii="Times New Roman" w:hAnsi="Times New Roman" w:cs="Times New Roman"/>
          <w:bCs/>
          <w:sz w:val="22"/>
          <w:szCs w:val="22"/>
        </w:rPr>
        <w:t xml:space="preserve">, </w:t>
      </w:r>
      <w:r w:rsidR="004E5271" w:rsidRPr="00762CA5">
        <w:rPr>
          <w:rFonts w:ascii="Times New Roman" w:hAnsi="Times New Roman" w:cs="Times New Roman"/>
          <w:bCs/>
          <w:color w:val="auto"/>
          <w:sz w:val="22"/>
          <w:szCs w:val="22"/>
        </w:rPr>
        <w:t>aprobată prin Hotărârea de</w:t>
      </w:r>
      <w:r w:rsidR="00E32A6D">
        <w:rPr>
          <w:rFonts w:ascii="Times New Roman" w:hAnsi="Times New Roman" w:cs="Times New Roman"/>
          <w:bCs/>
          <w:color w:val="auto"/>
          <w:sz w:val="22"/>
          <w:szCs w:val="22"/>
        </w:rPr>
        <w:t xml:space="preserve"> </w:t>
      </w:r>
      <w:r w:rsidR="004E5271" w:rsidRPr="00762CA5">
        <w:rPr>
          <w:rFonts w:ascii="Times New Roman" w:hAnsi="Times New Roman" w:cs="Times New Roman"/>
          <w:bCs/>
          <w:color w:val="auto"/>
          <w:sz w:val="22"/>
          <w:szCs w:val="22"/>
        </w:rPr>
        <w:t xml:space="preserve"> Guvern nr. </w:t>
      </w:r>
      <w:r w:rsidR="000B21DD" w:rsidRPr="00762CA5">
        <w:rPr>
          <w:rFonts w:ascii="Times New Roman" w:hAnsi="Times New Roman" w:cs="Times New Roman"/>
          <w:bCs/>
          <w:color w:val="auto"/>
          <w:sz w:val="22"/>
          <w:szCs w:val="22"/>
        </w:rPr>
        <w:t>121/2015</w:t>
      </w:r>
      <w:r w:rsidR="000B21DD">
        <w:rPr>
          <w:rFonts w:ascii="Times New Roman" w:hAnsi="Times New Roman" w:cs="Times New Roman"/>
          <w:bCs/>
          <w:sz w:val="22"/>
          <w:szCs w:val="22"/>
        </w:rPr>
        <w:t xml:space="preserve">, </w:t>
      </w:r>
      <w:r w:rsidRPr="000140E1">
        <w:rPr>
          <w:rFonts w:ascii="Times New Roman" w:hAnsi="Times New Roman" w:cs="Times New Roman"/>
          <w:bCs/>
          <w:sz w:val="22"/>
          <w:szCs w:val="22"/>
        </w:rPr>
        <w:t>are</w:t>
      </w:r>
      <w:r w:rsidRPr="000140E1">
        <w:rPr>
          <w:rFonts w:ascii="Times New Roman" w:hAnsi="Times New Roman" w:cs="Times New Roman"/>
          <w:b/>
          <w:bCs/>
          <w:sz w:val="22"/>
          <w:szCs w:val="22"/>
        </w:rPr>
        <w:t xml:space="preserve"> î</w:t>
      </w:r>
      <w:r w:rsidRPr="000140E1">
        <w:rPr>
          <w:rFonts w:ascii="Times New Roman" w:hAnsi="Times New Roman" w:cs="Times New Roman"/>
          <w:bCs/>
          <w:sz w:val="22"/>
          <w:szCs w:val="22"/>
        </w:rPr>
        <w:t xml:space="preserve">n principal scopul  de reducere a incidenței și mortalității provocate de </w:t>
      </w:r>
      <w:r w:rsidR="00CF4C5B" w:rsidRPr="000140E1">
        <w:rPr>
          <w:rFonts w:ascii="Times New Roman" w:hAnsi="Times New Roman" w:cs="Times New Roman"/>
          <w:bCs/>
          <w:sz w:val="22"/>
          <w:szCs w:val="22"/>
        </w:rPr>
        <w:t>TB</w:t>
      </w:r>
      <w:r w:rsidRPr="000140E1">
        <w:rPr>
          <w:rFonts w:ascii="Times New Roman" w:hAnsi="Times New Roman" w:cs="Times New Roman"/>
          <w:bCs/>
          <w:sz w:val="22"/>
          <w:szCs w:val="22"/>
        </w:rPr>
        <w:t>, prin asigurarea serviciilor de prevenire, depistare, tratare și creștere a aderenței la tratament, în conformitate cu recomandările OMS</w:t>
      </w:r>
      <w:r w:rsidR="000140E1">
        <w:rPr>
          <w:rFonts w:ascii="Times New Roman" w:hAnsi="Times New Roman" w:cs="Times New Roman"/>
          <w:bCs/>
          <w:sz w:val="22"/>
          <w:szCs w:val="22"/>
        </w:rPr>
        <w:t>.</w:t>
      </w:r>
      <w:r w:rsidR="000140E1">
        <w:rPr>
          <w:rStyle w:val="FootnoteReference"/>
          <w:rFonts w:ascii="Times New Roman" w:hAnsi="Times New Roman" w:cs="Times New Roman"/>
          <w:bCs/>
          <w:sz w:val="22"/>
          <w:szCs w:val="22"/>
        </w:rPr>
        <w:footnoteReference w:id="23"/>
      </w:r>
      <w:r w:rsidR="000140E1">
        <w:rPr>
          <w:rFonts w:ascii="Times New Roman" w:hAnsi="Times New Roman" w:cs="Times New Roman"/>
          <w:bCs/>
          <w:sz w:val="22"/>
          <w:szCs w:val="22"/>
          <w:vertAlign w:val="superscript"/>
        </w:rPr>
        <w:t>,</w:t>
      </w:r>
      <w:r w:rsidR="000140E1">
        <w:rPr>
          <w:rStyle w:val="FootnoteReference"/>
          <w:rFonts w:ascii="Times New Roman" w:hAnsi="Times New Roman" w:cs="Times New Roman"/>
          <w:bCs/>
          <w:sz w:val="22"/>
          <w:szCs w:val="22"/>
        </w:rPr>
        <w:footnoteReference w:id="24"/>
      </w:r>
      <w:r w:rsidRPr="000140E1">
        <w:rPr>
          <w:rFonts w:ascii="Times New Roman" w:hAnsi="Times New Roman" w:cs="Times New Roman"/>
          <w:bCs/>
          <w:sz w:val="22"/>
          <w:szCs w:val="22"/>
        </w:rPr>
        <w:t xml:space="preserve"> </w:t>
      </w:r>
      <w:r w:rsidRPr="000140E1">
        <w:rPr>
          <w:rStyle w:val="Hyperlink"/>
          <w:rFonts w:ascii="Times New Roman" w:hAnsi="Times New Roman" w:cs="Times New Roman"/>
          <w:sz w:val="22"/>
          <w:szCs w:val="22"/>
        </w:rPr>
        <w:t xml:space="preserve"> </w:t>
      </w:r>
    </w:p>
    <w:p w:rsidR="00CF4C5B" w:rsidRPr="000140E1" w:rsidRDefault="00401DE7" w:rsidP="00107F83">
      <w:pPr>
        <w:pStyle w:val="Default"/>
        <w:ind w:firstLine="720"/>
        <w:jc w:val="both"/>
        <w:rPr>
          <w:rFonts w:ascii="Times New Roman" w:hAnsi="Times New Roman" w:cs="Times New Roman"/>
          <w:bCs/>
          <w:sz w:val="22"/>
          <w:szCs w:val="22"/>
        </w:rPr>
      </w:pPr>
      <w:r w:rsidRPr="000140E1">
        <w:rPr>
          <w:rFonts w:ascii="Times New Roman" w:hAnsi="Times New Roman" w:cs="Times New Roman"/>
          <w:bCs/>
          <w:sz w:val="22"/>
          <w:szCs w:val="22"/>
        </w:rPr>
        <w:t xml:space="preserve">Cu toate progresele înregistrate în ultimii 12 ani, România este țara Uniunii Europene cu cea mai mare incidență a </w:t>
      </w:r>
      <w:r w:rsidR="00CF4C5B" w:rsidRPr="000140E1">
        <w:rPr>
          <w:rFonts w:ascii="Times New Roman" w:hAnsi="Times New Roman" w:cs="Times New Roman"/>
          <w:bCs/>
          <w:sz w:val="22"/>
          <w:szCs w:val="22"/>
        </w:rPr>
        <w:t>TB</w:t>
      </w:r>
      <w:r w:rsidRPr="000140E1">
        <w:rPr>
          <w:rFonts w:ascii="Times New Roman" w:hAnsi="Times New Roman" w:cs="Times New Roman"/>
          <w:bCs/>
          <w:sz w:val="22"/>
          <w:szCs w:val="22"/>
        </w:rPr>
        <w:t xml:space="preserve"> (de 4 ori peste media UE), având una dintre cele mai mici rate de vindecare, prezentând o creștere anuală a rezervorului de pacienți infecțioși.</w:t>
      </w:r>
    </w:p>
    <w:p w:rsidR="00401DE7" w:rsidRPr="000140E1" w:rsidRDefault="00401DE7" w:rsidP="00107F83">
      <w:pPr>
        <w:pStyle w:val="Default"/>
        <w:ind w:firstLine="720"/>
        <w:jc w:val="both"/>
        <w:rPr>
          <w:rFonts w:ascii="Times New Roman" w:hAnsi="Times New Roman" w:cs="Times New Roman"/>
          <w:color w:val="auto"/>
          <w:sz w:val="22"/>
          <w:szCs w:val="22"/>
          <w:shd w:val="clear" w:color="auto" w:fill="FFFFFF"/>
        </w:rPr>
      </w:pPr>
      <w:r w:rsidRPr="000140E1">
        <w:rPr>
          <w:rFonts w:ascii="Times New Roman" w:hAnsi="Times New Roman" w:cs="Times New Roman"/>
          <w:bCs/>
          <w:sz w:val="22"/>
          <w:szCs w:val="22"/>
        </w:rPr>
        <w:t xml:space="preserve"> </w:t>
      </w:r>
      <w:r w:rsidRPr="000140E1">
        <w:rPr>
          <w:rFonts w:ascii="Times New Roman" w:hAnsi="Times New Roman" w:cs="Times New Roman"/>
          <w:color w:val="auto"/>
          <w:sz w:val="22"/>
          <w:szCs w:val="22"/>
          <w:shd w:val="clear" w:color="auto" w:fill="FFFFFF"/>
        </w:rPr>
        <w:t xml:space="preserve">România are o rată a mortalității prin </w:t>
      </w:r>
      <w:r w:rsidR="00CF4C5B" w:rsidRPr="000140E1">
        <w:rPr>
          <w:rFonts w:ascii="Times New Roman" w:hAnsi="Times New Roman" w:cs="Times New Roman"/>
          <w:color w:val="auto"/>
          <w:sz w:val="22"/>
          <w:szCs w:val="22"/>
          <w:shd w:val="clear" w:color="auto" w:fill="FFFFFF"/>
        </w:rPr>
        <w:t>TB</w:t>
      </w:r>
      <w:r w:rsidRPr="000140E1">
        <w:rPr>
          <w:rFonts w:ascii="Times New Roman" w:hAnsi="Times New Roman" w:cs="Times New Roman"/>
          <w:color w:val="auto"/>
          <w:sz w:val="22"/>
          <w:szCs w:val="22"/>
          <w:shd w:val="clear" w:color="auto" w:fill="FFFFFF"/>
        </w:rPr>
        <w:t xml:space="preserve"> de 5,1 la fiecare 100.000 de locuitori, de 6,5 ori peste media din UE și de 1,9 ori mai mare decât Regiunea Europeană a OMS, conform ultimelor date ale INSP-CNSISP.</w:t>
      </w:r>
      <w:r w:rsidR="000140E1">
        <w:rPr>
          <w:rFonts w:ascii="Times New Roman" w:hAnsi="Times New Roman" w:cs="Times New Roman"/>
          <w:color w:val="auto"/>
          <w:sz w:val="22"/>
          <w:szCs w:val="22"/>
          <w:shd w:val="clear" w:color="auto" w:fill="FFFFFF"/>
          <w:vertAlign w:val="superscript"/>
        </w:rPr>
        <w:t>14</w:t>
      </w:r>
      <w:r w:rsidRPr="000140E1">
        <w:rPr>
          <w:rFonts w:ascii="Times New Roman" w:hAnsi="Times New Roman" w:cs="Times New Roman"/>
          <w:color w:val="auto"/>
          <w:sz w:val="22"/>
          <w:szCs w:val="22"/>
          <w:shd w:val="clear" w:color="auto" w:fill="FFFFFF"/>
        </w:rPr>
        <w:t xml:space="preserve"> </w:t>
      </w:r>
    </w:p>
    <w:p w:rsidR="00401DE7" w:rsidRPr="000140E1" w:rsidRDefault="00401DE7" w:rsidP="00107F83">
      <w:pPr>
        <w:pStyle w:val="FootnoteText"/>
        <w:ind w:firstLine="720"/>
        <w:rPr>
          <w:rFonts w:ascii="Times New Roman" w:hAnsi="Times New Roman" w:cs="Times New Roman"/>
          <w:sz w:val="22"/>
          <w:szCs w:val="22"/>
        </w:rPr>
      </w:pPr>
      <w:r w:rsidRPr="000140E1">
        <w:rPr>
          <w:rFonts w:ascii="Times New Roman" w:hAnsi="Times New Roman" w:cs="Times New Roman"/>
          <w:b/>
          <w:bCs/>
          <w:sz w:val="22"/>
          <w:szCs w:val="22"/>
          <w:u w:val="single"/>
        </w:rPr>
        <w:t>Strategia</w:t>
      </w:r>
      <w:r w:rsidRPr="000140E1">
        <w:rPr>
          <w:rFonts w:ascii="Times New Roman" w:hAnsi="Times New Roman" w:cs="Times New Roman"/>
          <w:bCs/>
          <w:sz w:val="22"/>
          <w:szCs w:val="22"/>
          <w:u w:val="single"/>
        </w:rPr>
        <w:t xml:space="preserve"> </w:t>
      </w:r>
      <w:r w:rsidRPr="000140E1">
        <w:rPr>
          <w:rFonts w:ascii="Times New Roman" w:hAnsi="Times New Roman" w:cs="Times New Roman"/>
          <w:b/>
          <w:bCs/>
          <w:sz w:val="22"/>
          <w:szCs w:val="22"/>
          <w:u w:val="single"/>
        </w:rPr>
        <w:t xml:space="preserve">își propune ca obiectiv final asigurarea condițiilor petru eliminarea </w:t>
      </w:r>
      <w:r w:rsidR="00CF4C5B" w:rsidRPr="000140E1">
        <w:rPr>
          <w:rFonts w:ascii="Times New Roman" w:hAnsi="Times New Roman" w:cs="Times New Roman"/>
          <w:b/>
          <w:bCs/>
          <w:sz w:val="22"/>
          <w:szCs w:val="22"/>
          <w:u w:val="single"/>
        </w:rPr>
        <w:t>TB</w:t>
      </w:r>
      <w:r w:rsidRPr="000140E1">
        <w:rPr>
          <w:rFonts w:ascii="Times New Roman" w:hAnsi="Times New Roman" w:cs="Times New Roman"/>
          <w:b/>
          <w:bCs/>
          <w:sz w:val="22"/>
          <w:szCs w:val="22"/>
          <w:u w:val="single"/>
        </w:rPr>
        <w:t xml:space="preserve"> ca problemă de sănătate publică în România, până în 2050</w:t>
      </w:r>
      <w:r w:rsidRPr="000140E1">
        <w:rPr>
          <w:rFonts w:ascii="Times New Roman" w:hAnsi="Times New Roman" w:cs="Times New Roman"/>
          <w:bCs/>
          <w:sz w:val="22"/>
          <w:szCs w:val="22"/>
        </w:rPr>
        <w:t xml:space="preserv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8723F9">
        <w:rPr>
          <w:rFonts w:ascii="Times New Roman" w:hAnsi="Times New Roman" w:cs="Times New Roman"/>
        </w:rPr>
        <w:t xml:space="preserve">      </w:t>
      </w:r>
      <w:r w:rsidRPr="000140E1">
        <w:rPr>
          <w:rFonts w:ascii="Times New Roman" w:hAnsi="Times New Roman" w:cs="Times New Roman"/>
        </w:rPr>
        <w:t>Asigurarea accesului universal la metode rapide de diagnostic pentru TB sensibilă şi pentru TB M/XDR</w:t>
      </w:r>
      <w:r w:rsidR="00C64445">
        <w:rPr>
          <w:rFonts w:ascii="Times New Roman" w:hAnsi="Times New Roman" w:cs="Times New Roman"/>
        </w:rPr>
        <w:t xml:space="preserve"> (rezistenţă extinsă)</w:t>
      </w:r>
      <w:r w:rsidRPr="000140E1">
        <w:rPr>
          <w:rFonts w:ascii="Times New Roman" w:hAnsi="Times New Roman" w:cs="Times New Roman"/>
        </w:rPr>
        <w:t xml:space="preserv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000A2BB5">
        <w:rPr>
          <w:rFonts w:ascii="Times New Roman" w:hAnsi="Times New Roman" w:cs="Times New Roman"/>
        </w:rPr>
        <w:t xml:space="preserve">       </w:t>
      </w:r>
      <w:r w:rsidRPr="000140E1">
        <w:rPr>
          <w:rFonts w:ascii="Times New Roman" w:hAnsi="Times New Roman" w:cs="Times New Roman"/>
        </w:rPr>
        <w:t xml:space="preserve">Diagnosticarea a cel puţin 85% din toate cazurile estimate de TB sensibilă şi TB MDR;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Tratarea cu succes a cel puţin 90% din cazurile noi de TB</w:t>
      </w:r>
      <w:r w:rsidR="00C64445">
        <w:rPr>
          <w:rFonts w:ascii="Times New Roman" w:hAnsi="Times New Roman" w:cs="Times New Roman"/>
        </w:rPr>
        <w:t>, cu culturi pozitive</w:t>
      </w:r>
      <w:r w:rsidRPr="000140E1">
        <w:rPr>
          <w:rFonts w:ascii="Times New Roman" w:hAnsi="Times New Roman" w:cs="Times New Roman"/>
        </w:rPr>
        <w:t xml:space="preserve"> şi a cel puţin 85% din toate retratamentele.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008723F9">
        <w:rPr>
          <w:rFonts w:ascii="Times New Roman" w:hAnsi="Times New Roman" w:cs="Times New Roman"/>
        </w:rPr>
        <w:t xml:space="preserve"> </w:t>
      </w:r>
      <w:r w:rsidRPr="000140E1">
        <w:rPr>
          <w:rFonts w:ascii="Times New Roman" w:hAnsi="Times New Roman" w:cs="Times New Roman"/>
        </w:rPr>
        <w:t xml:space="preserve">Tratarea cu succes a 75% din cazurile de TB MDR.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 xml:space="preserve">Reducerea ratei generale a mortalităţii TB la mai puţin de 4,3 la 100 000 de locuitori.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000A2BB5">
        <w:rPr>
          <w:rFonts w:ascii="Times New Roman" w:hAnsi="Times New Roman" w:cs="Times New Roman"/>
        </w:rPr>
        <w:t xml:space="preserve">       </w:t>
      </w:r>
      <w:r w:rsidRPr="000140E1">
        <w:rPr>
          <w:rFonts w:ascii="Times New Roman" w:hAnsi="Times New Roman" w:cs="Times New Roman"/>
        </w:rPr>
        <w:t>Eliminarea costurilor crescute de tratament.</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 xml:space="preserve">Rata de notificare a tuturor formelor de TB – confirmate bacteriologic plus cele diagnosticate clinic, cazuri noi şi retratamente –va scădea la 46,59%ooo.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Îmbunătăţirea cap</w:t>
      </w:r>
      <w:r w:rsidR="00327816">
        <w:rPr>
          <w:rFonts w:ascii="Times New Roman" w:hAnsi="Times New Roman" w:cs="Times New Roman"/>
        </w:rPr>
        <w:t>acităţii sistemului sanitar de</w:t>
      </w:r>
      <w:r w:rsidRPr="000140E1">
        <w:rPr>
          <w:rFonts w:ascii="Times New Roman" w:hAnsi="Times New Roman" w:cs="Times New Roman"/>
        </w:rPr>
        <w:t xml:space="preserve"> control al TB.</w:t>
      </w:r>
    </w:p>
    <w:p w:rsidR="00401DE7" w:rsidRPr="003144EE" w:rsidRDefault="00CF4C5B" w:rsidP="00107F83">
      <w:pPr>
        <w:pStyle w:val="ListParagraph"/>
        <w:shd w:val="clear" w:color="auto" w:fill="FFFFFF"/>
        <w:spacing w:after="0" w:line="240" w:lineRule="auto"/>
        <w:ind w:left="0" w:firstLine="720"/>
        <w:jc w:val="both"/>
        <w:rPr>
          <w:rFonts w:ascii="Times New Roman" w:eastAsia="Times New Roman" w:hAnsi="Times New Roman" w:cs="Times New Roman"/>
          <w:sz w:val="24"/>
          <w:szCs w:val="24"/>
        </w:rPr>
      </w:pPr>
      <w:r w:rsidRPr="003144EE">
        <w:rPr>
          <w:rFonts w:ascii="Times New Roman" w:hAnsi="Times New Roman" w:cs="Times New Roman"/>
        </w:rPr>
        <w:t>R</w:t>
      </w:r>
      <w:r w:rsidR="00401DE7" w:rsidRPr="003144EE">
        <w:rPr>
          <w:rFonts w:ascii="Times New Roman" w:hAnsi="Times New Roman" w:cs="Times New Roman"/>
        </w:rPr>
        <w:t>educerea prevalenţei şi mortalităţii TB cu 50% până în 2020 şi menţinerea unor rate adecvate de depistare (70%), de notificare şi de succes terapeutic (85%) pentru cazurile incidente de TB pulmonară</w:t>
      </w:r>
      <w:r w:rsidR="000140E1" w:rsidRPr="003144EE">
        <w:rPr>
          <w:rFonts w:ascii="Times New Roman" w:hAnsi="Times New Roman" w:cs="Times New Roman"/>
        </w:rPr>
        <w:t>.</w:t>
      </w:r>
      <w:r w:rsidR="000140E1">
        <w:rPr>
          <w:rStyle w:val="FootnoteReference"/>
          <w:rFonts w:ascii="Times New Roman" w:hAnsi="Times New Roman" w:cs="Times New Roman"/>
        </w:rPr>
        <w:footnoteReference w:id="25"/>
      </w:r>
      <w:r w:rsidR="00401DE7" w:rsidRPr="003144EE">
        <w:rPr>
          <w:rFonts w:ascii="Times New Roman" w:hAnsi="Times New Roman" w:cs="Times New Roman"/>
        </w:rPr>
        <w:t xml:space="preserve">  </w:t>
      </w:r>
    </w:p>
    <w:p w:rsidR="00401DE7" w:rsidRPr="000140E1" w:rsidRDefault="00401DE7" w:rsidP="00107F83">
      <w:pPr>
        <w:pStyle w:val="FootnoteText"/>
        <w:ind w:firstLine="720"/>
        <w:jc w:val="both"/>
        <w:rPr>
          <w:rFonts w:ascii="Times New Roman" w:eastAsia="Times New Roman" w:hAnsi="Times New Roman" w:cs="Times New Roman"/>
          <w:sz w:val="24"/>
          <w:szCs w:val="24"/>
        </w:rPr>
      </w:pPr>
      <w:r w:rsidRPr="000140E1">
        <w:rPr>
          <w:rFonts w:ascii="Times New Roman" w:eastAsia="Times New Roman" w:hAnsi="Times New Roman" w:cs="Times New Roman"/>
          <w:b/>
          <w:bCs/>
          <w:iCs/>
          <w:sz w:val="22"/>
          <w:szCs w:val="22"/>
        </w:rPr>
        <w:t xml:space="preserve">În România, </w:t>
      </w:r>
      <w:r w:rsidRPr="000140E1">
        <w:rPr>
          <w:rFonts w:ascii="Times New Roman" w:eastAsia="Times New Roman" w:hAnsi="Times New Roman" w:cs="Times New Roman"/>
          <w:b/>
          <w:bCs/>
          <w:i/>
          <w:iCs/>
          <w:sz w:val="22"/>
          <w:szCs w:val="22"/>
        </w:rPr>
        <w:t>Programul național de prevenire, supraveghere și control al TB,</w:t>
      </w:r>
      <w:r w:rsidRPr="000140E1">
        <w:rPr>
          <w:rFonts w:ascii="Times New Roman" w:eastAsia="Times New Roman" w:hAnsi="Times New Roman" w:cs="Times New Roman"/>
          <w:bCs/>
          <w:iCs/>
          <w:sz w:val="22"/>
          <w:szCs w:val="22"/>
        </w:rPr>
        <w:t xml:space="preserve"> </w:t>
      </w:r>
      <w:r w:rsidR="00D5482F">
        <w:rPr>
          <w:rFonts w:ascii="Times New Roman" w:eastAsia="Times New Roman" w:hAnsi="Times New Roman" w:cs="Times New Roman"/>
          <w:bCs/>
          <w:iCs/>
          <w:sz w:val="22"/>
          <w:szCs w:val="22"/>
        </w:rPr>
        <w:t xml:space="preserve"> </w:t>
      </w:r>
      <w:r w:rsidR="00D5482F" w:rsidRPr="00762CA5">
        <w:rPr>
          <w:rFonts w:ascii="Times New Roman" w:eastAsia="Times New Roman" w:hAnsi="Times New Roman" w:cs="Times New Roman"/>
          <w:bCs/>
          <w:iCs/>
          <w:sz w:val="22"/>
          <w:szCs w:val="22"/>
        </w:rPr>
        <w:t>aprobat prin Ordinul MS. Nr</w:t>
      </w:r>
      <w:r w:rsidR="000B21DD" w:rsidRPr="00762CA5">
        <w:rPr>
          <w:rFonts w:ascii="Times New Roman" w:eastAsia="Times New Roman" w:hAnsi="Times New Roman" w:cs="Times New Roman"/>
          <w:bCs/>
          <w:iCs/>
          <w:sz w:val="22"/>
          <w:szCs w:val="22"/>
        </w:rPr>
        <w:t xml:space="preserve">. 6/2018, </w:t>
      </w:r>
      <w:r w:rsidRPr="000140E1">
        <w:rPr>
          <w:rFonts w:ascii="Times New Roman" w:eastAsia="Times New Roman" w:hAnsi="Times New Roman" w:cs="Times New Roman"/>
          <w:bCs/>
          <w:iCs/>
          <w:sz w:val="22"/>
          <w:szCs w:val="22"/>
        </w:rPr>
        <w:t>finanțat de Ministerul Sănătății, asigură</w:t>
      </w:r>
      <w:r w:rsidR="003144EE">
        <w:rPr>
          <w:rStyle w:val="FootnoteReference"/>
          <w:rFonts w:ascii="Times New Roman" w:eastAsia="Times New Roman" w:hAnsi="Times New Roman" w:cs="Times New Roman"/>
          <w:bCs/>
          <w:iCs/>
          <w:sz w:val="22"/>
          <w:szCs w:val="22"/>
        </w:rPr>
        <w:footnoteReference w:id="26"/>
      </w:r>
      <w:r w:rsidRPr="000140E1">
        <w:rPr>
          <w:rFonts w:ascii="Times New Roman" w:eastAsia="Times New Roman" w:hAnsi="Times New Roman" w:cs="Times New Roman"/>
          <w:bCs/>
          <w:iCs/>
          <w:sz w:val="22"/>
          <w:szCs w:val="22"/>
        </w:rPr>
        <w:t xml:space="preserve">: </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393DDD">
        <w:rPr>
          <w:rFonts w:ascii="Times New Roman" w:eastAsia="Times New Roman" w:hAnsi="Times New Roman" w:cs="Times New Roman"/>
        </w:rPr>
        <w:t xml:space="preserve"> </w:t>
      </w:r>
      <w:r w:rsidRPr="000140E1">
        <w:rPr>
          <w:rFonts w:ascii="Times New Roman" w:eastAsia="Times New Roman" w:hAnsi="Times New Roman" w:cs="Times New Roman"/>
        </w:rPr>
        <w:t>prevenția tuberculozei prin vaccinarea BCG și administrarea tratamentului chimioprofilactic cu izoniazidă la cazurile cu indicație;</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depistarea tuberculozei, pasivă, respectiv activă;</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diagnosticul tuberculozei, prin examen clinic și metode de laborator: examenul bacteriologic, examen</w:t>
      </w:r>
      <w:r>
        <w:rPr>
          <w:rFonts w:ascii="Times New Roman" w:eastAsia="Times New Roman" w:hAnsi="Times New Roman" w:cs="Times New Roman"/>
        </w:rPr>
        <w:t>ul</w:t>
      </w:r>
      <w:r w:rsidRPr="000140E1">
        <w:rPr>
          <w:rFonts w:ascii="Times New Roman" w:eastAsia="Times New Roman" w:hAnsi="Times New Roman" w:cs="Times New Roman"/>
        </w:rPr>
        <w:t xml:space="preserve"> radiologic;</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identificarea sensibilității, respectiv r</w:t>
      </w:r>
      <w:r w:rsidRPr="00DC52C4">
        <w:rPr>
          <w:rFonts w:ascii="Times New Roman" w:eastAsia="Times New Roman" w:hAnsi="Times New Roman" w:cs="Times New Roman"/>
        </w:rPr>
        <w:t>ezistenței microbiene la antib</w:t>
      </w:r>
      <w:r>
        <w:rPr>
          <w:rFonts w:ascii="Times New Roman" w:eastAsia="Times New Roman" w:hAnsi="Times New Roman" w:cs="Times New Roman"/>
        </w:rPr>
        <w:t>iotice prin metode de laborator</w:t>
      </w:r>
      <w:r w:rsidRPr="00DC52C4">
        <w:rPr>
          <w:rFonts w:ascii="Times New Roman" w:eastAsia="Times New Roman" w:hAnsi="Times New Roman" w:cs="Times New Roman"/>
        </w:rPr>
        <w:t>;</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tratamentul pacienților cu tuberculoză sensibilă sau rezistentă, asigurarea administrării sub directă observație a tratamentului;</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monitorizarea evoluției sub tratament a cazurilor de tuberculoză;</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 xml:space="preserve">notificarea și evaluarea cazurilor de tuberculoză în registrul național; </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elaborarea și trimiterea de rapoarte periodice către diferite instituții la nivel național si internațional;</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lastRenderedPageBreak/>
        <w:t xml:space="preserve">managementul medicamentelor antituberculoase; </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controlul transmiterii tuberculozei în u</w:t>
      </w:r>
      <w:r>
        <w:rPr>
          <w:rFonts w:ascii="Times New Roman" w:eastAsia="Times New Roman" w:hAnsi="Times New Roman" w:cs="Times New Roman"/>
        </w:rPr>
        <w:t>nitățile sanitare, comunități cu</w:t>
      </w:r>
      <w:r w:rsidRPr="00DC52C4">
        <w:rPr>
          <w:rFonts w:ascii="Times New Roman" w:eastAsia="Times New Roman" w:hAnsi="Times New Roman" w:cs="Times New Roman"/>
        </w:rPr>
        <w:t xml:space="preserve"> risc și societate, prin măsuri specifice de control al transmiterii tuberculozei;</w:t>
      </w:r>
    </w:p>
    <w:p w:rsidR="00393DDD" w:rsidRPr="00BC7A1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sz w:val="24"/>
          <w:szCs w:val="24"/>
        </w:rPr>
      </w:pPr>
      <w:r w:rsidRPr="00DC52C4">
        <w:rPr>
          <w:rFonts w:ascii="Times New Roman" w:eastAsia="Times New Roman" w:hAnsi="Times New Roman" w:cs="Times New Roman"/>
        </w:rPr>
        <w:t>dezvolt</w:t>
      </w:r>
      <w:r w:rsidRPr="00BC7A11">
        <w:rPr>
          <w:rFonts w:ascii="Times New Roman" w:eastAsia="Times New Roman" w:hAnsi="Times New Roman" w:cs="Times New Roman"/>
          <w:sz w:val="24"/>
          <w:szCs w:val="24"/>
        </w:rPr>
        <w:t>area resurselor umane pentru controlul TB</w:t>
      </w:r>
      <w:r>
        <w:rPr>
          <w:rFonts w:ascii="Times New Roman" w:eastAsia="Times New Roman" w:hAnsi="Times New Roman" w:cs="Times New Roman"/>
          <w:sz w:val="24"/>
          <w:szCs w:val="24"/>
        </w:rPr>
        <w:t>;</w:t>
      </w:r>
    </w:p>
    <w:p w:rsidR="00401DE7" w:rsidRPr="007C7744" w:rsidRDefault="00392E9C" w:rsidP="00107F83">
      <w:pPr>
        <w:shd w:val="clear" w:color="auto" w:fill="FFFFFF"/>
        <w:spacing w:after="0"/>
        <w:ind w:firstLine="720"/>
        <w:rPr>
          <w:rFonts w:ascii="Times New Roman" w:hAnsi="Times New Roman" w:cs="Times New Roman"/>
          <w:b/>
          <w:u w:val="single"/>
        </w:rPr>
      </w:pPr>
      <w:r>
        <w:rPr>
          <w:rFonts w:ascii="Times New Roman" w:hAnsi="Times New Roman" w:cs="Times New Roman"/>
          <w:b/>
          <w:sz w:val="24"/>
          <w:szCs w:val="24"/>
          <w:u w:val="single"/>
        </w:rPr>
        <w:t xml:space="preserve">Analiza grupurilor populaţionale. </w:t>
      </w:r>
      <w:r w:rsidR="007C7744">
        <w:rPr>
          <w:rFonts w:ascii="Times New Roman" w:hAnsi="Times New Roman" w:cs="Times New Roman"/>
          <w:b/>
          <w:sz w:val="24"/>
          <w:szCs w:val="24"/>
          <w:u w:val="single"/>
        </w:rPr>
        <w:t>TB ș</w:t>
      </w:r>
      <w:r w:rsidR="00394CAA" w:rsidRPr="007C7744">
        <w:rPr>
          <w:rFonts w:ascii="Times New Roman" w:hAnsi="Times New Roman" w:cs="Times New Roman"/>
          <w:b/>
          <w:sz w:val="24"/>
          <w:szCs w:val="24"/>
          <w:u w:val="single"/>
        </w:rPr>
        <w:t xml:space="preserve">i riscurile de </w:t>
      </w:r>
      <w:r w:rsidR="007C7744">
        <w:rPr>
          <w:rFonts w:ascii="Times New Roman" w:hAnsi="Times New Roman" w:cs="Times New Roman"/>
          <w:b/>
          <w:sz w:val="24"/>
          <w:szCs w:val="24"/>
          <w:u w:val="single"/>
        </w:rPr>
        <w:t>î</w:t>
      </w:r>
      <w:r w:rsidR="00394CAA" w:rsidRPr="007C7744">
        <w:rPr>
          <w:rFonts w:ascii="Times New Roman" w:hAnsi="Times New Roman" w:cs="Times New Roman"/>
          <w:b/>
          <w:sz w:val="24"/>
          <w:szCs w:val="24"/>
          <w:u w:val="single"/>
        </w:rPr>
        <w:t>mboln</w:t>
      </w:r>
      <w:r w:rsidR="007C7744">
        <w:rPr>
          <w:rFonts w:ascii="Times New Roman" w:hAnsi="Times New Roman" w:cs="Times New Roman"/>
          <w:b/>
          <w:sz w:val="24"/>
          <w:szCs w:val="24"/>
          <w:u w:val="single"/>
        </w:rPr>
        <w:t>ă</w:t>
      </w:r>
      <w:r w:rsidR="00394CAA" w:rsidRPr="007C7744">
        <w:rPr>
          <w:rFonts w:ascii="Times New Roman" w:hAnsi="Times New Roman" w:cs="Times New Roman"/>
          <w:b/>
          <w:sz w:val="24"/>
          <w:szCs w:val="24"/>
          <w:u w:val="single"/>
        </w:rPr>
        <w:t>vire</w:t>
      </w:r>
      <w:r w:rsidR="00120E57" w:rsidRPr="007C7744">
        <w:rPr>
          <w:rStyle w:val="FootnoteReference"/>
          <w:rFonts w:ascii="Times New Roman" w:hAnsi="Times New Roman" w:cs="Times New Roman"/>
          <w:b/>
          <w:u w:val="single"/>
        </w:rPr>
        <w:footnoteReference w:id="27"/>
      </w:r>
    </w:p>
    <w:p w:rsidR="00F0226F" w:rsidRPr="00F0226F" w:rsidRDefault="00401DE7" w:rsidP="00107F83">
      <w:pPr>
        <w:pStyle w:val="ListParagraph"/>
        <w:shd w:val="clear" w:color="auto" w:fill="FFFFFF"/>
        <w:tabs>
          <w:tab w:val="left" w:pos="0"/>
        </w:tabs>
        <w:spacing w:after="0" w:line="240" w:lineRule="auto"/>
        <w:ind w:left="0" w:firstLine="720"/>
        <w:jc w:val="both"/>
        <w:rPr>
          <w:rFonts w:ascii="Times New Roman" w:hAnsi="Times New Roman" w:cs="Times New Roman"/>
          <w:b/>
          <w:kern w:val="36"/>
        </w:rPr>
      </w:pPr>
      <w:r w:rsidRPr="00BE1365">
        <w:rPr>
          <w:rFonts w:ascii="Times New Roman" w:hAnsi="Times New Roman" w:cs="Times New Roman"/>
          <w:b/>
          <w:kern w:val="36"/>
        </w:rPr>
        <w:t>Persoanele cu risc crescut de expunere la TB</w:t>
      </w:r>
      <w:r w:rsidRPr="00BE1365">
        <w:rPr>
          <w:rFonts w:ascii="Times New Roman" w:hAnsi="Times New Roman" w:cs="Times New Roman"/>
          <w:kern w:val="36"/>
        </w:rPr>
        <w:t xml:space="preserve"> </w:t>
      </w:r>
      <w:r>
        <w:rPr>
          <w:rFonts w:ascii="Times New Roman" w:hAnsi="Times New Roman" w:cs="Times New Roman"/>
          <w:kern w:val="36"/>
        </w:rPr>
        <w:t>sunt</w:t>
      </w:r>
      <w:r w:rsidR="003144EE">
        <w:rPr>
          <w:rFonts w:ascii="Times New Roman" w:hAnsi="Times New Roman" w:cs="Times New Roman"/>
          <w:kern w:val="36"/>
        </w:rPr>
        <w:t>:</w:t>
      </w:r>
      <w:r w:rsidR="003144EE">
        <w:rPr>
          <w:rStyle w:val="FootnoteReference"/>
          <w:rFonts w:ascii="Times New Roman" w:hAnsi="Times New Roman" w:cs="Times New Roman"/>
          <w:kern w:val="36"/>
        </w:rPr>
        <w:footnoteReference w:id="28"/>
      </w:r>
      <w:r>
        <w:rPr>
          <w:rFonts w:ascii="Times New Roman" w:hAnsi="Times New Roman" w:cs="Times New Roman"/>
          <w:kern w:val="36"/>
        </w:rPr>
        <w:t xml:space="preserve"> </w:t>
      </w:r>
    </w:p>
    <w:p w:rsidR="00401DE7" w:rsidRPr="00A33A87" w:rsidRDefault="00085B54" w:rsidP="00107F83">
      <w:pPr>
        <w:pStyle w:val="Heading3"/>
        <w:tabs>
          <w:tab w:val="left" w:pos="0"/>
        </w:tabs>
        <w:spacing w:before="0" w:beforeAutospacing="0" w:after="0" w:afterAutospacing="0"/>
        <w:ind w:firstLine="720"/>
        <w:jc w:val="both"/>
        <w:rPr>
          <w:b w:val="0"/>
          <w:kern w:val="36"/>
          <w:sz w:val="22"/>
          <w:szCs w:val="22"/>
        </w:rPr>
      </w:pPr>
      <w:r>
        <w:rPr>
          <w:b w:val="0"/>
          <w:kern w:val="36"/>
          <w:sz w:val="22"/>
          <w:szCs w:val="22"/>
        </w:rPr>
        <w:t>• c</w:t>
      </w:r>
      <w:r w:rsidR="00401DE7" w:rsidRPr="00A33A87">
        <w:rPr>
          <w:b w:val="0"/>
          <w:kern w:val="36"/>
          <w:sz w:val="22"/>
          <w:szCs w:val="22"/>
        </w:rPr>
        <w:t>ontac</w:t>
      </w:r>
      <w:r w:rsidR="00401DE7">
        <w:rPr>
          <w:b w:val="0"/>
          <w:kern w:val="36"/>
          <w:sz w:val="22"/>
          <w:szCs w:val="22"/>
        </w:rPr>
        <w:t>ții</w:t>
      </w:r>
      <w:r w:rsidR="00401DE7" w:rsidRPr="00A33A87">
        <w:rPr>
          <w:b w:val="0"/>
          <w:kern w:val="36"/>
          <w:sz w:val="22"/>
          <w:szCs w:val="22"/>
        </w:rPr>
        <w:t xml:space="preserve"> persoanelor </w:t>
      </w:r>
      <w:r w:rsidR="00401DE7">
        <w:rPr>
          <w:b w:val="0"/>
          <w:kern w:val="36"/>
          <w:sz w:val="22"/>
          <w:szCs w:val="22"/>
        </w:rPr>
        <w:t>infectate cu</w:t>
      </w:r>
      <w:r w:rsidR="00401DE7" w:rsidRPr="00A33A87">
        <w:rPr>
          <w:b w:val="0"/>
          <w:kern w:val="36"/>
          <w:sz w:val="22"/>
          <w:szCs w:val="22"/>
        </w:rPr>
        <w:t xml:space="preserve"> TB</w:t>
      </w:r>
      <w:r w:rsidR="005466BC">
        <w:rPr>
          <w:b w:val="0"/>
          <w:kern w:val="36"/>
          <w:sz w:val="22"/>
          <w:szCs w:val="22"/>
        </w:rPr>
        <w:t>,</w:t>
      </w:r>
    </w:p>
    <w:p w:rsidR="00401DE7" w:rsidRPr="00A33A87" w:rsidRDefault="00085B54" w:rsidP="00107F83">
      <w:pPr>
        <w:pStyle w:val="Heading3"/>
        <w:tabs>
          <w:tab w:val="left" w:pos="0"/>
        </w:tabs>
        <w:spacing w:before="0" w:beforeAutospacing="0" w:after="0" w:afterAutospacing="0"/>
        <w:ind w:firstLine="720"/>
        <w:jc w:val="both"/>
        <w:rPr>
          <w:b w:val="0"/>
          <w:kern w:val="36"/>
          <w:sz w:val="22"/>
          <w:szCs w:val="22"/>
        </w:rPr>
      </w:pPr>
      <w:r>
        <w:rPr>
          <w:b w:val="0"/>
          <w:kern w:val="36"/>
          <w:sz w:val="22"/>
          <w:szCs w:val="22"/>
        </w:rPr>
        <w:t>• p</w:t>
      </w:r>
      <w:r w:rsidR="00401DE7" w:rsidRPr="00A33A87">
        <w:rPr>
          <w:b w:val="0"/>
          <w:kern w:val="36"/>
          <w:sz w:val="22"/>
          <w:szCs w:val="22"/>
        </w:rPr>
        <w:t xml:space="preserve">ersoane străine, inclusiv copii, care au emigrat în ultimii 5 ani din zone care au o incidență ridicată a </w:t>
      </w:r>
      <w:r w:rsidR="00F0226F">
        <w:rPr>
          <w:b w:val="0"/>
          <w:kern w:val="36"/>
          <w:sz w:val="22"/>
          <w:szCs w:val="22"/>
        </w:rPr>
        <w:t>TB</w:t>
      </w:r>
      <w:r w:rsidR="005466BC">
        <w:rPr>
          <w:b w:val="0"/>
          <w:kern w:val="36"/>
          <w:sz w:val="22"/>
          <w:szCs w:val="22"/>
        </w:rPr>
        <w:t>,</w:t>
      </w:r>
    </w:p>
    <w:p w:rsidR="00401DE7" w:rsidRPr="00A33A8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l</w:t>
      </w:r>
      <w:r w:rsidR="00401DE7" w:rsidRPr="00A33A87">
        <w:rPr>
          <w:b w:val="0"/>
          <w:kern w:val="36"/>
          <w:sz w:val="22"/>
          <w:szCs w:val="22"/>
        </w:rPr>
        <w:t>ocuitorii și angajații din instituțiile</w:t>
      </w:r>
      <w:r w:rsidR="00F0226F">
        <w:rPr>
          <w:b w:val="0"/>
          <w:kern w:val="36"/>
          <w:sz w:val="22"/>
          <w:szCs w:val="22"/>
        </w:rPr>
        <w:t>/mediile</w:t>
      </w:r>
      <w:r w:rsidR="008D5441">
        <w:rPr>
          <w:b w:val="0"/>
          <w:kern w:val="36"/>
          <w:sz w:val="22"/>
          <w:szCs w:val="22"/>
        </w:rPr>
        <w:t xml:space="preserve"> cu</w:t>
      </w:r>
      <w:r w:rsidR="00401DE7" w:rsidRPr="00A33A87">
        <w:rPr>
          <w:b w:val="0"/>
          <w:kern w:val="36"/>
          <w:sz w:val="22"/>
          <w:szCs w:val="22"/>
        </w:rPr>
        <w:t xml:space="preserve"> risc ridicat (închisori, c</w:t>
      </w:r>
      <w:r w:rsidR="008D5441">
        <w:rPr>
          <w:b w:val="0"/>
          <w:kern w:val="36"/>
          <w:sz w:val="22"/>
          <w:szCs w:val="22"/>
        </w:rPr>
        <w:t>entre</w:t>
      </w:r>
      <w:r w:rsidR="00401DE7" w:rsidRPr="00A33A87">
        <w:rPr>
          <w:b w:val="0"/>
          <w:kern w:val="36"/>
          <w:sz w:val="22"/>
          <w:szCs w:val="22"/>
        </w:rPr>
        <w:t xml:space="preserve"> de îngrijire medicală, </w:t>
      </w:r>
      <w:r w:rsidR="008D5441">
        <w:rPr>
          <w:b w:val="0"/>
          <w:kern w:val="36"/>
          <w:sz w:val="22"/>
          <w:szCs w:val="22"/>
        </w:rPr>
        <w:t>persoane</w:t>
      </w:r>
      <w:r w:rsidR="00401DE7" w:rsidRPr="00A33A87">
        <w:rPr>
          <w:b w:val="0"/>
          <w:kern w:val="36"/>
          <w:sz w:val="22"/>
          <w:szCs w:val="22"/>
        </w:rPr>
        <w:t xml:space="preserve"> fără adăpost, centre de trata</w:t>
      </w:r>
      <w:r w:rsidR="00401DE7">
        <w:rPr>
          <w:b w:val="0"/>
          <w:kern w:val="36"/>
          <w:sz w:val="22"/>
          <w:szCs w:val="22"/>
        </w:rPr>
        <w:t>ment</w:t>
      </w:r>
      <w:r w:rsidR="00401DE7" w:rsidRPr="00A33A87">
        <w:rPr>
          <w:b w:val="0"/>
          <w:kern w:val="36"/>
          <w:sz w:val="22"/>
          <w:szCs w:val="22"/>
        </w:rPr>
        <w:t xml:space="preserve"> și spitale)</w:t>
      </w:r>
      <w:r w:rsidR="005466BC">
        <w:rPr>
          <w:b w:val="0"/>
          <w:kern w:val="36"/>
          <w:sz w:val="22"/>
          <w:szCs w:val="22"/>
        </w:rPr>
        <w:t>,</w:t>
      </w:r>
    </w:p>
    <w:p w:rsidR="00401DE7" w:rsidRPr="00A33A87" w:rsidRDefault="00401DE7" w:rsidP="00107F83">
      <w:pPr>
        <w:pStyle w:val="Heading3"/>
        <w:spacing w:before="0" w:beforeAutospacing="0" w:after="0" w:afterAutospacing="0"/>
        <w:ind w:firstLine="720"/>
        <w:jc w:val="both"/>
        <w:rPr>
          <w:b w:val="0"/>
          <w:kern w:val="36"/>
          <w:sz w:val="22"/>
          <w:szCs w:val="22"/>
        </w:rPr>
      </w:pPr>
      <w:r w:rsidRPr="00A33A87">
        <w:rPr>
          <w:b w:val="0"/>
          <w:kern w:val="36"/>
          <w:sz w:val="22"/>
          <w:szCs w:val="22"/>
        </w:rPr>
        <w:t xml:space="preserve">• </w:t>
      </w:r>
      <w:r w:rsidR="00085B54">
        <w:rPr>
          <w:b w:val="0"/>
          <w:kern w:val="36"/>
          <w:sz w:val="22"/>
          <w:szCs w:val="22"/>
        </w:rPr>
        <w:t>p</w:t>
      </w:r>
      <w:r w:rsidRPr="00A33A87">
        <w:rPr>
          <w:b w:val="0"/>
          <w:kern w:val="36"/>
          <w:sz w:val="22"/>
          <w:szCs w:val="22"/>
        </w:rPr>
        <w:t>opulații cu venituri scăzute</w:t>
      </w:r>
      <w:r w:rsidR="005466BC">
        <w:rPr>
          <w:b w:val="0"/>
          <w:kern w:val="36"/>
          <w:sz w:val="22"/>
          <w:szCs w:val="22"/>
        </w:rPr>
        <w:t>,</w:t>
      </w:r>
      <w:r w:rsidRPr="00A33A87">
        <w:rPr>
          <w:b w:val="0"/>
          <w:kern w:val="36"/>
          <w:sz w:val="22"/>
          <w:szCs w:val="22"/>
        </w:rPr>
        <w:t xml:space="preserve"> </w:t>
      </w:r>
    </w:p>
    <w:p w:rsidR="00401DE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populații</w:t>
      </w:r>
      <w:r w:rsidR="00401DE7" w:rsidRPr="00A33A87">
        <w:rPr>
          <w:b w:val="0"/>
          <w:kern w:val="36"/>
          <w:sz w:val="22"/>
          <w:szCs w:val="22"/>
        </w:rPr>
        <w:t xml:space="preserve"> minoritare</w:t>
      </w:r>
      <w:r w:rsidR="005466BC">
        <w:rPr>
          <w:b w:val="0"/>
          <w:kern w:val="36"/>
          <w:sz w:val="22"/>
          <w:szCs w:val="22"/>
        </w:rPr>
        <w:t>,</w:t>
      </w:r>
      <w:r w:rsidR="00401DE7" w:rsidRPr="00A33A87">
        <w:rPr>
          <w:b w:val="0"/>
          <w:kern w:val="36"/>
          <w:sz w:val="22"/>
          <w:szCs w:val="22"/>
        </w:rPr>
        <w:t xml:space="preserve"> </w:t>
      </w:r>
    </w:p>
    <w:p w:rsidR="00401DE7" w:rsidRPr="00A33A87" w:rsidRDefault="00401DE7" w:rsidP="00107F83">
      <w:pPr>
        <w:pStyle w:val="Heading3"/>
        <w:spacing w:before="0" w:beforeAutospacing="0" w:after="0" w:afterAutospacing="0"/>
        <w:ind w:firstLine="720"/>
        <w:jc w:val="both"/>
        <w:rPr>
          <w:b w:val="0"/>
          <w:kern w:val="36"/>
          <w:sz w:val="22"/>
          <w:szCs w:val="22"/>
        </w:rPr>
      </w:pPr>
      <w:r w:rsidRPr="00A33A87">
        <w:rPr>
          <w:b w:val="0"/>
          <w:kern w:val="36"/>
          <w:sz w:val="22"/>
          <w:szCs w:val="22"/>
        </w:rPr>
        <w:t xml:space="preserve">• </w:t>
      </w:r>
      <w:r w:rsidR="00085B54">
        <w:rPr>
          <w:b w:val="0"/>
          <w:kern w:val="36"/>
          <w:sz w:val="22"/>
          <w:szCs w:val="22"/>
        </w:rPr>
        <w:t xml:space="preserve">sugari, copii </w:t>
      </w:r>
      <w:r w:rsidRPr="00A33A87">
        <w:rPr>
          <w:b w:val="0"/>
          <w:kern w:val="36"/>
          <w:sz w:val="22"/>
          <w:szCs w:val="22"/>
        </w:rPr>
        <w:t>și adolescenți expuși</w:t>
      </w:r>
      <w:r w:rsidR="005466BC">
        <w:rPr>
          <w:b w:val="0"/>
          <w:kern w:val="36"/>
          <w:sz w:val="22"/>
          <w:szCs w:val="22"/>
        </w:rPr>
        <w:t>,</w:t>
      </w:r>
      <w:r w:rsidRPr="00A33A87">
        <w:rPr>
          <w:b w:val="0"/>
          <w:kern w:val="36"/>
          <w:sz w:val="22"/>
          <w:szCs w:val="22"/>
        </w:rPr>
        <w:t xml:space="preserve"> </w:t>
      </w:r>
    </w:p>
    <w:p w:rsidR="00401DE7" w:rsidRPr="00A33A8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persoane</w:t>
      </w:r>
      <w:r w:rsidR="00401DE7" w:rsidRPr="00A33A87">
        <w:rPr>
          <w:b w:val="0"/>
          <w:kern w:val="36"/>
          <w:sz w:val="22"/>
          <w:szCs w:val="22"/>
        </w:rPr>
        <w:t xml:space="preserve"> care </w:t>
      </w:r>
      <w:r w:rsidR="008D5441">
        <w:rPr>
          <w:b w:val="0"/>
          <w:kern w:val="36"/>
          <w:sz w:val="22"/>
          <w:szCs w:val="22"/>
        </w:rPr>
        <w:t xml:space="preserve">isi </w:t>
      </w:r>
      <w:r w:rsidR="00401DE7" w:rsidRPr="00A33A87">
        <w:rPr>
          <w:b w:val="0"/>
          <w:kern w:val="36"/>
          <w:sz w:val="22"/>
          <w:szCs w:val="22"/>
        </w:rPr>
        <w:t>injectează droguri ilicite sau alți utilizatori de substanțe cu risc ridicat</w:t>
      </w:r>
      <w:r w:rsidR="005466BC">
        <w:rPr>
          <w:b w:val="0"/>
          <w:kern w:val="36"/>
          <w:sz w:val="22"/>
          <w:szCs w:val="22"/>
        </w:rPr>
        <w:t>.</w:t>
      </w:r>
      <w:r w:rsidR="00401DE7" w:rsidRPr="00A33A87">
        <w:rPr>
          <w:b w:val="0"/>
          <w:kern w:val="36"/>
          <w:sz w:val="22"/>
          <w:szCs w:val="22"/>
        </w:rPr>
        <w:t xml:space="preserve"> </w:t>
      </w:r>
    </w:p>
    <w:p w:rsidR="00401DE7" w:rsidRPr="00A33A87" w:rsidRDefault="00401DE7" w:rsidP="00107F83">
      <w:pPr>
        <w:pStyle w:val="NormalWeb"/>
        <w:spacing w:before="0" w:beforeAutospacing="0" w:after="0" w:afterAutospacing="0"/>
        <w:ind w:firstLine="720"/>
        <w:jc w:val="both"/>
        <w:rPr>
          <w:bCs/>
          <w:sz w:val="22"/>
          <w:szCs w:val="22"/>
        </w:rPr>
      </w:pPr>
      <w:r>
        <w:rPr>
          <w:bCs/>
          <w:sz w:val="22"/>
          <w:szCs w:val="22"/>
        </w:rPr>
        <w:t>TB progresează rapid în caz de</w:t>
      </w:r>
      <w:r w:rsidRPr="00A33A87">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co-</w:t>
      </w:r>
      <w:r w:rsidRPr="00A33A87">
        <w:rPr>
          <w:bCs/>
          <w:sz w:val="22"/>
          <w:szCs w:val="22"/>
        </w:rPr>
        <w:t>infecție HIV</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vârste mici</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 xml:space="preserve">alte afecțiuni medicale concomitente </w:t>
      </w:r>
      <w:r w:rsidR="008D5441">
        <w:rPr>
          <w:bCs/>
          <w:sz w:val="22"/>
          <w:szCs w:val="22"/>
        </w:rPr>
        <w:t>– diabet</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la consumatorii de droguri injectabile</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antecedente de TB</w:t>
      </w:r>
      <w:r>
        <w:rPr>
          <w:bCs/>
          <w:sz w:val="22"/>
          <w:szCs w:val="22"/>
        </w:rPr>
        <w:t xml:space="preserve"> cu</w:t>
      </w:r>
      <w:r w:rsidRPr="00A33A87">
        <w:rPr>
          <w:bCs/>
          <w:sz w:val="22"/>
          <w:szCs w:val="22"/>
        </w:rPr>
        <w:t xml:space="preserve"> trata</w:t>
      </w:r>
      <w:r>
        <w:rPr>
          <w:bCs/>
          <w:sz w:val="22"/>
          <w:szCs w:val="22"/>
        </w:rPr>
        <w:t>ment</w:t>
      </w:r>
      <w:r w:rsidRPr="00A33A87">
        <w:rPr>
          <w:bCs/>
          <w:sz w:val="22"/>
          <w:szCs w:val="22"/>
        </w:rPr>
        <w:t xml:space="preserve"> inadecvat.</w:t>
      </w:r>
    </w:p>
    <w:p w:rsidR="00401DE7" w:rsidRDefault="00392E9C" w:rsidP="004C45A2">
      <w:pPr>
        <w:pStyle w:val="NormalWeb"/>
        <w:shd w:val="clear" w:color="auto" w:fill="FFFFFF"/>
        <w:spacing w:before="0" w:beforeAutospacing="0" w:after="0" w:afterAutospacing="0"/>
        <w:jc w:val="both"/>
        <w:textAlignment w:val="baseline"/>
        <w:rPr>
          <w:rFonts w:eastAsiaTheme="majorEastAsia"/>
          <w:b/>
          <w:bCs/>
          <w:sz w:val="22"/>
          <w:szCs w:val="22"/>
        </w:rPr>
      </w:pPr>
      <w:r>
        <w:rPr>
          <w:rFonts w:eastAsiaTheme="majorEastAsia"/>
          <w:b/>
          <w:bCs/>
          <w:sz w:val="22"/>
          <w:szCs w:val="22"/>
        </w:rPr>
        <w:t xml:space="preserve">          </w:t>
      </w:r>
      <w:r w:rsidR="00401DE7" w:rsidRPr="003E28B8">
        <w:rPr>
          <w:rFonts w:eastAsiaTheme="majorEastAsia"/>
          <w:b/>
          <w:bCs/>
          <w:sz w:val="22"/>
          <w:szCs w:val="22"/>
        </w:rPr>
        <w:t>D</w:t>
      </w:r>
      <w:r w:rsidR="00401DE7">
        <w:rPr>
          <w:rFonts w:eastAsiaTheme="majorEastAsia"/>
          <w:b/>
          <w:bCs/>
          <w:sz w:val="22"/>
          <w:szCs w:val="22"/>
        </w:rPr>
        <w:t>e</w:t>
      </w:r>
      <w:r w:rsidR="00401DE7" w:rsidRPr="003E28B8">
        <w:rPr>
          <w:rFonts w:eastAsiaTheme="majorEastAsia"/>
          <w:b/>
          <w:bCs/>
          <w:sz w:val="22"/>
          <w:szCs w:val="22"/>
        </w:rPr>
        <w:t>terminanții sociali ai TB</w:t>
      </w:r>
    </w:p>
    <w:p w:rsidR="00401DE7" w:rsidRPr="00A33A87" w:rsidRDefault="00603EEA" w:rsidP="00392E9C">
      <w:pPr>
        <w:pStyle w:val="Heading1"/>
        <w:shd w:val="clear" w:color="auto" w:fill="FFFFFF"/>
        <w:spacing w:before="0" w:beforeAutospacing="0" w:after="0" w:afterAutospacing="0"/>
        <w:jc w:val="both"/>
        <w:rPr>
          <w:b w:val="0"/>
          <w:bCs w:val="0"/>
          <w:color w:val="000000"/>
          <w:kern w:val="0"/>
          <w:sz w:val="22"/>
          <w:szCs w:val="22"/>
        </w:rPr>
      </w:pPr>
      <w:r>
        <w:rPr>
          <w:bCs w:val="0"/>
          <w:color w:val="000000"/>
          <w:kern w:val="0"/>
          <w:sz w:val="22"/>
          <w:szCs w:val="22"/>
        </w:rPr>
        <w:t xml:space="preserve">             </w:t>
      </w:r>
      <w:r w:rsidR="00401DE7" w:rsidRPr="0036363B">
        <w:rPr>
          <w:bCs w:val="0"/>
          <w:color w:val="000000"/>
          <w:kern w:val="0"/>
          <w:sz w:val="22"/>
          <w:szCs w:val="22"/>
        </w:rPr>
        <w:t>Sărăcia</w:t>
      </w:r>
      <w:r w:rsidR="00401DE7" w:rsidRPr="00A33A87">
        <w:rPr>
          <w:b w:val="0"/>
          <w:bCs w:val="0"/>
          <w:color w:val="000000"/>
          <w:kern w:val="0"/>
          <w:sz w:val="22"/>
          <w:szCs w:val="22"/>
        </w:rPr>
        <w:t xml:space="preserve">, accesul limitat la asistența medicală de calitate, șomajul, locuințele și transporturile, sunt </w:t>
      </w:r>
      <w:r w:rsidR="00401DE7">
        <w:rPr>
          <w:b w:val="0"/>
          <w:bCs w:val="0"/>
          <w:color w:val="000000"/>
          <w:kern w:val="0"/>
          <w:sz w:val="22"/>
          <w:szCs w:val="22"/>
        </w:rPr>
        <w:t xml:space="preserve">factori care pot crește </w:t>
      </w:r>
      <w:r w:rsidR="00401DE7" w:rsidRPr="00A33A87">
        <w:rPr>
          <w:b w:val="0"/>
          <w:bCs w:val="0"/>
          <w:color w:val="000000"/>
          <w:kern w:val="0"/>
          <w:sz w:val="22"/>
          <w:szCs w:val="22"/>
        </w:rPr>
        <w:t>direct sau indirect riscul de îmbolnăvire.</w:t>
      </w:r>
    </w:p>
    <w:p w:rsidR="00401DE7" w:rsidRPr="00363F88" w:rsidRDefault="004749C7" w:rsidP="00107F83">
      <w:pPr>
        <w:pStyle w:val="ListParagraph"/>
        <w:tabs>
          <w:tab w:val="left" w:pos="720"/>
        </w:tabs>
        <w:spacing w:after="0" w:line="240" w:lineRule="auto"/>
        <w:ind w:left="0" w:firstLine="720"/>
        <w:jc w:val="both"/>
        <w:rPr>
          <w:rFonts w:ascii="Times New Roman" w:hAnsi="Times New Roman" w:cs="Times New Roman"/>
          <w:b/>
        </w:rPr>
      </w:pPr>
      <w:hyperlink r:id="rId30" w:history="1">
        <w:r w:rsidR="00401DE7" w:rsidRPr="00363F88">
          <w:rPr>
            <w:rStyle w:val="Hyperlink"/>
            <w:rFonts w:ascii="Times New Roman" w:hAnsi="Times New Roman" w:cs="Times New Roman"/>
            <w:b/>
            <w:color w:val="auto"/>
            <w:u w:val="none"/>
            <w:bdr w:val="none" w:sz="0" w:space="0" w:color="auto" w:frame="1"/>
          </w:rPr>
          <w:t>Migran</w:t>
        </w:r>
      </w:hyperlink>
      <w:r w:rsidR="00401DE7" w:rsidRPr="00363F88">
        <w:rPr>
          <w:rStyle w:val="Hyperlink"/>
          <w:rFonts w:ascii="Times New Roman" w:hAnsi="Times New Roman" w:cs="Times New Roman"/>
          <w:b/>
          <w:color w:val="auto"/>
          <w:u w:val="none"/>
          <w:bdr w:val="none" w:sz="0" w:space="0" w:color="auto" w:frame="1"/>
        </w:rPr>
        <w:t>ții, călătorii și refugiații</w:t>
      </w:r>
      <w:r w:rsidR="003144EE" w:rsidRPr="00363F88">
        <w:rPr>
          <w:rStyle w:val="FootnoteReference"/>
          <w:rFonts w:ascii="Times New Roman" w:hAnsi="Times New Roman" w:cs="Times New Roman"/>
          <w:b/>
          <w:bdr w:val="none" w:sz="0" w:space="0" w:color="auto" w:frame="1"/>
        </w:rPr>
        <w:footnoteReference w:id="29"/>
      </w:r>
      <w:r w:rsidR="00401DE7" w:rsidRPr="00363F88">
        <w:rPr>
          <w:rStyle w:val="Hyperlink"/>
          <w:rFonts w:ascii="Times New Roman" w:hAnsi="Times New Roman" w:cs="Times New Roman"/>
          <w:b/>
          <w:u w:val="none"/>
          <w:bdr w:val="none" w:sz="0" w:space="0" w:color="auto" w:frame="1"/>
        </w:rPr>
        <w:t xml:space="preserve"> </w:t>
      </w:r>
    </w:p>
    <w:p w:rsidR="00401DE7" w:rsidRPr="003144EE" w:rsidRDefault="00401DE7" w:rsidP="00392E9C">
      <w:pPr>
        <w:shd w:val="clear" w:color="auto" w:fill="FFFFFF"/>
        <w:spacing w:after="0" w:line="240" w:lineRule="auto"/>
        <w:jc w:val="both"/>
        <w:rPr>
          <w:rFonts w:ascii="Times New Roman" w:hAnsi="Times New Roman" w:cs="Times New Roman"/>
          <w:b/>
        </w:rPr>
      </w:pPr>
      <w:r w:rsidRPr="003144EE">
        <w:rPr>
          <w:rFonts w:ascii="Times New Roman" w:eastAsia="Times New Roman" w:hAnsi="Times New Roman" w:cs="Times New Roman"/>
          <w:kern w:val="36"/>
        </w:rPr>
        <w:t xml:space="preserve">OMS lansează îndrumări tehnice cu privire la sănătatea </w:t>
      </w:r>
      <w:r w:rsidRPr="003144EE">
        <w:rPr>
          <w:rFonts w:ascii="Times New Roman" w:eastAsia="Times New Roman" w:hAnsi="Times New Roman" w:cs="Times New Roman"/>
          <w:b/>
          <w:kern w:val="36"/>
        </w:rPr>
        <w:t xml:space="preserve">refugiaților și a migranților – </w:t>
      </w:r>
      <w:r w:rsidRPr="003144EE">
        <w:rPr>
          <w:rFonts w:ascii="Times New Roman" w:eastAsia="Times New Roman" w:hAnsi="Times New Roman" w:cs="Times New Roman"/>
          <w:kern w:val="36"/>
        </w:rPr>
        <w:t xml:space="preserve">specifice pentru copii, </w:t>
      </w:r>
      <w:r w:rsidR="00C64445">
        <w:rPr>
          <w:rFonts w:ascii="Times New Roman" w:eastAsia="Times New Roman" w:hAnsi="Times New Roman" w:cs="Times New Roman"/>
          <w:kern w:val="36"/>
        </w:rPr>
        <w:t xml:space="preserve">femei şi </w:t>
      </w:r>
      <w:r w:rsidRPr="003144EE">
        <w:rPr>
          <w:rFonts w:ascii="Times New Roman" w:eastAsia="Times New Roman" w:hAnsi="Times New Roman" w:cs="Times New Roman"/>
          <w:kern w:val="36"/>
        </w:rPr>
        <w:t>vârstnici, promovarea sănătății pentru îmbunătățirea sănătății refugiaților și migranților</w:t>
      </w:r>
      <w:r w:rsidR="00C64445">
        <w:rPr>
          <w:rFonts w:ascii="Times New Roman" w:eastAsia="Times New Roman" w:hAnsi="Times New Roman" w:cs="Times New Roman"/>
          <w:kern w:val="36"/>
        </w:rPr>
        <w:t>.</w:t>
      </w:r>
      <w:r w:rsidR="003144EE">
        <w:rPr>
          <w:rStyle w:val="FootnoteReference"/>
          <w:rFonts w:ascii="Times New Roman" w:eastAsia="Times New Roman" w:hAnsi="Times New Roman" w:cs="Times New Roman"/>
          <w:kern w:val="36"/>
        </w:rPr>
        <w:footnoteReference w:id="30"/>
      </w:r>
      <w:r w:rsidRPr="003144EE">
        <w:rPr>
          <w:rFonts w:ascii="Times New Roman" w:eastAsia="Times New Roman" w:hAnsi="Times New Roman" w:cs="Times New Roman"/>
          <w:kern w:val="36"/>
        </w:rPr>
        <w:t xml:space="preserve">  </w:t>
      </w:r>
    </w:p>
    <w:p w:rsidR="00401DE7" w:rsidRPr="003144EE" w:rsidRDefault="00401DE7" w:rsidP="00107F83">
      <w:pPr>
        <w:pStyle w:val="Heading1"/>
        <w:shd w:val="clear" w:color="auto" w:fill="FFFFFF"/>
        <w:spacing w:before="0" w:beforeAutospacing="0" w:after="0" w:afterAutospacing="0"/>
        <w:ind w:firstLine="720"/>
        <w:jc w:val="both"/>
        <w:rPr>
          <w:b w:val="0"/>
          <w:bCs w:val="0"/>
          <w:iCs/>
          <w:color w:val="000000"/>
          <w:sz w:val="22"/>
          <w:szCs w:val="22"/>
        </w:rPr>
      </w:pPr>
      <w:r w:rsidRPr="003144EE">
        <w:rPr>
          <w:bCs w:val="0"/>
          <w:iCs/>
          <w:color w:val="000000"/>
          <w:sz w:val="22"/>
          <w:szCs w:val="22"/>
        </w:rPr>
        <w:t xml:space="preserve">Călătoriile </w:t>
      </w:r>
      <w:r w:rsidRPr="003144EE">
        <w:rPr>
          <w:b w:val="0"/>
          <w:bCs w:val="0"/>
          <w:iCs/>
          <w:color w:val="000000"/>
          <w:sz w:val="22"/>
          <w:szCs w:val="22"/>
        </w:rPr>
        <w:t>în</w:t>
      </w:r>
      <w:r w:rsidRPr="003144EE">
        <w:rPr>
          <w:bCs w:val="0"/>
          <w:iCs/>
          <w:color w:val="000000"/>
          <w:sz w:val="22"/>
          <w:szCs w:val="22"/>
        </w:rPr>
        <w:t xml:space="preserve"> </w:t>
      </w:r>
      <w:r w:rsidRPr="003144EE">
        <w:rPr>
          <w:b w:val="0"/>
          <w:bCs w:val="0"/>
          <w:iCs/>
          <w:color w:val="000000"/>
          <w:sz w:val="22"/>
          <w:szCs w:val="22"/>
        </w:rPr>
        <w:t>spații supraaglomerate pot constitui risc de îmbolnăvire cu TB.</w:t>
      </w:r>
      <w:r w:rsidR="003144EE">
        <w:rPr>
          <w:rStyle w:val="FootnoteReference"/>
          <w:b w:val="0"/>
          <w:bCs w:val="0"/>
          <w:iCs/>
          <w:color w:val="000000"/>
          <w:sz w:val="22"/>
          <w:szCs w:val="22"/>
        </w:rPr>
        <w:footnoteReference w:id="31"/>
      </w:r>
      <w:r w:rsidRPr="003144EE">
        <w:rPr>
          <w:b w:val="0"/>
          <w:bCs w:val="0"/>
          <w:iCs/>
          <w:color w:val="000000"/>
          <w:sz w:val="22"/>
          <w:szCs w:val="22"/>
        </w:rPr>
        <w:t xml:space="preserve"> </w:t>
      </w:r>
    </w:p>
    <w:p w:rsidR="00401DE7" w:rsidRPr="003144EE" w:rsidRDefault="00401DE7" w:rsidP="00392E9C">
      <w:pPr>
        <w:pStyle w:val="Heading1"/>
        <w:shd w:val="clear" w:color="auto" w:fill="FFFFFF"/>
        <w:spacing w:before="0" w:beforeAutospacing="0" w:after="0" w:afterAutospacing="0"/>
        <w:jc w:val="both"/>
        <w:rPr>
          <w:sz w:val="22"/>
          <w:szCs w:val="22"/>
        </w:rPr>
      </w:pPr>
      <w:r w:rsidRPr="003144EE">
        <w:rPr>
          <w:sz w:val="22"/>
          <w:szCs w:val="22"/>
        </w:rPr>
        <w:t>Regiunea Europeană a OMS</w:t>
      </w:r>
      <w:r w:rsidR="00BA35F7">
        <w:rPr>
          <w:b w:val="0"/>
          <w:sz w:val="22"/>
          <w:szCs w:val="22"/>
        </w:rPr>
        <w:t xml:space="preserve"> este singura </w:t>
      </w:r>
      <w:r w:rsidRPr="003144EE">
        <w:rPr>
          <w:b w:val="0"/>
          <w:sz w:val="22"/>
          <w:szCs w:val="22"/>
        </w:rPr>
        <w:t>din lume care a elaborat măsuri de control și îngrijiri transfrontaliere.</w:t>
      </w:r>
      <w:r w:rsidR="003144EE">
        <w:rPr>
          <w:rStyle w:val="FootnoteReference"/>
          <w:b w:val="0"/>
          <w:sz w:val="22"/>
          <w:szCs w:val="22"/>
        </w:rPr>
        <w:footnoteReference w:id="32"/>
      </w:r>
      <w:r w:rsidRPr="003144EE">
        <w:rPr>
          <w:b w:val="0"/>
          <w:sz w:val="22"/>
          <w:szCs w:val="22"/>
        </w:rPr>
        <w:t xml:space="preserve"> </w:t>
      </w:r>
    </w:p>
    <w:p w:rsidR="00401DE7" w:rsidRPr="003144EE" w:rsidRDefault="00401DE7" w:rsidP="00392E9C">
      <w:pPr>
        <w:shd w:val="clear" w:color="auto" w:fill="FFFFFF"/>
        <w:spacing w:after="0" w:line="240" w:lineRule="auto"/>
        <w:jc w:val="both"/>
        <w:outlineLvl w:val="0"/>
        <w:rPr>
          <w:rFonts w:ascii="Times New Roman" w:eastAsia="Times New Roman" w:hAnsi="Times New Roman" w:cs="Times New Roman"/>
        </w:rPr>
      </w:pPr>
      <w:r w:rsidRPr="003144EE">
        <w:rPr>
          <w:rFonts w:ascii="Times New Roman" w:eastAsia="Times New Roman" w:hAnsi="Times New Roman" w:cs="Times New Roman"/>
        </w:rPr>
        <w:t xml:space="preserve">O platformă </w:t>
      </w:r>
      <w:r w:rsidRPr="00C64445">
        <w:rPr>
          <w:rFonts w:ascii="Times New Roman" w:eastAsia="Times New Roman" w:hAnsi="Times New Roman" w:cs="Times New Roman"/>
          <w:i/>
        </w:rPr>
        <w:t>online</w:t>
      </w:r>
      <w:r w:rsidRPr="003144EE">
        <w:rPr>
          <w:rFonts w:ascii="Times New Roman" w:eastAsia="Times New Roman" w:hAnsi="Times New Roman" w:cs="Times New Roman"/>
        </w:rPr>
        <w:t xml:space="preserve"> susține gestionarea transfrontalieră a cazurilor de tuberculoză prin facilitarea comunicării cu medicii din diferite țări.</w:t>
      </w:r>
    </w:p>
    <w:p w:rsidR="003144EE" w:rsidRPr="003144EE" w:rsidRDefault="00401DE7" w:rsidP="00107F83">
      <w:pPr>
        <w:pStyle w:val="ListParagraph"/>
        <w:shd w:val="clear" w:color="auto" w:fill="FFFFFF"/>
        <w:tabs>
          <w:tab w:val="left" w:pos="720"/>
        </w:tabs>
        <w:spacing w:after="0" w:line="240" w:lineRule="auto"/>
        <w:ind w:left="0" w:firstLine="720"/>
        <w:jc w:val="both"/>
        <w:textAlignment w:val="baseline"/>
        <w:rPr>
          <w:rStyle w:val="Hyperlink"/>
          <w:color w:val="auto"/>
          <w:u w:val="none"/>
          <w:bdr w:val="none" w:sz="0" w:space="0" w:color="auto" w:frame="1"/>
        </w:rPr>
      </w:pPr>
      <w:r w:rsidRPr="00363F88">
        <w:rPr>
          <w:rFonts w:ascii="Times New Roman" w:hAnsi="Times New Roman" w:cs="Times New Roman"/>
          <w:b/>
          <w:bdr w:val="none" w:sz="0" w:space="0" w:color="auto" w:frame="1"/>
        </w:rPr>
        <w:t>Prizonierii</w:t>
      </w:r>
      <w:r w:rsidR="003144EE" w:rsidRPr="003144EE">
        <w:rPr>
          <w:rFonts w:ascii="Times New Roman" w:hAnsi="Times New Roman" w:cs="Times New Roman"/>
          <w:bdr w:val="none" w:sz="0" w:space="0" w:color="auto" w:frame="1"/>
          <w:vertAlign w:val="superscript"/>
        </w:rPr>
        <w:t>19</w:t>
      </w:r>
    </w:p>
    <w:p w:rsidR="00401DE7" w:rsidRPr="003144EE" w:rsidRDefault="00401DE7" w:rsidP="00392E9C">
      <w:pPr>
        <w:pStyle w:val="ListParagraph"/>
        <w:shd w:val="clear" w:color="auto" w:fill="FFFFFF"/>
        <w:tabs>
          <w:tab w:val="left" w:pos="0"/>
        </w:tabs>
        <w:spacing w:after="0" w:line="240" w:lineRule="auto"/>
        <w:ind w:left="0"/>
        <w:jc w:val="both"/>
        <w:textAlignment w:val="baseline"/>
        <w:rPr>
          <w:rFonts w:ascii="Times New Roman" w:hAnsi="Times New Roman" w:cs="Times New Roman"/>
          <w:bdr w:val="none" w:sz="0" w:space="0" w:color="auto" w:frame="1"/>
        </w:rPr>
      </w:pPr>
      <w:r w:rsidRPr="003144EE">
        <w:rPr>
          <w:rFonts w:ascii="Times New Roman" w:hAnsi="Times New Roman" w:cs="Times New Roman"/>
          <w:bdr w:val="none" w:sz="0" w:space="0" w:color="auto" w:frame="1"/>
        </w:rPr>
        <w:t xml:space="preserve">Nivelul de </w:t>
      </w:r>
      <w:r w:rsidR="008D5441" w:rsidRPr="003144EE">
        <w:rPr>
          <w:rFonts w:ascii="Times New Roman" w:hAnsi="Times New Roman" w:cs="Times New Roman"/>
          <w:bdr w:val="none" w:sz="0" w:space="0" w:color="auto" w:frame="1"/>
        </w:rPr>
        <w:t>TB</w:t>
      </w:r>
      <w:r w:rsidRPr="003144EE">
        <w:rPr>
          <w:rFonts w:ascii="Times New Roman" w:hAnsi="Times New Roman" w:cs="Times New Roman"/>
          <w:bdr w:val="none" w:sz="0" w:space="0" w:color="auto" w:frame="1"/>
        </w:rPr>
        <w:t xml:space="preserve"> în închisori a fost raportat la valori de până la 100 de ori mai mari decât cele înregistrate în rândul </w:t>
      </w:r>
      <w:r w:rsidR="008D5441" w:rsidRPr="003144EE">
        <w:rPr>
          <w:rFonts w:ascii="Times New Roman" w:hAnsi="Times New Roman" w:cs="Times New Roman"/>
          <w:bdr w:val="none" w:sz="0" w:space="0" w:color="auto" w:frame="1"/>
        </w:rPr>
        <w:t>populației civile. Cazurile de TB</w:t>
      </w:r>
      <w:r w:rsidRPr="003144EE">
        <w:rPr>
          <w:rFonts w:ascii="Times New Roman" w:hAnsi="Times New Roman" w:cs="Times New Roman"/>
          <w:bdr w:val="none" w:sz="0" w:space="0" w:color="auto" w:frame="1"/>
        </w:rPr>
        <w:t xml:space="preserve"> în închisori pot reprezenta până la 25% din povara unei țări din cauza </w:t>
      </w:r>
      <w:r w:rsidR="008D5441" w:rsidRPr="003144EE">
        <w:rPr>
          <w:rFonts w:ascii="Times New Roman" w:hAnsi="Times New Roman" w:cs="Times New Roman"/>
          <w:bdr w:val="none" w:sz="0" w:space="0" w:color="auto" w:frame="1"/>
        </w:rPr>
        <w:t>TB</w:t>
      </w:r>
      <w:r w:rsidRPr="003144EE">
        <w:rPr>
          <w:rFonts w:ascii="Times New Roman" w:hAnsi="Times New Roman" w:cs="Times New Roman"/>
          <w:bdr w:val="none" w:sz="0" w:space="0" w:color="auto" w:frame="1"/>
        </w:rPr>
        <w:t xml:space="preserve">. Diagnosticarea </w:t>
      </w:r>
      <w:r w:rsidR="00F00FB9">
        <w:rPr>
          <w:rFonts w:ascii="Times New Roman" w:hAnsi="Times New Roman" w:cs="Times New Roman"/>
          <w:bdr w:val="none" w:sz="0" w:space="0" w:color="auto" w:frame="1"/>
        </w:rPr>
        <w:t>tardivă</w:t>
      </w:r>
      <w:r w:rsidRPr="003144EE">
        <w:rPr>
          <w:rFonts w:ascii="Times New Roman" w:hAnsi="Times New Roman" w:cs="Times New Roman"/>
          <w:bdr w:val="none" w:sz="0" w:space="0" w:color="auto" w:frame="1"/>
        </w:rPr>
        <w:t>, tratamentul necorespunzător, supraaglomerarea</w:t>
      </w:r>
      <w:r w:rsidR="008D5441" w:rsidRPr="003144EE">
        <w:rPr>
          <w:rFonts w:ascii="Times New Roman" w:hAnsi="Times New Roman" w:cs="Times New Roman"/>
          <w:bdr w:val="none" w:sz="0" w:space="0" w:color="auto" w:frame="1"/>
        </w:rPr>
        <w:t xml:space="preserve"> si</w:t>
      </w:r>
      <w:r w:rsidRPr="003144EE">
        <w:rPr>
          <w:rFonts w:ascii="Times New Roman" w:hAnsi="Times New Roman" w:cs="Times New Roman"/>
          <w:bdr w:val="none" w:sz="0" w:space="0" w:color="auto" w:frame="1"/>
        </w:rPr>
        <w:t xml:space="preserve"> ventilarea </w:t>
      </w:r>
      <w:r w:rsidR="00C64445">
        <w:rPr>
          <w:rFonts w:ascii="Times New Roman" w:hAnsi="Times New Roman" w:cs="Times New Roman"/>
          <w:bdr w:val="none" w:sz="0" w:space="0" w:color="auto" w:frame="1"/>
        </w:rPr>
        <w:t>insuficientă</w:t>
      </w:r>
      <w:r w:rsidRPr="003144EE">
        <w:rPr>
          <w:rFonts w:ascii="Times New Roman" w:hAnsi="Times New Roman" w:cs="Times New Roman"/>
          <w:bdr w:val="none" w:sz="0" w:space="0" w:color="auto" w:frame="1"/>
        </w:rPr>
        <w:t xml:space="preserve"> </w:t>
      </w:r>
      <w:r w:rsidR="008D5441" w:rsidRPr="003144EE">
        <w:rPr>
          <w:rFonts w:ascii="Times New Roman" w:hAnsi="Times New Roman" w:cs="Times New Roman"/>
          <w:bdr w:val="none" w:sz="0" w:space="0" w:color="auto" w:frame="1"/>
        </w:rPr>
        <w:t>sunt factori care pot determina</w:t>
      </w:r>
      <w:r w:rsidRPr="003144EE">
        <w:rPr>
          <w:rFonts w:ascii="Times New Roman" w:hAnsi="Times New Roman" w:cs="Times New Roman"/>
          <w:bdr w:val="none" w:sz="0" w:space="0" w:color="auto" w:frame="1"/>
        </w:rPr>
        <w:t xml:space="preserve"> transmiterea </w:t>
      </w:r>
      <w:r w:rsidR="008D5441" w:rsidRPr="003144EE">
        <w:rPr>
          <w:rFonts w:ascii="Times New Roman" w:hAnsi="Times New Roman" w:cs="Times New Roman"/>
          <w:bdr w:val="none" w:sz="0" w:space="0" w:color="auto" w:frame="1"/>
        </w:rPr>
        <w:t>bolii</w:t>
      </w:r>
      <w:r w:rsidRPr="003144EE">
        <w:rPr>
          <w:rFonts w:ascii="Times New Roman" w:hAnsi="Times New Roman" w:cs="Times New Roman"/>
          <w:bdr w:val="none" w:sz="0" w:space="0" w:color="auto" w:frame="1"/>
        </w:rPr>
        <w:t>.</w:t>
      </w:r>
    </w:p>
    <w:p w:rsidR="00401DE7" w:rsidRPr="003144EE" w:rsidRDefault="00401DE7" w:rsidP="00392E9C">
      <w:pPr>
        <w:shd w:val="clear" w:color="auto" w:fill="FFFFFF"/>
        <w:tabs>
          <w:tab w:val="left" w:pos="0"/>
        </w:tabs>
        <w:spacing w:after="0" w:line="240" w:lineRule="auto"/>
        <w:jc w:val="both"/>
        <w:rPr>
          <w:rFonts w:ascii="Times New Roman" w:eastAsia="Times New Roman" w:hAnsi="Times New Roman" w:cs="Times New Roman"/>
          <w:color w:val="333333"/>
        </w:rPr>
      </w:pPr>
      <w:r w:rsidRPr="003144EE">
        <w:rPr>
          <w:rFonts w:ascii="Times New Roman" w:eastAsia="Times New Roman" w:hAnsi="Times New Roman" w:cs="Times New Roman"/>
          <w:color w:val="333333"/>
        </w:rPr>
        <w:t xml:space="preserve">În </w:t>
      </w:r>
      <w:r w:rsidRPr="003144EE">
        <w:rPr>
          <w:rFonts w:ascii="Times New Roman" w:eastAsia="Times New Roman" w:hAnsi="Times New Roman" w:cs="Times New Roman"/>
          <w:b/>
          <w:color w:val="333333"/>
        </w:rPr>
        <w:t>regiunea europeană</w:t>
      </w:r>
      <w:r w:rsidRPr="00BA211E">
        <w:rPr>
          <w:rFonts w:ascii="Times New Roman" w:eastAsia="Times New Roman" w:hAnsi="Times New Roman" w:cs="Times New Roman"/>
          <w:b/>
          <w:color w:val="333333"/>
        </w:rPr>
        <w:t xml:space="preserve"> a OMS</w:t>
      </w:r>
      <w:r w:rsidRPr="00BA211E">
        <w:rPr>
          <w:rFonts w:ascii="Times New Roman" w:eastAsia="Times New Roman" w:hAnsi="Times New Roman" w:cs="Times New Roman"/>
          <w:color w:val="333333"/>
        </w:rPr>
        <w:t xml:space="preserve">, TB rămâne o boală infecțioasă majoră în </w:t>
      </w:r>
      <w:r w:rsidRPr="00BA211E">
        <w:rPr>
          <w:rFonts w:ascii="Times New Roman" w:eastAsia="Times New Roman" w:hAnsi="Times New Roman" w:cs="Times New Roman"/>
          <w:b/>
          <w:color w:val="333333"/>
        </w:rPr>
        <w:t>sistemul penitenciar</w:t>
      </w:r>
      <w:r w:rsidRPr="00BA211E">
        <w:rPr>
          <w:rFonts w:ascii="Times New Roman" w:eastAsia="Times New Roman" w:hAnsi="Times New Roman" w:cs="Times New Roman"/>
          <w:color w:val="333333"/>
        </w:rPr>
        <w:t>, în special în Europa de Est.</w:t>
      </w:r>
      <w:r w:rsidR="003144EE">
        <w:rPr>
          <w:rStyle w:val="FootnoteReference"/>
          <w:rFonts w:ascii="Times New Roman" w:eastAsia="Times New Roman" w:hAnsi="Times New Roman" w:cs="Times New Roman"/>
          <w:color w:val="333333"/>
        </w:rPr>
        <w:footnoteReference w:id="33"/>
      </w:r>
      <w:r w:rsidRPr="00BA211E">
        <w:rPr>
          <w:rFonts w:ascii="Times New Roman" w:eastAsia="Times New Roman" w:hAnsi="Times New Roman" w:cs="Times New Roman"/>
          <w:color w:val="333333"/>
        </w:rPr>
        <w:t xml:space="preserve"> </w:t>
      </w:r>
      <w:r w:rsidRPr="003144EE">
        <w:rPr>
          <w:rFonts w:ascii="Times New Roman" w:eastAsia="Times New Roman" w:hAnsi="Times New Roman" w:cs="Times New Roman"/>
          <w:color w:val="333333"/>
        </w:rPr>
        <w:t xml:space="preserve">Închisorile sunt considerate rezervoare care facilitează </w:t>
      </w:r>
      <w:r w:rsidR="00C64445" w:rsidRPr="00C64445">
        <w:rPr>
          <w:rFonts w:ascii="Times New Roman" w:eastAsia="Times New Roman" w:hAnsi="Times New Roman" w:cs="Times New Roman"/>
        </w:rPr>
        <w:t>transmiterea TB, inclusiv a celor</w:t>
      </w:r>
      <w:r w:rsidRPr="003144EE">
        <w:rPr>
          <w:rFonts w:ascii="Times New Roman" w:eastAsia="Times New Roman" w:hAnsi="Times New Roman" w:cs="Times New Roman"/>
          <w:color w:val="333333"/>
        </w:rPr>
        <w:t xml:space="preserve"> multidrog rezistent</w:t>
      </w:r>
      <w:r w:rsidR="00C64445">
        <w:rPr>
          <w:rFonts w:ascii="Times New Roman" w:eastAsia="Times New Roman" w:hAnsi="Times New Roman" w:cs="Times New Roman"/>
          <w:color w:val="333333"/>
        </w:rPr>
        <w:t>e</w:t>
      </w:r>
      <w:r w:rsidRPr="003144EE">
        <w:rPr>
          <w:rFonts w:ascii="Times New Roman" w:eastAsia="Times New Roman" w:hAnsi="Times New Roman" w:cs="Times New Roman"/>
          <w:color w:val="333333"/>
        </w:rPr>
        <w:t xml:space="preserve"> (MDR-TB).</w:t>
      </w:r>
    </w:p>
    <w:p w:rsidR="00401DE7" w:rsidRPr="003144EE" w:rsidRDefault="00401DE7" w:rsidP="00107F83">
      <w:pPr>
        <w:pStyle w:val="Heading3"/>
        <w:shd w:val="clear" w:color="auto" w:fill="FFFFFF"/>
        <w:spacing w:before="0" w:beforeAutospacing="0" w:after="0" w:afterAutospacing="0" w:line="270" w:lineRule="atLeast"/>
        <w:ind w:firstLine="720"/>
        <w:jc w:val="both"/>
        <w:textAlignment w:val="baseline"/>
        <w:rPr>
          <w:b w:val="0"/>
          <w:bCs w:val="0"/>
          <w:sz w:val="22"/>
          <w:szCs w:val="22"/>
          <w:bdr w:val="none" w:sz="0" w:space="0" w:color="auto" w:frame="1"/>
        </w:rPr>
      </w:pPr>
      <w:r w:rsidRPr="003144EE">
        <w:rPr>
          <w:color w:val="333333"/>
          <w:sz w:val="22"/>
          <w:szCs w:val="22"/>
        </w:rPr>
        <w:t>Cazurile de TB notificate în închisorile europene sunt, în medie, de 17 ori mai m</w:t>
      </w:r>
      <w:r w:rsidR="00393DDD">
        <w:rPr>
          <w:color w:val="333333"/>
          <w:sz w:val="22"/>
          <w:szCs w:val="22"/>
        </w:rPr>
        <w:t>ulte</w:t>
      </w:r>
      <w:r w:rsidRPr="003144EE">
        <w:rPr>
          <w:color w:val="333333"/>
          <w:sz w:val="22"/>
          <w:szCs w:val="22"/>
        </w:rPr>
        <w:t xml:space="preserve"> decât în ​​populația generală - de la 11 ori mai mari în Europa de Vest până la 81 de ori mai mari în Europa de Est.</w:t>
      </w:r>
    </w:p>
    <w:p w:rsidR="003144EE" w:rsidRPr="00363F88" w:rsidRDefault="004749C7" w:rsidP="00107F83">
      <w:pPr>
        <w:pStyle w:val="ListParagraph"/>
        <w:shd w:val="clear" w:color="auto" w:fill="FFFFFF"/>
        <w:tabs>
          <w:tab w:val="left" w:pos="720"/>
        </w:tabs>
        <w:spacing w:after="0" w:line="270" w:lineRule="atLeast"/>
        <w:ind w:left="0" w:firstLine="720"/>
        <w:jc w:val="both"/>
        <w:textAlignment w:val="baseline"/>
        <w:rPr>
          <w:rStyle w:val="Hyperlink"/>
          <w:rFonts w:ascii="Times New Roman" w:hAnsi="Times New Roman" w:cs="Times New Roman"/>
          <w:b/>
          <w:color w:val="auto"/>
          <w:u w:val="none"/>
          <w:bdr w:val="none" w:sz="0" w:space="0" w:color="auto" w:frame="1"/>
        </w:rPr>
      </w:pPr>
      <w:hyperlink r:id="rId31" w:history="1">
        <w:r w:rsidR="00401DE7" w:rsidRPr="00363F88">
          <w:rPr>
            <w:rStyle w:val="Hyperlink"/>
            <w:rFonts w:ascii="Times New Roman" w:hAnsi="Times New Roman" w:cs="Times New Roman"/>
            <w:b/>
            <w:color w:val="auto"/>
            <w:u w:val="none"/>
            <w:bdr w:val="none" w:sz="0" w:space="0" w:color="auto" w:frame="1"/>
          </w:rPr>
          <w:t>Consumatorii</w:t>
        </w:r>
      </w:hyperlink>
      <w:r w:rsidR="00401DE7" w:rsidRPr="00363F88">
        <w:rPr>
          <w:rStyle w:val="Hyperlink"/>
          <w:rFonts w:ascii="Times New Roman" w:hAnsi="Times New Roman" w:cs="Times New Roman"/>
          <w:b/>
          <w:color w:val="auto"/>
          <w:u w:val="none"/>
          <w:bdr w:val="none" w:sz="0" w:space="0" w:color="auto" w:frame="1"/>
        </w:rPr>
        <w:t xml:space="preserve"> de droguri</w:t>
      </w:r>
      <w:r w:rsidR="003144EE" w:rsidRPr="00363F88">
        <w:rPr>
          <w:rStyle w:val="Hyperlink"/>
          <w:rFonts w:ascii="Times New Roman" w:hAnsi="Times New Roman" w:cs="Times New Roman"/>
          <w:b/>
          <w:color w:val="auto"/>
          <w:u w:val="none"/>
          <w:bdr w:val="none" w:sz="0" w:space="0" w:color="auto" w:frame="1"/>
          <w:vertAlign w:val="superscript"/>
        </w:rPr>
        <w:t>19</w:t>
      </w:r>
      <w:r w:rsidR="00401DE7" w:rsidRPr="00363F88">
        <w:rPr>
          <w:rStyle w:val="Hyperlink"/>
          <w:rFonts w:ascii="Times New Roman" w:hAnsi="Times New Roman" w:cs="Times New Roman"/>
          <w:b/>
          <w:u w:val="none"/>
          <w:bdr w:val="none" w:sz="0" w:space="0" w:color="auto" w:frame="1"/>
        </w:rPr>
        <w:t xml:space="preserve"> </w:t>
      </w:r>
    </w:p>
    <w:p w:rsidR="00401DE7" w:rsidRPr="003144EE" w:rsidRDefault="00401DE7" w:rsidP="00392E9C">
      <w:pPr>
        <w:pStyle w:val="ListParagraph"/>
        <w:shd w:val="clear" w:color="auto" w:fill="FFFFFF"/>
        <w:tabs>
          <w:tab w:val="left" w:pos="0"/>
        </w:tabs>
        <w:spacing w:after="0" w:line="240" w:lineRule="auto"/>
        <w:ind w:left="0"/>
        <w:jc w:val="both"/>
        <w:textAlignment w:val="baseline"/>
        <w:rPr>
          <w:rFonts w:ascii="Times New Roman" w:hAnsi="Times New Roman" w:cs="Times New Roman"/>
          <w:bdr w:val="none" w:sz="0" w:space="0" w:color="auto" w:frame="1"/>
        </w:rPr>
      </w:pPr>
      <w:r w:rsidRPr="003144EE">
        <w:rPr>
          <w:rFonts w:ascii="Times New Roman" w:hAnsi="Times New Roman" w:cs="Times New Roman"/>
          <w:bdr w:val="none" w:sz="0" w:space="0" w:color="auto" w:frame="1"/>
        </w:rPr>
        <w:t>Persoanele care consumă droguri prezintă un risc crescut de peste 10 ori mai mare de a face TB decât în ​​rândul populației generale. Convergența hepatitelor virale, HIV, TB și consumului de droguri injectabile a devenit o preocupare majoră pentru sănătate.</w:t>
      </w:r>
    </w:p>
    <w:p w:rsidR="00401DE7" w:rsidRPr="007C7744" w:rsidRDefault="008D5441" w:rsidP="00107F83">
      <w:pPr>
        <w:pStyle w:val="ListParagraph"/>
        <w:tabs>
          <w:tab w:val="left" w:pos="0"/>
        </w:tabs>
        <w:spacing w:after="0" w:line="240" w:lineRule="auto"/>
        <w:ind w:left="0" w:firstLine="720"/>
        <w:jc w:val="both"/>
        <w:rPr>
          <w:rFonts w:ascii="Times New Roman" w:hAnsi="Times New Roman" w:cs="Times New Roman"/>
          <w:b/>
        </w:rPr>
      </w:pPr>
      <w:r w:rsidRPr="007C7744">
        <w:rPr>
          <w:rFonts w:ascii="Times New Roman" w:hAnsi="Times New Roman" w:cs="Times New Roman"/>
          <w:b/>
        </w:rPr>
        <w:t>Co-infecția</w:t>
      </w:r>
      <w:r w:rsidR="00401DE7" w:rsidRPr="007C7744">
        <w:rPr>
          <w:rFonts w:ascii="Times New Roman" w:hAnsi="Times New Roman" w:cs="Times New Roman"/>
          <w:b/>
        </w:rPr>
        <w:t xml:space="preserve"> HIV/TB </w:t>
      </w:r>
      <w:r w:rsidR="003144EE" w:rsidRPr="007C7744">
        <w:rPr>
          <w:rStyle w:val="FootnoteReference"/>
          <w:rFonts w:ascii="Times New Roman" w:hAnsi="Times New Roman" w:cs="Times New Roman"/>
          <w:b/>
        </w:rPr>
        <w:footnoteReference w:id="34"/>
      </w:r>
      <w:r w:rsidR="00401DE7" w:rsidRPr="007C7744">
        <w:rPr>
          <w:rFonts w:ascii="Times New Roman" w:hAnsi="Times New Roman" w:cs="Times New Roman"/>
          <w:b/>
        </w:rPr>
        <w:t>:</w:t>
      </w:r>
    </w:p>
    <w:p w:rsidR="00401DE7" w:rsidRPr="008D5441" w:rsidRDefault="000A6217"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a</w:t>
      </w:r>
      <w:r w:rsidR="00401DE7" w:rsidRPr="003144EE">
        <w:rPr>
          <w:rFonts w:ascii="Times New Roman" w:hAnsi="Times New Roman" w:cs="Times New Roman"/>
        </w:rPr>
        <w:t xml:space="preserve">proximativ 920.000 de persoane care trăiesc cu HIV (PTH) la nivel mondial s-au îmbolnăvit </w:t>
      </w:r>
      <w:r w:rsidR="00401DE7" w:rsidRPr="008D5441">
        <w:rPr>
          <w:rFonts w:ascii="Times New Roman" w:hAnsi="Times New Roman" w:cs="Times New Roman"/>
        </w:rPr>
        <w:t xml:space="preserve">de </w:t>
      </w:r>
      <w:r w:rsidR="008D5441" w:rsidRPr="008D5441">
        <w:rPr>
          <w:rFonts w:ascii="Times New Roman" w:hAnsi="Times New Roman" w:cs="Times New Roman"/>
        </w:rPr>
        <w:t>TB</w:t>
      </w:r>
      <w:r w:rsidR="00401DE7" w:rsidRPr="008D5441">
        <w:rPr>
          <w:rFonts w:ascii="Times New Roman" w:hAnsi="Times New Roman" w:cs="Times New Roman"/>
        </w:rPr>
        <w:t xml:space="preserve"> în 2017</w:t>
      </w:r>
      <w:r w:rsidR="00392E9C">
        <w:rPr>
          <w:rFonts w:ascii="Times New Roman" w:hAnsi="Times New Roman" w:cs="Times New Roman"/>
        </w:rPr>
        <w:t>,</w:t>
      </w:r>
    </w:p>
    <w:p w:rsidR="00401DE7" w:rsidRPr="00392E9C"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392E9C">
        <w:rPr>
          <w:rFonts w:ascii="Times New Roman" w:hAnsi="Times New Roman" w:cs="Times New Roman"/>
        </w:rPr>
        <w:t>6,6 milioane de vieți salvate de persoane cu HIV prin tratarea coinfecției TB / HIV din 2005</w:t>
      </w:r>
      <w:r w:rsidR="00392E9C">
        <w:rPr>
          <w:rFonts w:ascii="Times New Roman" w:hAnsi="Times New Roman" w:cs="Times New Roman"/>
        </w:rPr>
        <w:t>,</w:t>
      </w:r>
    </w:p>
    <w:p w:rsidR="00401DE7" w:rsidRPr="008D5441"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8D5441">
        <w:rPr>
          <w:rFonts w:ascii="Times New Roman" w:hAnsi="Times New Roman" w:cs="Times New Roman"/>
        </w:rPr>
        <w:t>84% dintre cazurile de TB notificate care trăiesc cu HIV beneficiază de tratament ART, de la 36% în 2005</w:t>
      </w:r>
      <w:r w:rsidR="00392E9C">
        <w:rPr>
          <w:rFonts w:ascii="Times New Roman" w:hAnsi="Times New Roman" w:cs="Times New Roman"/>
        </w:rPr>
        <w:t>,</w:t>
      </w:r>
    </w:p>
    <w:p w:rsidR="00401DE7" w:rsidRPr="008D5441" w:rsidRDefault="000A6217"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a</w:t>
      </w:r>
      <w:r w:rsidR="00401DE7" w:rsidRPr="008D5441">
        <w:rPr>
          <w:rFonts w:ascii="Times New Roman" w:hAnsi="Times New Roman" w:cs="Times New Roman"/>
        </w:rPr>
        <w:t xml:space="preserve">proape 1 milion de persoane </w:t>
      </w:r>
      <w:r w:rsidR="00C64445">
        <w:rPr>
          <w:rFonts w:ascii="Times New Roman" w:hAnsi="Times New Roman" w:cs="Times New Roman"/>
        </w:rPr>
        <w:t xml:space="preserve">infectate </w:t>
      </w:r>
      <w:r w:rsidR="00401DE7" w:rsidRPr="008D5441">
        <w:rPr>
          <w:rFonts w:ascii="Times New Roman" w:hAnsi="Times New Roman" w:cs="Times New Roman"/>
        </w:rPr>
        <w:t>cu HIV au început tratamentul preventiv împotriva TB, de la 26. 000 în 2005</w:t>
      </w:r>
      <w:r w:rsidR="00392E9C">
        <w:rPr>
          <w:rFonts w:ascii="Times New Roman" w:hAnsi="Times New Roman" w:cs="Times New Roman"/>
        </w:rPr>
        <w:t>.</w:t>
      </w:r>
    </w:p>
    <w:p w:rsidR="00401DE7" w:rsidRPr="008D5441" w:rsidRDefault="00401DE7" w:rsidP="00107F83">
      <w:pPr>
        <w:pStyle w:val="ListParagraph"/>
        <w:tabs>
          <w:tab w:val="left" w:pos="0"/>
        </w:tabs>
        <w:spacing w:after="0" w:line="240" w:lineRule="auto"/>
        <w:ind w:left="0" w:firstLine="720"/>
        <w:jc w:val="both"/>
        <w:rPr>
          <w:rFonts w:ascii="Times New Roman" w:hAnsi="Times New Roman" w:cs="Times New Roman"/>
        </w:rPr>
      </w:pPr>
      <w:r w:rsidRPr="008D5441">
        <w:rPr>
          <w:rFonts w:ascii="Times New Roman" w:hAnsi="Times New Roman" w:cs="Times New Roman"/>
        </w:rPr>
        <w:t>TB este principala cauză a decesului în rândul persoanelor infectate cu HIV, reprezentând aproximativ 30</w:t>
      </w:r>
      <w:r w:rsidR="000A6217">
        <w:rPr>
          <w:rFonts w:ascii="Times New Roman" w:hAnsi="Times New Roman" w:cs="Times New Roman"/>
        </w:rPr>
        <w:t>0.</w:t>
      </w:r>
      <w:r w:rsidRPr="008D5441">
        <w:rPr>
          <w:rFonts w:ascii="Times New Roman" w:hAnsi="Times New Roman" w:cs="Times New Roman"/>
        </w:rPr>
        <w:t>000 de persoane care au decedat din cauza tuberculozei asociate HIV</w:t>
      </w:r>
      <w:r w:rsidR="00C64445">
        <w:rPr>
          <w:rFonts w:ascii="Times New Roman" w:hAnsi="Times New Roman" w:cs="Times New Roman"/>
        </w:rPr>
        <w:t>,</w:t>
      </w:r>
      <w:r w:rsidR="005A0FBA">
        <w:rPr>
          <w:rFonts w:ascii="Times New Roman" w:hAnsi="Times New Roman" w:cs="Times New Roman"/>
        </w:rPr>
        <w:t xml:space="preserve"> în 2017</w:t>
      </w:r>
    </w:p>
    <w:p w:rsidR="00401DE7" w:rsidRPr="008D5441" w:rsidRDefault="005A0FBA"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 xml:space="preserve">a </w:t>
      </w:r>
      <w:r w:rsidR="00C64445">
        <w:rPr>
          <w:rFonts w:ascii="Times New Roman" w:hAnsi="Times New Roman" w:cs="Times New Roman"/>
        </w:rPr>
        <w:t xml:space="preserve">generat </w:t>
      </w:r>
      <w:r w:rsidR="00401DE7" w:rsidRPr="008D5441">
        <w:rPr>
          <w:rFonts w:ascii="Times New Roman" w:hAnsi="Times New Roman" w:cs="Times New Roman"/>
        </w:rPr>
        <w:t>32% din</w:t>
      </w:r>
      <w:r w:rsidR="00C64445">
        <w:rPr>
          <w:rFonts w:ascii="Times New Roman" w:hAnsi="Times New Roman" w:cs="Times New Roman"/>
        </w:rPr>
        <w:t>tre</w:t>
      </w:r>
      <w:r w:rsidR="00401DE7" w:rsidRPr="008D5441">
        <w:rPr>
          <w:rFonts w:ascii="Times New Roman" w:hAnsi="Times New Roman" w:cs="Times New Roman"/>
        </w:rPr>
        <w:t xml:space="preserve"> decesele cauzate de SIDA</w:t>
      </w:r>
      <w:r w:rsidR="00392E9C">
        <w:rPr>
          <w:rFonts w:ascii="Times New Roman" w:hAnsi="Times New Roman" w:cs="Times New Roman"/>
        </w:rPr>
        <w:t>,</w:t>
      </w:r>
      <w:r w:rsidR="00401DE7" w:rsidRPr="008D5441">
        <w:rPr>
          <w:rFonts w:ascii="Times New Roman" w:hAnsi="Times New Roman" w:cs="Times New Roman"/>
        </w:rPr>
        <w:t xml:space="preserve"> </w:t>
      </w:r>
    </w:p>
    <w:p w:rsidR="00401DE7" w:rsidRPr="008D5441"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8D5441">
        <w:rPr>
          <w:rFonts w:ascii="Times New Roman" w:hAnsi="Times New Roman" w:cs="Times New Roman"/>
        </w:rPr>
        <w:t>49% din persoanele cu co-infecție HIV/TB nu au beneficiat de îngirjiri</w:t>
      </w:r>
      <w:r w:rsidR="00392E9C">
        <w:rPr>
          <w:rFonts w:ascii="Times New Roman" w:hAnsi="Times New Roman" w:cs="Times New Roman"/>
        </w:rPr>
        <w:t>,</w:t>
      </w:r>
    </w:p>
    <w:p w:rsidR="00401DE7" w:rsidRPr="008D5441" w:rsidRDefault="005A0FBA"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t</w:t>
      </w:r>
      <w:r w:rsidR="00401DE7" w:rsidRPr="008D5441">
        <w:rPr>
          <w:rFonts w:ascii="Times New Roman" w:hAnsi="Times New Roman" w:cs="Times New Roman"/>
        </w:rPr>
        <w:t xml:space="preserve">estarea HIV de rutină trebuie oferită tuturor pacienților cu TB. În ansamblu, în 2017, 60% dintre pacienții cu TB </w:t>
      </w:r>
      <w:r w:rsidR="00C64445">
        <w:rPr>
          <w:rFonts w:ascii="Times New Roman" w:hAnsi="Times New Roman" w:cs="Times New Roman"/>
        </w:rPr>
        <w:t xml:space="preserve">cazuri </w:t>
      </w:r>
      <w:r w:rsidR="00401DE7" w:rsidRPr="008D5441">
        <w:rPr>
          <w:rFonts w:ascii="Times New Roman" w:hAnsi="Times New Roman" w:cs="Times New Roman"/>
        </w:rPr>
        <w:t>noi și recăderi (3,8 milioane) s-au testat, d</w:t>
      </w:r>
      <w:r>
        <w:rPr>
          <w:rFonts w:ascii="Times New Roman" w:hAnsi="Times New Roman" w:cs="Times New Roman"/>
        </w:rPr>
        <w:t>e la 58% (3,6 milioane în 2016)</w:t>
      </w:r>
      <w:r w:rsidR="00392E9C">
        <w:rPr>
          <w:rFonts w:ascii="Times New Roman" w:hAnsi="Times New Roman" w:cs="Times New Roman"/>
        </w:rPr>
        <w:t>,</w:t>
      </w:r>
      <w:r w:rsidR="00401DE7" w:rsidRPr="008D5441">
        <w:rPr>
          <w:rFonts w:ascii="Times New Roman" w:hAnsi="Times New Roman" w:cs="Times New Roman"/>
        </w:rPr>
        <w:t xml:space="preserve"> </w:t>
      </w:r>
    </w:p>
    <w:p w:rsidR="00AE488C" w:rsidRPr="00AE488C" w:rsidRDefault="005A0FBA" w:rsidP="00392E9C">
      <w:pPr>
        <w:pStyle w:val="ListParagraph"/>
        <w:numPr>
          <w:ilvl w:val="0"/>
          <w:numId w:val="24"/>
        </w:numPr>
        <w:tabs>
          <w:tab w:val="left" w:pos="0"/>
        </w:tabs>
        <w:spacing w:after="0" w:line="240" w:lineRule="auto"/>
        <w:jc w:val="both"/>
        <w:rPr>
          <w:rFonts w:ascii="Times New Roman" w:eastAsia="Times New Roman" w:hAnsi="Times New Roman" w:cs="Times New Roman"/>
        </w:rPr>
      </w:pPr>
      <w:r>
        <w:rPr>
          <w:rFonts w:ascii="Times New Roman" w:hAnsi="Times New Roman" w:cs="Times New Roman"/>
          <w:bCs/>
        </w:rPr>
        <w:t>î</w:t>
      </w:r>
      <w:r w:rsidR="00401DE7" w:rsidRPr="008D5441">
        <w:rPr>
          <w:rFonts w:ascii="Times New Roman" w:hAnsi="Times New Roman" w:cs="Times New Roman"/>
          <w:bCs/>
        </w:rPr>
        <w:t xml:space="preserve">n perioada 2011-2017, cazurile noi și decesele prin TB au continuat să scadă în </w:t>
      </w:r>
      <w:r w:rsidR="00A86B15">
        <w:rPr>
          <w:rFonts w:ascii="Times New Roman" w:hAnsi="Times New Roman" w:cs="Times New Roman"/>
          <w:b/>
          <w:bCs/>
        </w:rPr>
        <w:t xml:space="preserve">regiunea </w:t>
      </w:r>
      <w:r w:rsidR="00401DE7" w:rsidRPr="008D5441">
        <w:rPr>
          <w:rFonts w:ascii="Times New Roman" w:hAnsi="Times New Roman" w:cs="Times New Roman"/>
          <w:b/>
          <w:bCs/>
        </w:rPr>
        <w:t>europeană a OMS</w:t>
      </w:r>
      <w:r w:rsidR="00401DE7" w:rsidRPr="008D5441">
        <w:rPr>
          <w:rFonts w:ascii="Times New Roman" w:hAnsi="Times New Roman" w:cs="Times New Roman"/>
          <w:bCs/>
        </w:rPr>
        <w:t>, însă noile coinfecț</w:t>
      </w:r>
      <w:r>
        <w:rPr>
          <w:rFonts w:ascii="Times New Roman" w:hAnsi="Times New Roman" w:cs="Times New Roman"/>
          <w:bCs/>
        </w:rPr>
        <w:t>ii cu TB/HIV au crescut cu 40%</w:t>
      </w:r>
      <w:r w:rsidR="00401DE7" w:rsidRPr="008D5441">
        <w:rPr>
          <w:rFonts w:ascii="Times New Roman" w:hAnsi="Times New Roman" w:cs="Times New Roman"/>
          <w:bCs/>
        </w:rPr>
        <w:t xml:space="preserve"> </w:t>
      </w:r>
      <w:r w:rsidR="00B511E5">
        <w:rPr>
          <w:rFonts w:ascii="Times New Roman" w:hAnsi="Times New Roman" w:cs="Times New Roman"/>
          <w:bCs/>
        </w:rPr>
        <w:t>.</w:t>
      </w:r>
    </w:p>
    <w:p w:rsidR="00AE488C" w:rsidRDefault="00C64445" w:rsidP="00392E9C">
      <w:pPr>
        <w:tabs>
          <w:tab w:val="left" w:pos="0"/>
        </w:tabs>
        <w:spacing w:after="0" w:line="240" w:lineRule="auto"/>
        <w:jc w:val="both"/>
        <w:rPr>
          <w:rFonts w:ascii="Times New Roman" w:hAnsi="Times New Roman" w:cs="Times New Roman"/>
        </w:rPr>
      </w:pPr>
      <w:r w:rsidRPr="00C64445">
        <w:rPr>
          <w:rFonts w:ascii="Times New Roman" w:hAnsi="Times New Roman" w:cs="Times New Roman"/>
          <w:i/>
        </w:rPr>
        <w:t>Screening</w:t>
      </w:r>
      <w:r w:rsidRPr="00AE488C">
        <w:rPr>
          <w:rFonts w:ascii="Times New Roman" w:hAnsi="Times New Roman" w:cs="Times New Roman"/>
        </w:rPr>
        <w:t xml:space="preserve">-ul de rutină pentru </w:t>
      </w:r>
      <w:r w:rsidRPr="00C64445">
        <w:rPr>
          <w:rFonts w:ascii="Times New Roman" w:hAnsi="Times New Roman" w:cs="Times New Roman"/>
        </w:rPr>
        <w:t xml:space="preserve">persoanele HIV pozitive care prezintă simptome sugestive pentru </w:t>
      </w:r>
      <w:r w:rsidRPr="00AE488C">
        <w:rPr>
          <w:rFonts w:ascii="Times New Roman" w:hAnsi="Times New Roman" w:cs="Times New Roman"/>
        </w:rPr>
        <w:t>TB este esenț</w:t>
      </w:r>
      <w:r w:rsidR="00B919F8">
        <w:rPr>
          <w:rFonts w:ascii="Times New Roman" w:hAnsi="Times New Roman" w:cs="Times New Roman"/>
        </w:rPr>
        <w:t xml:space="preserve">ial pentru diagnosticarea </w:t>
      </w:r>
      <w:r w:rsidR="00AE488C" w:rsidRPr="00AE488C">
        <w:rPr>
          <w:rFonts w:ascii="Times New Roman" w:hAnsi="Times New Roman" w:cs="Times New Roman"/>
        </w:rPr>
        <w:t>precoce</w:t>
      </w:r>
      <w:r w:rsidR="00B919F8">
        <w:rPr>
          <w:rFonts w:ascii="Times New Roman" w:hAnsi="Times New Roman" w:cs="Times New Roman"/>
        </w:rPr>
        <w:t xml:space="preserve"> </w:t>
      </w:r>
      <w:r w:rsidR="003144EE">
        <w:rPr>
          <w:rFonts w:ascii="Times New Roman" w:hAnsi="Times New Roman" w:cs="Times New Roman"/>
          <w:vertAlign w:val="superscript"/>
        </w:rPr>
        <w:t>23,</w:t>
      </w:r>
      <w:r w:rsidR="00AE488C" w:rsidRPr="00AE488C">
        <w:rPr>
          <w:rFonts w:ascii="Times New Roman" w:hAnsi="Times New Roman" w:cs="Times New Roman"/>
        </w:rPr>
        <w:t xml:space="preserve"> </w:t>
      </w:r>
      <w:r w:rsidR="003144EE">
        <w:rPr>
          <w:rStyle w:val="FootnoteReference"/>
          <w:rFonts w:ascii="Times New Roman" w:hAnsi="Times New Roman" w:cs="Times New Roman"/>
        </w:rPr>
        <w:footnoteReference w:id="35"/>
      </w:r>
      <w:r w:rsidR="00401E9C">
        <w:rPr>
          <w:rFonts w:ascii="Times New Roman" w:hAnsi="Times New Roman" w:cs="Times New Roman"/>
        </w:rPr>
        <w:t xml:space="preserve"> </w:t>
      </w:r>
      <w:r w:rsidR="003144EE">
        <w:rPr>
          <w:rStyle w:val="FootnoteReference"/>
          <w:rFonts w:ascii="Times New Roman" w:hAnsi="Times New Roman" w:cs="Times New Roman"/>
        </w:rPr>
        <w:footnoteReference w:id="36"/>
      </w:r>
      <w:r w:rsidR="00B919F8">
        <w:rPr>
          <w:rFonts w:ascii="Times New Roman" w:hAnsi="Times New Roman" w:cs="Times New Roman"/>
        </w:rPr>
        <w:t>.</w:t>
      </w:r>
    </w:p>
    <w:p w:rsidR="00B511E5" w:rsidRDefault="00B511E5" w:rsidP="00392E9C">
      <w:pPr>
        <w:tabs>
          <w:tab w:val="left" w:pos="0"/>
        </w:tabs>
        <w:spacing w:after="0" w:line="240" w:lineRule="auto"/>
        <w:jc w:val="both"/>
        <w:rPr>
          <w:rFonts w:ascii="Times New Roman" w:hAnsi="Times New Roman" w:cs="Times New Roman"/>
          <w:bCs/>
        </w:rPr>
      </w:pPr>
      <w:r w:rsidRPr="00D218B2">
        <w:rPr>
          <w:rFonts w:ascii="Times New Roman" w:hAnsi="Times New Roman" w:cs="Times New Roman"/>
          <w:b/>
          <w:bCs/>
        </w:rPr>
        <w:t>Campania din anul acesta şi-a propus 2 grupuri ţintă: populaţia generală şi persoanele cu co-infecţie HIV/TB</w:t>
      </w:r>
      <w:r>
        <w:rPr>
          <w:rFonts w:ascii="Times New Roman" w:hAnsi="Times New Roman" w:cs="Times New Roman"/>
          <w:bCs/>
        </w:rPr>
        <w:t>.</w:t>
      </w:r>
    </w:p>
    <w:p w:rsidR="00B511E5" w:rsidRDefault="00B511E5" w:rsidP="00392E9C">
      <w:pPr>
        <w:tabs>
          <w:tab w:val="left" w:pos="0"/>
        </w:tabs>
        <w:spacing w:after="0" w:line="240" w:lineRule="auto"/>
        <w:jc w:val="both"/>
        <w:rPr>
          <w:rFonts w:ascii="Times New Roman" w:hAnsi="Times New Roman" w:cs="Times New Roman"/>
          <w:bCs/>
          <w:lang w:val="en-US"/>
        </w:rPr>
      </w:pPr>
      <w:r w:rsidRPr="00CB445F">
        <w:rPr>
          <w:rFonts w:ascii="Times New Roman" w:hAnsi="Times New Roman" w:cs="Times New Roman"/>
          <w:b/>
          <w:noProof/>
          <w:sz w:val="24"/>
          <w:szCs w:val="24"/>
        </w:rPr>
        <w:drawing>
          <wp:inline distT="0" distB="0" distL="0" distR="0" wp14:anchorId="4A68E41B" wp14:editId="3503A977">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42640"/>
                    </a:xfrm>
                    <a:prstGeom prst="rect">
                      <a:avLst/>
                    </a:prstGeom>
                  </pic:spPr>
                </pic:pic>
              </a:graphicData>
            </a:graphic>
          </wp:inline>
        </w:drawing>
      </w:r>
    </w:p>
    <w:p w:rsidR="00D218B2" w:rsidRPr="00D218B2" w:rsidRDefault="00D218B2" w:rsidP="00D218B2">
      <w:pPr>
        <w:spacing w:after="0"/>
        <w:jc w:val="both"/>
        <w:rPr>
          <w:rFonts w:ascii="Times New Roman" w:eastAsiaTheme="minorHAnsi" w:hAnsi="Times New Roman" w:cs="Times New Roman"/>
          <w:sz w:val="24"/>
          <w:szCs w:val="24"/>
          <w:lang w:val="en-US" w:eastAsia="en-US"/>
        </w:rPr>
      </w:pPr>
      <w:r w:rsidRPr="00D218B2">
        <w:rPr>
          <w:rFonts w:ascii="Times New Roman" w:eastAsiaTheme="minorHAnsi" w:hAnsi="Times New Roman" w:cs="Times New Roman"/>
          <w:sz w:val="24"/>
          <w:szCs w:val="24"/>
          <w:lang w:val="en-US" w:eastAsia="en-US"/>
        </w:rPr>
        <w:t>Co-infecții HIV/TBC la utilizatorii de droguri – 5/30 pacienți cu test pozitiv (16,66%)</w:t>
      </w:r>
      <w:r>
        <w:rPr>
          <w:rFonts w:ascii="Times New Roman" w:eastAsiaTheme="minorHAnsi" w:hAnsi="Times New Roman" w:cs="Times New Roman"/>
          <w:sz w:val="24"/>
          <w:szCs w:val="24"/>
          <w:lang w:val="en-US" w:eastAsia="en-US"/>
        </w:rPr>
        <w:t xml:space="preserve"> în perioada</w:t>
      </w:r>
      <w:r w:rsidRPr="00D218B2">
        <w:rPr>
          <w:rFonts w:ascii="Times New Roman" w:eastAsiaTheme="minorHAnsi" w:hAnsi="Times New Roman" w:cs="Times New Roman"/>
          <w:sz w:val="24"/>
          <w:szCs w:val="24"/>
          <w:lang w:val="en-US" w:eastAsia="en-US"/>
        </w:rPr>
        <w:t xml:space="preserve"> 1 ianuarie-30 iunie 2018</w:t>
      </w:r>
      <w:r>
        <w:rPr>
          <w:rStyle w:val="FootnoteReference"/>
          <w:rFonts w:ascii="Times New Roman" w:eastAsiaTheme="minorHAnsi" w:hAnsi="Times New Roman" w:cs="Times New Roman"/>
          <w:sz w:val="24"/>
          <w:szCs w:val="24"/>
          <w:lang w:val="en-US" w:eastAsia="en-US"/>
        </w:rPr>
        <w:footnoteReference w:id="37"/>
      </w:r>
      <w:r>
        <w:rPr>
          <w:rFonts w:ascii="Times New Roman" w:eastAsiaTheme="minorHAnsi" w:hAnsi="Times New Roman" w:cs="Times New Roman"/>
          <w:sz w:val="24"/>
          <w:szCs w:val="24"/>
          <w:lang w:val="en-US" w:eastAsia="en-US"/>
        </w:rPr>
        <w:t>.</w:t>
      </w:r>
    </w:p>
    <w:p w:rsidR="00AE488C" w:rsidRPr="003144EE" w:rsidRDefault="00401DE7" w:rsidP="00D218B2">
      <w:pPr>
        <w:pStyle w:val="ListParagraph"/>
        <w:tabs>
          <w:tab w:val="left" w:pos="0"/>
        </w:tabs>
        <w:spacing w:after="0" w:line="240" w:lineRule="auto"/>
        <w:ind w:left="0" w:firstLine="720"/>
        <w:jc w:val="both"/>
        <w:rPr>
          <w:rFonts w:ascii="Times New Roman" w:hAnsi="Times New Roman" w:cs="Times New Roman"/>
          <w:color w:val="333333"/>
          <w:shd w:val="clear" w:color="auto" w:fill="FFFFFF"/>
        </w:rPr>
      </w:pPr>
      <w:r w:rsidRPr="003144EE">
        <w:rPr>
          <w:rFonts w:ascii="Times New Roman" w:hAnsi="Times New Roman" w:cs="Times New Roman"/>
          <w:color w:val="333333"/>
          <w:shd w:val="clear" w:color="auto" w:fill="FFFFFF"/>
        </w:rPr>
        <w:lastRenderedPageBreak/>
        <w:t xml:space="preserve">Conform estimărilor OMS, aproximativ 1 milion de </w:t>
      </w:r>
      <w:r w:rsidRPr="003144EE">
        <w:rPr>
          <w:rFonts w:ascii="Times New Roman" w:hAnsi="Times New Roman" w:cs="Times New Roman"/>
          <w:b/>
          <w:color w:val="333333"/>
          <w:u w:val="single"/>
          <w:shd w:val="clear" w:color="auto" w:fill="FFFFFF"/>
        </w:rPr>
        <w:t>copii</w:t>
      </w:r>
      <w:r w:rsidRPr="003144EE">
        <w:rPr>
          <w:rFonts w:ascii="Times New Roman" w:hAnsi="Times New Roman" w:cs="Times New Roman"/>
          <w:color w:val="333333"/>
          <w:u w:val="single"/>
          <w:shd w:val="clear" w:color="auto" w:fill="FFFFFF"/>
        </w:rPr>
        <w:t xml:space="preserve"> </w:t>
      </w:r>
      <w:r w:rsidRPr="003144EE">
        <w:rPr>
          <w:rFonts w:ascii="Times New Roman" w:hAnsi="Times New Roman" w:cs="Times New Roman"/>
          <w:color w:val="333333"/>
          <w:shd w:val="clear" w:color="auto" w:fill="FFFFFF"/>
        </w:rPr>
        <w:t xml:space="preserve">s-au îmbolnăvit de tuberculoză și 233.000 de copii au decedat în urma TB în 2017.  </w:t>
      </w:r>
    </w:p>
    <w:p w:rsidR="00401DE7" w:rsidRPr="003144EE" w:rsidRDefault="00401DE7" w:rsidP="00107F83">
      <w:pPr>
        <w:tabs>
          <w:tab w:val="left" w:pos="0"/>
        </w:tabs>
        <w:spacing w:after="0" w:line="240" w:lineRule="auto"/>
        <w:ind w:firstLine="720"/>
        <w:jc w:val="both"/>
        <w:rPr>
          <w:rFonts w:ascii="Times New Roman" w:hAnsi="Times New Roman" w:cs="Times New Roman"/>
          <w:color w:val="333333"/>
          <w:shd w:val="clear" w:color="auto" w:fill="FFFFFF"/>
        </w:rPr>
      </w:pPr>
      <w:r w:rsidRPr="003144EE">
        <w:rPr>
          <w:rFonts w:ascii="Times New Roman" w:hAnsi="Times New Roman" w:cs="Times New Roman"/>
          <w:color w:val="333333"/>
          <w:shd w:val="clear" w:color="auto" w:fill="FFFFFF"/>
        </w:rPr>
        <w:t>Copiii reprezintă aproxim</w:t>
      </w:r>
      <w:r w:rsidR="00AE488C" w:rsidRPr="003144EE">
        <w:rPr>
          <w:rFonts w:ascii="Times New Roman" w:hAnsi="Times New Roman" w:cs="Times New Roman"/>
          <w:color w:val="333333"/>
          <w:shd w:val="clear" w:color="auto" w:fill="FFFFFF"/>
        </w:rPr>
        <w:t>ativ 10% din toate cazurile de TB</w:t>
      </w:r>
      <w:r w:rsidRPr="003144EE">
        <w:rPr>
          <w:rFonts w:ascii="Times New Roman" w:hAnsi="Times New Roman" w:cs="Times New Roman"/>
          <w:color w:val="333333"/>
          <w:shd w:val="clear" w:color="auto" w:fill="FFFFFF"/>
        </w:rPr>
        <w:t xml:space="preserve">. Cu toate acestea, povara reală a TB la copii este probabil mai ridicată, având în vedere diagnosticarea </w:t>
      </w:r>
      <w:r w:rsidR="00AE488C" w:rsidRPr="003144EE">
        <w:rPr>
          <w:rFonts w:ascii="Times New Roman" w:hAnsi="Times New Roman" w:cs="Times New Roman"/>
          <w:color w:val="333333"/>
          <w:shd w:val="clear" w:color="auto" w:fill="FFFFFF"/>
        </w:rPr>
        <w:t xml:space="preserve">dificila a </w:t>
      </w:r>
      <w:r w:rsidRPr="003144EE">
        <w:rPr>
          <w:rFonts w:ascii="Times New Roman" w:hAnsi="Times New Roman" w:cs="Times New Roman"/>
          <w:color w:val="333333"/>
          <w:shd w:val="clear" w:color="auto" w:fill="FFFFFF"/>
        </w:rPr>
        <w:t xml:space="preserve">TB în rândul copiilor. </w:t>
      </w:r>
      <w:r w:rsidR="00B919F8">
        <w:rPr>
          <w:rFonts w:ascii="Times New Roman" w:hAnsi="Times New Roman" w:cs="Times New Roman"/>
          <w:color w:val="333333"/>
          <w:shd w:val="clear" w:color="auto" w:fill="FFFFFF"/>
        </w:rPr>
        <w:t>În 2017, n</w:t>
      </w:r>
      <w:r w:rsidRPr="003144EE">
        <w:rPr>
          <w:rFonts w:ascii="Times New Roman" w:hAnsi="Times New Roman" w:cs="Times New Roman"/>
          <w:color w:val="333333"/>
          <w:shd w:val="clear" w:color="auto" w:fill="FFFFFF"/>
        </w:rPr>
        <w:t>umai 23% din cei 1,3 milioane de copii estimați, sub vârsta de 5 ani, au fost eligibili pentru terapie preventivă în TB</w:t>
      </w:r>
      <w:r w:rsidR="00B919F8">
        <w:rPr>
          <w:rFonts w:ascii="Times New Roman" w:hAnsi="Times New Roman" w:cs="Times New Roman"/>
          <w:color w:val="333333"/>
          <w:shd w:val="clear" w:color="auto" w:fill="FFFFFF"/>
        </w:rPr>
        <w:t xml:space="preserve"> </w:t>
      </w:r>
      <w:r w:rsidR="00120E57">
        <w:rPr>
          <w:rFonts w:ascii="Times New Roman" w:hAnsi="Times New Roman" w:cs="Times New Roman"/>
          <w:color w:val="333333"/>
          <w:shd w:val="clear" w:color="auto" w:fill="FFFFFF"/>
          <w:vertAlign w:val="superscript"/>
        </w:rPr>
        <w:t>4,</w:t>
      </w:r>
      <w:r w:rsidR="003144EE">
        <w:rPr>
          <w:rStyle w:val="FootnoteReference"/>
          <w:rFonts w:ascii="Times New Roman" w:hAnsi="Times New Roman" w:cs="Times New Roman"/>
          <w:color w:val="333333"/>
          <w:shd w:val="clear" w:color="auto" w:fill="FFFFFF"/>
        </w:rPr>
        <w:footnoteReference w:id="38"/>
      </w:r>
      <w:r w:rsidR="003144EE">
        <w:rPr>
          <w:rFonts w:ascii="Times New Roman" w:hAnsi="Times New Roman" w:cs="Times New Roman"/>
          <w:color w:val="333333"/>
          <w:shd w:val="clear" w:color="auto" w:fill="FFFFFF"/>
          <w:vertAlign w:val="superscript"/>
        </w:rPr>
        <w:t>,</w:t>
      </w:r>
      <w:r w:rsidR="003144EE">
        <w:rPr>
          <w:rStyle w:val="FootnoteReference"/>
          <w:rFonts w:ascii="Times New Roman" w:hAnsi="Times New Roman" w:cs="Times New Roman"/>
          <w:color w:val="333333"/>
          <w:shd w:val="clear" w:color="auto" w:fill="FFFFFF"/>
        </w:rPr>
        <w:footnoteReference w:id="39"/>
      </w:r>
      <w:r w:rsidR="00B919F8">
        <w:rPr>
          <w:rFonts w:ascii="Times New Roman" w:hAnsi="Times New Roman" w:cs="Times New Roman"/>
          <w:color w:val="333333"/>
          <w:shd w:val="clear" w:color="auto" w:fill="FFFFFF"/>
        </w:rPr>
        <w:t>.</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Estimarea incidenței TB la copii este dificilă cel puțin din următoarele motive:</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Pr="003144EE">
        <w:rPr>
          <w:rFonts w:ascii="Times New Roman" w:eastAsia="Times New Roman" w:hAnsi="Times New Roman" w:cs="Times New Roman"/>
          <w:bCs/>
        </w:rPr>
        <w:t>TB la copii este rareori confirmată bacteriologic</w:t>
      </w:r>
      <w:r w:rsidR="00B919F8">
        <w:rPr>
          <w:rFonts w:ascii="Times New Roman" w:eastAsia="Times New Roman" w:hAnsi="Times New Roman" w:cs="Times New Roman"/>
          <w:bCs/>
        </w:rPr>
        <w:t xml:space="preserve">, iar </w:t>
      </w:r>
      <w:r w:rsidRPr="003144EE">
        <w:rPr>
          <w:rFonts w:ascii="Times New Roman" w:eastAsia="Times New Roman" w:hAnsi="Times New Roman" w:cs="Times New Roman"/>
          <w:bCs/>
        </w:rPr>
        <w:t>semne</w:t>
      </w:r>
      <w:r w:rsidR="00AE488C" w:rsidRPr="003144EE">
        <w:rPr>
          <w:rFonts w:ascii="Times New Roman" w:eastAsia="Times New Roman" w:hAnsi="Times New Roman" w:cs="Times New Roman"/>
          <w:bCs/>
        </w:rPr>
        <w:t>le</w:t>
      </w:r>
      <w:r w:rsidRPr="003144EE">
        <w:rPr>
          <w:rFonts w:ascii="Times New Roman" w:eastAsia="Times New Roman" w:hAnsi="Times New Roman" w:cs="Times New Roman"/>
          <w:bCs/>
        </w:rPr>
        <w:t xml:space="preserve"> și simptome</w:t>
      </w:r>
      <w:r w:rsidR="00AE488C" w:rsidRPr="003144EE">
        <w:rPr>
          <w:rFonts w:ascii="Times New Roman" w:eastAsia="Times New Roman" w:hAnsi="Times New Roman" w:cs="Times New Roman"/>
          <w:bCs/>
        </w:rPr>
        <w:t>le</w:t>
      </w:r>
      <w:r w:rsidR="00057053">
        <w:rPr>
          <w:rFonts w:ascii="Times New Roman" w:eastAsia="Times New Roman" w:hAnsi="Times New Roman" w:cs="Times New Roman"/>
          <w:bCs/>
        </w:rPr>
        <w:t xml:space="preserve"> nu sunt specifice TB,</w:t>
      </w:r>
      <w:r w:rsidRPr="003144EE">
        <w:rPr>
          <w:rFonts w:ascii="Times New Roman" w:eastAsia="Times New Roman" w:hAnsi="Times New Roman" w:cs="Times New Roman"/>
          <w:bCs/>
        </w:rPr>
        <w:t xml:space="preserve"> </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00057053">
        <w:rPr>
          <w:rFonts w:ascii="Times New Roman" w:eastAsia="Times New Roman" w:hAnsi="Times New Roman" w:cs="Times New Roman"/>
          <w:bCs/>
        </w:rPr>
        <w:t>p</w:t>
      </w:r>
      <w:r w:rsidRPr="003144EE">
        <w:rPr>
          <w:rFonts w:ascii="Times New Roman" w:eastAsia="Times New Roman" w:hAnsi="Times New Roman" w:cs="Times New Roman"/>
          <w:bCs/>
        </w:rPr>
        <w:t>ediatrii care diagnostichează TB nu raportează întotdeauna cazuri</w:t>
      </w:r>
      <w:r w:rsidR="00401E9C">
        <w:rPr>
          <w:rFonts w:ascii="Times New Roman" w:eastAsia="Times New Roman" w:hAnsi="Times New Roman" w:cs="Times New Roman"/>
          <w:bCs/>
        </w:rPr>
        <w:t>le</w:t>
      </w:r>
      <w:r w:rsidRPr="003144EE">
        <w:rPr>
          <w:rFonts w:ascii="Times New Roman" w:eastAsia="Times New Roman" w:hAnsi="Times New Roman" w:cs="Times New Roman"/>
          <w:bCs/>
        </w:rPr>
        <w:t xml:space="preserve"> au</w:t>
      </w:r>
      <w:r w:rsidR="00057053">
        <w:rPr>
          <w:rFonts w:ascii="Times New Roman" w:eastAsia="Times New Roman" w:hAnsi="Times New Roman" w:cs="Times New Roman"/>
          <w:bCs/>
        </w:rPr>
        <w:t>torităților de sănătate publică,</w:t>
      </w:r>
      <w:r w:rsidRPr="003144EE">
        <w:rPr>
          <w:rFonts w:ascii="Times New Roman" w:eastAsia="Times New Roman" w:hAnsi="Times New Roman" w:cs="Times New Roman"/>
          <w:bCs/>
        </w:rPr>
        <w:t xml:space="preserve"> </w:t>
      </w:r>
    </w:p>
    <w:p w:rsidR="00401DE7" w:rsidRPr="003144EE" w:rsidRDefault="00401DE7" w:rsidP="00107F83">
      <w:pPr>
        <w:shd w:val="clear" w:color="auto" w:fill="FFFFFF"/>
        <w:spacing w:after="0" w:line="270" w:lineRule="atLeast"/>
        <w:ind w:firstLine="720"/>
        <w:jc w:val="both"/>
        <w:textAlignment w:val="baseline"/>
        <w:rPr>
          <w:rFonts w:ascii="Times New Roman" w:hAnsi="Times New Roman" w:cs="Times New Roman"/>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001D0A31">
        <w:rPr>
          <w:rFonts w:ascii="Times New Roman" w:eastAsia="Times New Roman" w:hAnsi="Times New Roman" w:cs="Times New Roman"/>
          <w:bCs/>
        </w:rPr>
        <w:t xml:space="preserve">   </w:t>
      </w:r>
      <w:r w:rsidR="00057053">
        <w:rPr>
          <w:rFonts w:ascii="Times New Roman" w:eastAsia="Times New Roman" w:hAnsi="Times New Roman" w:cs="Times New Roman"/>
          <w:bCs/>
        </w:rPr>
        <w:t>c</w:t>
      </w:r>
      <w:r w:rsidRPr="003144EE">
        <w:rPr>
          <w:rFonts w:ascii="Times New Roman" w:eastAsia="Times New Roman" w:hAnsi="Times New Roman" w:cs="Times New Roman"/>
          <w:bCs/>
        </w:rPr>
        <w:t xml:space="preserve">azurile de </w:t>
      </w:r>
      <w:r w:rsidR="00AE488C" w:rsidRPr="003144EE">
        <w:rPr>
          <w:rFonts w:ascii="Times New Roman" w:eastAsia="Times New Roman" w:hAnsi="Times New Roman" w:cs="Times New Roman"/>
          <w:bCs/>
        </w:rPr>
        <w:t>TB</w:t>
      </w:r>
      <w:r w:rsidRPr="003144EE">
        <w:rPr>
          <w:rFonts w:ascii="Times New Roman" w:eastAsia="Times New Roman" w:hAnsi="Times New Roman" w:cs="Times New Roman"/>
          <w:bCs/>
        </w:rPr>
        <w:t xml:space="preserve"> la copii sunt mai </w:t>
      </w:r>
      <w:r w:rsidR="00B919F8">
        <w:rPr>
          <w:rFonts w:ascii="Times New Roman" w:eastAsia="Times New Roman" w:hAnsi="Times New Roman" w:cs="Times New Roman"/>
          <w:bCs/>
          <w:color w:val="FF0000"/>
        </w:rPr>
        <w:t xml:space="preserve"> </w:t>
      </w:r>
      <w:r w:rsidR="00B919F8" w:rsidRPr="00B919F8">
        <w:rPr>
          <w:rFonts w:ascii="Times New Roman" w:eastAsia="Times New Roman" w:hAnsi="Times New Roman" w:cs="Times New Roman"/>
          <w:bCs/>
        </w:rPr>
        <w:t xml:space="preserve">dificil de diagnosticat </w:t>
      </w:r>
      <w:r w:rsidRPr="003144EE">
        <w:rPr>
          <w:rFonts w:ascii="Times New Roman" w:eastAsia="Times New Roman" w:hAnsi="Times New Roman" w:cs="Times New Roman"/>
          <w:bCs/>
        </w:rPr>
        <w:t>în țările cu o povară ridicată a TB comparativ cu adulții.</w:t>
      </w:r>
      <w:r w:rsidR="00120E57">
        <w:rPr>
          <w:rFonts w:ascii="Times New Roman" w:eastAsia="Times New Roman" w:hAnsi="Times New Roman" w:cs="Times New Roman"/>
          <w:bCs/>
          <w:vertAlign w:val="superscript"/>
        </w:rPr>
        <w:t>4</w:t>
      </w:r>
      <w:r w:rsidRPr="003144EE">
        <w:rPr>
          <w:rFonts w:ascii="Times New Roman" w:eastAsia="Times New Roman" w:hAnsi="Times New Roman" w:cs="Times New Roman"/>
          <w:bCs/>
        </w:rPr>
        <w:t xml:space="preserve"> </w:t>
      </w:r>
      <w:r w:rsidRPr="003144EE">
        <w:rPr>
          <w:rFonts w:ascii="Times New Roman" w:hAnsi="Times New Roman" w:cs="Times New Roman"/>
        </w:rPr>
        <w:t xml:space="preserve"> </w:t>
      </w:r>
    </w:p>
    <w:p w:rsidR="00AE488C" w:rsidRPr="00120E57" w:rsidRDefault="00401DE7" w:rsidP="00107F83">
      <w:pPr>
        <w:shd w:val="clear" w:color="auto" w:fill="FFFFFF"/>
        <w:spacing w:after="0" w:line="240" w:lineRule="auto"/>
        <w:ind w:firstLine="720"/>
        <w:jc w:val="both"/>
        <w:outlineLvl w:val="0"/>
        <w:rPr>
          <w:rFonts w:ascii="Times New Roman" w:eastAsia="Times New Roman" w:hAnsi="Times New Roman" w:cs="Times New Roman"/>
          <w:vertAlign w:val="superscript"/>
        </w:rPr>
      </w:pPr>
      <w:r w:rsidRPr="004974BF">
        <w:rPr>
          <w:rFonts w:ascii="Times New Roman" w:eastAsia="Times New Roman" w:hAnsi="Times New Roman" w:cs="Times New Roman"/>
        </w:rPr>
        <w:t xml:space="preserve">În </w:t>
      </w:r>
      <w:r w:rsidRPr="004974BF">
        <w:rPr>
          <w:rFonts w:ascii="Times New Roman" w:eastAsia="Times New Roman" w:hAnsi="Times New Roman" w:cs="Times New Roman"/>
          <w:b/>
        </w:rPr>
        <w:t>regiunea europeană a OMS</w:t>
      </w:r>
      <w:r w:rsidRPr="004974BF">
        <w:rPr>
          <w:rFonts w:ascii="Times New Roman" w:eastAsia="Times New Roman" w:hAnsi="Times New Roman" w:cs="Times New Roman"/>
        </w:rPr>
        <w:t>, 4% dintre pacienții noi cu TB sunt copii sub 15 ani, reprezentând aproximativ 13.000 de copii.</w:t>
      </w:r>
      <w:r w:rsidR="00120E57">
        <w:rPr>
          <w:rFonts w:ascii="Times New Roman" w:eastAsia="Times New Roman" w:hAnsi="Times New Roman" w:cs="Times New Roman"/>
          <w:vertAlign w:val="superscript"/>
        </w:rPr>
        <w:t>26</w:t>
      </w:r>
    </w:p>
    <w:p w:rsidR="00120E57" w:rsidRPr="00120E57" w:rsidRDefault="00401DE7" w:rsidP="00107F83">
      <w:pPr>
        <w:pStyle w:val="Heading3"/>
        <w:shd w:val="clear" w:color="auto" w:fill="FFFFFF"/>
        <w:spacing w:before="0" w:beforeAutospacing="0" w:after="0" w:afterAutospacing="0" w:line="270" w:lineRule="atLeast"/>
        <w:ind w:firstLine="720"/>
        <w:jc w:val="both"/>
        <w:textAlignment w:val="baseline"/>
      </w:pPr>
      <w:r w:rsidRPr="00120E57">
        <w:rPr>
          <w:b w:val="0"/>
          <w:bCs w:val="0"/>
          <w:sz w:val="22"/>
          <w:szCs w:val="22"/>
          <w:bdr w:val="none" w:sz="0" w:space="0" w:color="auto" w:frame="1"/>
        </w:rPr>
        <w:t xml:space="preserve">La nivel global, mai mulți </w:t>
      </w:r>
      <w:r w:rsidRPr="00120E57">
        <w:rPr>
          <w:bCs w:val="0"/>
          <w:sz w:val="22"/>
          <w:szCs w:val="22"/>
          <w:bdr w:val="none" w:sz="0" w:space="0" w:color="auto" w:frame="1"/>
        </w:rPr>
        <w:t xml:space="preserve">bărbați </w:t>
      </w:r>
      <w:r w:rsidRPr="00120E57">
        <w:rPr>
          <w:b w:val="0"/>
          <w:bCs w:val="0"/>
          <w:sz w:val="22"/>
          <w:szCs w:val="22"/>
          <w:bdr w:val="none" w:sz="0" w:space="0" w:color="auto" w:frame="1"/>
        </w:rPr>
        <w:t>decât</w:t>
      </w:r>
      <w:r w:rsidRPr="00120E57">
        <w:rPr>
          <w:bCs w:val="0"/>
          <w:sz w:val="22"/>
          <w:szCs w:val="22"/>
          <w:bdr w:val="none" w:sz="0" w:space="0" w:color="auto" w:frame="1"/>
        </w:rPr>
        <w:t xml:space="preserve"> femei </w:t>
      </w:r>
      <w:r w:rsidRPr="00120E57">
        <w:rPr>
          <w:b w:val="0"/>
          <w:bCs w:val="0"/>
          <w:sz w:val="22"/>
          <w:szCs w:val="22"/>
          <w:bdr w:val="none" w:sz="0" w:space="0" w:color="auto" w:frame="1"/>
        </w:rPr>
        <w:t>sunt diagnosticați cu tuberculoză și mortalitatea este mai mare la barbat</w:t>
      </w:r>
      <w:r w:rsidR="00AE488C" w:rsidRPr="00120E57">
        <w:rPr>
          <w:b w:val="0"/>
          <w:bCs w:val="0"/>
          <w:sz w:val="22"/>
          <w:szCs w:val="22"/>
          <w:bdr w:val="none" w:sz="0" w:space="0" w:color="auto" w:frame="1"/>
        </w:rPr>
        <w:t>i</w:t>
      </w:r>
      <w:r w:rsidRPr="00120E57">
        <w:rPr>
          <w:b w:val="0"/>
          <w:bCs w:val="0"/>
          <w:sz w:val="22"/>
          <w:szCs w:val="22"/>
          <w:bdr w:val="none" w:sz="0" w:space="0" w:color="auto" w:frame="1"/>
        </w:rPr>
        <w:t xml:space="preserve"> decât la femei.</w:t>
      </w:r>
      <w:r w:rsidR="00120E57" w:rsidRPr="00120E57">
        <w:rPr>
          <w:b w:val="0"/>
          <w:bCs w:val="0"/>
          <w:sz w:val="22"/>
          <w:szCs w:val="22"/>
          <w:bdr w:val="none" w:sz="0" w:space="0" w:color="auto" w:frame="1"/>
          <w:vertAlign w:val="superscript"/>
        </w:rPr>
        <w:t>20</w:t>
      </w:r>
      <w:r w:rsidRPr="00120E57">
        <w:rPr>
          <w:b w:val="0"/>
          <w:bCs w:val="0"/>
          <w:sz w:val="22"/>
          <w:szCs w:val="22"/>
          <w:bdr w:val="none" w:sz="0" w:space="0" w:color="auto" w:frame="1"/>
        </w:rPr>
        <w:t xml:space="preserve"> </w:t>
      </w:r>
    </w:p>
    <w:p w:rsidR="00401DE7" w:rsidRDefault="00401DE7" w:rsidP="00107F83">
      <w:pPr>
        <w:pStyle w:val="Heading3"/>
        <w:shd w:val="clear" w:color="auto" w:fill="FFFFFF"/>
        <w:spacing w:before="0" w:beforeAutospacing="0" w:after="0" w:afterAutospacing="0" w:line="270" w:lineRule="atLeast"/>
        <w:ind w:firstLine="720"/>
        <w:jc w:val="both"/>
        <w:textAlignment w:val="baseline"/>
      </w:pPr>
      <w:r w:rsidRPr="00120E57">
        <w:rPr>
          <w:b w:val="0"/>
          <w:bCs w:val="0"/>
          <w:sz w:val="22"/>
          <w:szCs w:val="22"/>
          <w:bdr w:val="none" w:sz="0" w:space="0" w:color="auto" w:frame="1"/>
        </w:rPr>
        <w:t xml:space="preserve">În 2017, aproape 6 milioane de bărbați adulți au </w:t>
      </w:r>
      <w:r w:rsidR="00AE488C" w:rsidRPr="00120E57">
        <w:rPr>
          <w:b w:val="0"/>
          <w:bCs w:val="0"/>
          <w:sz w:val="22"/>
          <w:szCs w:val="22"/>
          <w:bdr w:val="none" w:sz="0" w:space="0" w:color="auto" w:frame="1"/>
        </w:rPr>
        <w:t>avut boala</w:t>
      </w:r>
      <w:r w:rsidRPr="00120E57">
        <w:rPr>
          <w:b w:val="0"/>
          <w:bCs w:val="0"/>
          <w:sz w:val="22"/>
          <w:szCs w:val="22"/>
          <w:bdr w:val="none" w:sz="0" w:space="0" w:color="auto" w:frame="1"/>
        </w:rPr>
        <w:t xml:space="preserve">, iar aproximativ 840.000 au murit, față de 3,2 milioane de femei adulte care s-au îmbolnăvit și aproape o jumătate de milion care au decedat din cauza </w:t>
      </w:r>
      <w:r w:rsidR="00AE488C" w:rsidRPr="00120E57">
        <w:rPr>
          <w:b w:val="0"/>
          <w:bCs w:val="0"/>
          <w:sz w:val="22"/>
          <w:szCs w:val="22"/>
          <w:bdr w:val="none" w:sz="0" w:space="0" w:color="auto" w:frame="1"/>
        </w:rPr>
        <w:t>TB</w:t>
      </w:r>
      <w:r w:rsidRPr="00120E57">
        <w:rPr>
          <w:b w:val="0"/>
          <w:bCs w:val="0"/>
          <w:sz w:val="22"/>
          <w:szCs w:val="22"/>
          <w:bdr w:val="none" w:sz="0" w:space="0" w:color="auto" w:frame="1"/>
        </w:rPr>
        <w:t xml:space="preserve">. Cu toate acestea, TB poate avea consecințe deosebit de grave asupra femeilor, în special în </w:t>
      </w:r>
      <w:r w:rsidR="00AE488C" w:rsidRPr="00120E57">
        <w:rPr>
          <w:b w:val="0"/>
          <w:bCs w:val="0"/>
          <w:sz w:val="22"/>
          <w:szCs w:val="22"/>
          <w:bdr w:val="none" w:sz="0" w:space="0" w:color="auto" w:frame="1"/>
        </w:rPr>
        <w:t>perioada varstei fertile</w:t>
      </w:r>
      <w:r w:rsidR="00120E57">
        <w:rPr>
          <w:b w:val="0"/>
          <w:bCs w:val="0"/>
          <w:sz w:val="22"/>
          <w:szCs w:val="22"/>
          <w:bdr w:val="none" w:sz="0" w:space="0" w:color="auto" w:frame="1"/>
        </w:rPr>
        <w:t xml:space="preserve"> și în timpul sarcinii:</w:t>
      </w:r>
      <w:r w:rsidR="00120E57">
        <w:rPr>
          <w:rStyle w:val="FootnoteReference"/>
          <w:b w:val="0"/>
          <w:bCs w:val="0"/>
          <w:sz w:val="22"/>
          <w:szCs w:val="22"/>
          <w:bdr w:val="none" w:sz="0" w:space="0" w:color="auto" w:frame="1"/>
        </w:rPr>
        <w:footnoteReference w:id="40"/>
      </w:r>
      <w:r w:rsidRPr="00120E57">
        <w:rPr>
          <w:b w:val="0"/>
          <w:bCs w:val="0"/>
          <w:sz w:val="22"/>
          <w:szCs w:val="22"/>
          <w:bdr w:val="none" w:sz="0" w:space="0" w:color="auto" w:frame="1"/>
        </w:rPr>
        <w:t xml:space="preserve"> </w:t>
      </w:r>
      <w:r w:rsidRPr="003C59BE">
        <w:t xml:space="preserv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w:t>
      </w:r>
      <w:r>
        <w:rPr>
          <w:rFonts w:ascii="Times New Roman" w:hAnsi="Times New Roman" w:cs="Times New Roman"/>
        </w:rPr>
        <w:t>la</w:t>
      </w:r>
      <w:r w:rsidRPr="003C59BE">
        <w:rPr>
          <w:rFonts w:ascii="Times New Roman" w:hAnsi="Times New Roman" w:cs="Times New Roman"/>
        </w:rPr>
        <w:t xml:space="preserve"> mam</w:t>
      </w:r>
      <w:r>
        <w:rPr>
          <w:rFonts w:ascii="Times New Roman" w:hAnsi="Times New Roman" w:cs="Times New Roman"/>
        </w:rPr>
        <w:t>ă</w:t>
      </w:r>
      <w:r w:rsidRPr="003C59BE">
        <w:rPr>
          <w:rFonts w:ascii="Times New Roman" w:hAnsi="Times New Roman" w:cs="Times New Roman"/>
        </w:rPr>
        <w:t xml:space="preserve"> este asociată cu o creștere de șase ori a deceselor perinatale și un risc dublu de naștere prematură și greutate mică la naștere.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genitală, care este o provocare pentru diagnostic, a fost identificată ca o cauză importantă a infertilității la pacienții cu incidență ridicată a TB. </w:t>
      </w:r>
    </w:p>
    <w:p w:rsidR="00401DE7" w:rsidRPr="0061787D" w:rsidRDefault="00401DE7" w:rsidP="00107F83">
      <w:pPr>
        <w:pStyle w:val="ListParagraph"/>
        <w:tabs>
          <w:tab w:val="left" w:pos="0"/>
        </w:tabs>
        <w:spacing w:after="0" w:line="240" w:lineRule="auto"/>
        <w:ind w:left="0" w:firstLine="720"/>
        <w:jc w:val="both"/>
        <w:rPr>
          <w:rFonts w:ascii="Times New Roman" w:hAnsi="Times New Roman" w:cs="Times New Roman"/>
        </w:rPr>
      </w:pPr>
      <w:r w:rsidRPr="0061787D">
        <w:rPr>
          <w:rFonts w:ascii="Times New Roman" w:hAnsi="Times New Roman" w:cs="Times New Roman"/>
        </w:rPr>
        <w:t xml:space="preserve">TB la femeile gravide care </w:t>
      </w:r>
      <w:r w:rsidR="00AE488C">
        <w:rPr>
          <w:rFonts w:ascii="Times New Roman" w:hAnsi="Times New Roman" w:cs="Times New Roman"/>
        </w:rPr>
        <w:t>sunt infectate cu</w:t>
      </w:r>
      <w:r w:rsidRPr="0061787D">
        <w:rPr>
          <w:rFonts w:ascii="Times New Roman" w:hAnsi="Times New Roman" w:cs="Times New Roman"/>
        </w:rPr>
        <w:t xml:space="preserve"> HIV</w:t>
      </w:r>
      <w:r w:rsidR="00AE488C">
        <w:rPr>
          <w:rFonts w:ascii="Times New Roman" w:hAnsi="Times New Roman" w:cs="Times New Roman"/>
        </w:rPr>
        <w:t>,</w:t>
      </w:r>
      <w:r w:rsidRPr="0061787D">
        <w:rPr>
          <w:rFonts w:ascii="Times New Roman" w:hAnsi="Times New Roman" w:cs="Times New Roman"/>
        </w:rPr>
        <w:t xml:space="preserve"> crește cu aproape 400% riscul de mortalitate maternă și infantilă.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Co-infecția HIV/TB a reprezentat 15-34% din cauzele indirecte ale mortalității obstetricale. </w:t>
      </w:r>
    </w:p>
    <w:p w:rsidR="00401DE7"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La mamele cu co-infecție HIV/TB, riscul transmiterii verticale a HIV la copilul nenăscut este de două ori mai mare.</w:t>
      </w:r>
    </w:p>
    <w:p w:rsidR="00401DE7"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w:t>
      </w:r>
      <w:r w:rsidR="00A74DBD">
        <w:rPr>
          <w:rFonts w:ascii="Times New Roman" w:hAnsi="Times New Roman" w:cs="Times New Roman"/>
        </w:rPr>
        <w:t>reprezintă</w:t>
      </w:r>
      <w:r w:rsidRPr="003C59BE">
        <w:rPr>
          <w:rFonts w:ascii="Times New Roman" w:hAnsi="Times New Roman" w:cs="Times New Roman"/>
        </w:rPr>
        <w:t xml:space="preserve"> una din cele șase cauze de deces în rândul femeilor </w:t>
      </w:r>
      <w:r w:rsidR="00AE488C">
        <w:rPr>
          <w:rFonts w:ascii="Times New Roman" w:hAnsi="Times New Roman" w:cs="Times New Roman"/>
        </w:rPr>
        <w:t>cu v</w:t>
      </w:r>
      <w:r w:rsidR="00A74DBD">
        <w:rPr>
          <w:rFonts w:ascii="Times New Roman" w:hAnsi="Times New Roman" w:cs="Times New Roman"/>
        </w:rPr>
        <w:t>â</w:t>
      </w:r>
      <w:r w:rsidR="00AE488C">
        <w:rPr>
          <w:rFonts w:ascii="Times New Roman" w:hAnsi="Times New Roman" w:cs="Times New Roman"/>
        </w:rPr>
        <w:t xml:space="preserve">rste </w:t>
      </w:r>
      <w:r w:rsidRPr="003C59BE">
        <w:rPr>
          <w:rFonts w:ascii="Times New Roman" w:hAnsi="Times New Roman" w:cs="Times New Roman"/>
        </w:rPr>
        <w:t xml:space="preserve">de 15-49 de ani.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Aproape jumăta</w:t>
      </w:r>
      <w:r w:rsidR="00AE488C">
        <w:rPr>
          <w:rFonts w:ascii="Times New Roman" w:hAnsi="Times New Roman" w:cs="Times New Roman"/>
        </w:rPr>
        <w:t xml:space="preserve">te de milion de femei cu TB au murit </w:t>
      </w:r>
      <w:r w:rsidRPr="003C59BE">
        <w:rPr>
          <w:rFonts w:ascii="Times New Roman" w:hAnsi="Times New Roman" w:cs="Times New Roman"/>
        </w:rPr>
        <w:t xml:space="preserve">în 2017, </w:t>
      </w:r>
      <w:r w:rsidR="00AE488C">
        <w:rPr>
          <w:rFonts w:ascii="Times New Roman" w:hAnsi="Times New Roman" w:cs="Times New Roman"/>
        </w:rPr>
        <w:t xml:space="preserve">iar </w:t>
      </w:r>
      <w:r w:rsidRPr="003C59BE">
        <w:rPr>
          <w:rFonts w:ascii="Times New Roman" w:hAnsi="Times New Roman" w:cs="Times New Roman"/>
        </w:rPr>
        <w:t xml:space="preserve">aproximativ 111.000 de decese </w:t>
      </w:r>
      <w:r w:rsidR="00AE488C">
        <w:rPr>
          <w:rFonts w:ascii="Times New Roman" w:hAnsi="Times New Roman" w:cs="Times New Roman"/>
        </w:rPr>
        <w:t xml:space="preserve">au fost relatate </w:t>
      </w:r>
      <w:r w:rsidRPr="003C59BE">
        <w:rPr>
          <w:rFonts w:ascii="Times New Roman" w:hAnsi="Times New Roman" w:cs="Times New Roman"/>
        </w:rPr>
        <w:t>în rândul femeilor HIV</w:t>
      </w:r>
      <w:r w:rsidR="00A74DBD">
        <w:rPr>
          <w:rFonts w:ascii="Times New Roman" w:hAnsi="Times New Roman" w:cs="Times New Roman"/>
        </w:rPr>
        <w:t xml:space="preserve"> seropozitive</w:t>
      </w:r>
      <w:r w:rsidRPr="003C59BE">
        <w:rPr>
          <w:rFonts w:ascii="Times New Roman" w:hAnsi="Times New Roman" w:cs="Times New Roman"/>
        </w:rPr>
        <w:t xml:space="preserv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Aproximativ 90% din aceste decese asociate cu TB  în rândul femeilor au fost în Africa</w:t>
      </w:r>
      <w:r w:rsidR="00A74DBD">
        <w:rPr>
          <w:rFonts w:ascii="Times New Roman" w:hAnsi="Times New Roman" w:cs="Times New Roman"/>
        </w:rPr>
        <w:t xml:space="preserve">, unde </w:t>
      </w:r>
      <w:r w:rsidRPr="003C59BE">
        <w:rPr>
          <w:rFonts w:ascii="Times New Roman" w:hAnsi="Times New Roman" w:cs="Times New Roman"/>
        </w:rPr>
        <w:t xml:space="preserve">ratele TB sunt de până la 10 ori mai mari la femeile gravide care trăiesc cu HIV </w:t>
      </w:r>
      <w:r w:rsidR="00A74DBD">
        <w:rPr>
          <w:rFonts w:ascii="Times New Roman" w:hAnsi="Times New Roman" w:cs="Times New Roman"/>
        </w:rPr>
        <w:t xml:space="preserve">comparativ cu </w:t>
      </w:r>
      <w:r w:rsidRPr="003C59BE">
        <w:rPr>
          <w:rFonts w:ascii="Times New Roman" w:hAnsi="Times New Roman" w:cs="Times New Roman"/>
        </w:rPr>
        <w:t xml:space="preserve">femeile gravide fără infecție HIV. </w:t>
      </w:r>
    </w:p>
    <w:p w:rsidR="00401DE7" w:rsidRPr="00B10B51" w:rsidRDefault="00401DE7" w:rsidP="00401DE7">
      <w:pPr>
        <w:shd w:val="clear" w:color="auto" w:fill="FFFFFF"/>
        <w:spacing w:after="0" w:line="0" w:lineRule="auto"/>
        <w:jc w:val="both"/>
        <w:rPr>
          <w:rFonts w:ascii="Times New Roman" w:eastAsia="Times New Roman" w:hAnsi="Times New Roman" w:cs="Times New Roman"/>
          <w:color w:val="FFFFFF"/>
          <w:sz w:val="24"/>
          <w:szCs w:val="24"/>
        </w:rPr>
      </w:pPr>
    </w:p>
    <w:p w:rsidR="005F7161" w:rsidRPr="00BE4C65" w:rsidRDefault="005F7161" w:rsidP="00107F83">
      <w:pPr>
        <w:pStyle w:val="ListParagraph"/>
        <w:numPr>
          <w:ilvl w:val="0"/>
          <w:numId w:val="23"/>
        </w:numPr>
        <w:spacing w:after="0" w:line="240" w:lineRule="auto"/>
        <w:jc w:val="both"/>
        <w:rPr>
          <w:rFonts w:ascii="Times New Roman" w:eastAsia="Calibri" w:hAnsi="Times New Roman" w:cs="Times New Roman"/>
        </w:rPr>
      </w:pPr>
      <w:bookmarkStart w:id="0" w:name="_GoBack"/>
      <w:bookmarkEnd w:id="0"/>
    </w:p>
    <w:tbl>
      <w:tblPr>
        <w:tblW w:w="30765" w:type="dxa"/>
        <w:tblCellSpacing w:w="0" w:type="dxa"/>
        <w:tblInd w:w="-720" w:type="dxa"/>
        <w:shd w:val="clear" w:color="auto" w:fill="FFFFFF"/>
        <w:tblCellMar>
          <w:left w:w="0" w:type="dxa"/>
          <w:right w:w="0" w:type="dxa"/>
        </w:tblCellMar>
        <w:tblLook w:val="04A0" w:firstRow="1" w:lastRow="0" w:firstColumn="1" w:lastColumn="0" w:noHBand="0" w:noVBand="1"/>
      </w:tblPr>
      <w:tblGrid>
        <w:gridCol w:w="11498"/>
        <w:gridCol w:w="6"/>
        <w:gridCol w:w="6"/>
        <w:gridCol w:w="6"/>
        <w:gridCol w:w="6"/>
        <w:gridCol w:w="6"/>
        <w:gridCol w:w="6"/>
        <w:gridCol w:w="6"/>
        <w:gridCol w:w="6"/>
        <w:gridCol w:w="6"/>
        <w:gridCol w:w="6"/>
        <w:gridCol w:w="6"/>
        <w:gridCol w:w="6"/>
        <w:gridCol w:w="19195"/>
      </w:tblGrid>
      <w:tr w:rsidR="005F7161" w:rsidRPr="00546C18" w:rsidTr="0059753D">
        <w:trPr>
          <w:tblCellSpacing w:w="0" w:type="dxa"/>
        </w:trPr>
        <w:tc>
          <w:tcPr>
            <w:tcW w:w="30765" w:type="dxa"/>
            <w:gridSpan w:val="14"/>
            <w:shd w:val="clear" w:color="auto" w:fill="FFFFFF"/>
            <w:noWrap/>
            <w:hideMark/>
          </w:tcPr>
          <w:p w:rsidR="00A86B15" w:rsidRDefault="00A86B15" w:rsidP="00107F83">
            <w:pPr>
              <w:pStyle w:val="ListParagraph"/>
              <w:spacing w:after="0" w:line="240" w:lineRule="auto"/>
              <w:ind w:left="0" w:firstLine="720"/>
              <w:jc w:val="both"/>
              <w:rPr>
                <w:rFonts w:ascii="Times New Roman" w:hAnsi="Times New Roman" w:cs="Times New Roman"/>
                <w:b/>
                <w:i/>
                <w:sz w:val="26"/>
                <w:szCs w:val="26"/>
                <w:u w:val="single"/>
              </w:rPr>
            </w:pPr>
          </w:p>
          <w:p w:rsidR="00A86B15" w:rsidRDefault="00A86B15" w:rsidP="00107F83">
            <w:pPr>
              <w:pStyle w:val="ListParagraph"/>
              <w:spacing w:after="0" w:line="240" w:lineRule="auto"/>
              <w:ind w:left="0" w:firstLine="720"/>
              <w:jc w:val="both"/>
              <w:rPr>
                <w:rFonts w:ascii="Times New Roman" w:hAnsi="Times New Roman" w:cs="Times New Roman"/>
                <w:b/>
                <w:i/>
                <w:sz w:val="26"/>
                <w:szCs w:val="26"/>
                <w:u w:val="single"/>
              </w:rPr>
            </w:pPr>
          </w:p>
          <w:p w:rsidR="00107F83" w:rsidRDefault="005F7161" w:rsidP="00107F83">
            <w:pPr>
              <w:pStyle w:val="ListParagraph"/>
              <w:spacing w:after="0" w:line="240" w:lineRule="auto"/>
              <w:ind w:left="0" w:firstLine="720"/>
              <w:jc w:val="both"/>
              <w:rPr>
                <w:rFonts w:ascii="Times New Roman" w:hAnsi="Times New Roman" w:cs="Times New Roman"/>
                <w:b/>
                <w:i/>
                <w:sz w:val="26"/>
                <w:szCs w:val="26"/>
                <w:u w:val="single"/>
              </w:rPr>
            </w:pPr>
            <w:r w:rsidRPr="00D64CCD">
              <w:rPr>
                <w:rFonts w:ascii="Times New Roman" w:hAnsi="Times New Roman" w:cs="Times New Roman"/>
                <w:b/>
                <w:i/>
                <w:sz w:val="26"/>
                <w:szCs w:val="26"/>
                <w:u w:val="single"/>
              </w:rPr>
              <w:t xml:space="preserve">Încheierea epidemiei TBC  se numără printre obiectivele de sănătate  adoptate în cadrul obiectivelor </w:t>
            </w:r>
          </w:p>
          <w:p w:rsidR="00107F83" w:rsidRDefault="005F7161" w:rsidP="00107F83">
            <w:pPr>
              <w:pStyle w:val="ListParagraph"/>
              <w:spacing w:after="0" w:line="240" w:lineRule="auto"/>
              <w:ind w:left="0" w:firstLine="720"/>
              <w:jc w:val="both"/>
              <w:rPr>
                <w:rFonts w:ascii="Times New Roman" w:hAnsi="Times New Roman" w:cs="Times New Roman"/>
                <w:b/>
                <w:i/>
                <w:sz w:val="26"/>
                <w:szCs w:val="26"/>
                <w:u w:val="single"/>
              </w:rPr>
            </w:pPr>
            <w:r w:rsidRPr="00D64CCD">
              <w:rPr>
                <w:rFonts w:ascii="Times New Roman" w:hAnsi="Times New Roman" w:cs="Times New Roman"/>
                <w:b/>
                <w:i/>
                <w:sz w:val="26"/>
                <w:szCs w:val="26"/>
                <w:u w:val="single"/>
              </w:rPr>
              <w:t xml:space="preserve">de   dezvoltare durabilă (2016-2030) și al Strategiei privind tuberculoza, elaborate de OMS </w:t>
            </w:r>
          </w:p>
          <w:p w:rsidR="005F7161" w:rsidRPr="00546C18" w:rsidRDefault="005F7161" w:rsidP="00107F83">
            <w:pPr>
              <w:pStyle w:val="ListParagraph"/>
              <w:spacing w:after="0" w:line="240" w:lineRule="auto"/>
              <w:ind w:left="0" w:firstLine="720"/>
              <w:jc w:val="both"/>
              <w:rPr>
                <w:rFonts w:ascii="Times New Roman" w:hAnsi="Times New Roman" w:cs="Times New Roman"/>
                <w:color w:val="1F497D" w:themeColor="text2"/>
                <w:sz w:val="24"/>
                <w:szCs w:val="24"/>
              </w:rPr>
            </w:pPr>
            <w:r w:rsidRPr="00D64CCD">
              <w:rPr>
                <w:rFonts w:ascii="Times New Roman" w:hAnsi="Times New Roman" w:cs="Times New Roman"/>
                <w:b/>
                <w:i/>
                <w:sz w:val="26"/>
                <w:szCs w:val="26"/>
                <w:u w:val="single"/>
              </w:rPr>
              <w:t>(2016-2035</w:t>
            </w:r>
            <w:r w:rsidRPr="00503A3B">
              <w:rPr>
                <w:rFonts w:ascii="Times New Roman" w:hAnsi="Times New Roman" w:cs="Times New Roman"/>
                <w:b/>
                <w:i/>
                <w:sz w:val="26"/>
                <w:szCs w:val="26"/>
                <w:u w:val="single"/>
              </w:rPr>
              <w:t>)</w:t>
            </w:r>
            <w:r w:rsidR="008220F7" w:rsidRPr="00503A3B">
              <w:rPr>
                <w:rFonts w:ascii="Times New Roman" w:hAnsi="Times New Roman" w:cs="Times New Roman"/>
                <w:b/>
                <w:i/>
                <w:sz w:val="26"/>
                <w:szCs w:val="26"/>
                <w:u w:val="single"/>
              </w:rPr>
              <w:t>.</w:t>
            </w:r>
            <w:r w:rsidR="008220F7" w:rsidRPr="00503A3B">
              <w:rPr>
                <w:rStyle w:val="FootnoteReference"/>
                <w:rFonts w:ascii="Times New Roman" w:hAnsi="Times New Roman" w:cs="Times New Roman"/>
                <w:b/>
                <w:i/>
                <w:sz w:val="26"/>
                <w:szCs w:val="26"/>
                <w:u w:val="single"/>
              </w:rPr>
              <w:footnoteReference w:id="41"/>
            </w:r>
          </w:p>
        </w:tc>
      </w:tr>
      <w:tr w:rsidR="005F7161" w:rsidRPr="00546C18" w:rsidTr="0059753D">
        <w:trPr>
          <w:gridAfter w:val="1"/>
          <w:wAfter w:w="30609" w:type="dxa"/>
          <w:trHeight w:val="156"/>
          <w:tblCellSpacing w:w="0" w:type="dxa"/>
        </w:trPr>
        <w:tc>
          <w:tcPr>
            <w:tcW w:w="0" w:type="auto"/>
            <w:shd w:val="clear" w:color="auto" w:fill="FFFFFF"/>
            <w:vAlign w:val="center"/>
            <w:hideMark/>
          </w:tcPr>
          <w:p w:rsidR="005F7161" w:rsidRPr="00AD3D70" w:rsidRDefault="00AD3D70" w:rsidP="00AD3D70">
            <w:pPr>
              <w:spacing w:after="0" w:line="240" w:lineRule="auto"/>
              <w:ind w:firstLine="720"/>
              <w:jc w:val="both"/>
              <w:rPr>
                <w:rFonts w:ascii="Times New Roman" w:hAnsi="Times New Roman" w:cs="Times New Roman"/>
                <w:sz w:val="24"/>
                <w:szCs w:val="24"/>
              </w:rPr>
            </w:pPr>
            <w:r w:rsidRPr="00AD3D70">
              <w:rPr>
                <w:rFonts w:ascii="Times New Roman" w:hAnsi="Times New Roman" w:cs="Times New Roman"/>
                <w:sz w:val="24"/>
                <w:szCs w:val="24"/>
              </w:rPr>
              <w:t>Anexe</w:t>
            </w:r>
          </w:p>
          <w:p w:rsidR="00AD3D70" w:rsidRPr="00546C18" w:rsidRDefault="00AD3D70"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r>
      <w:tr w:rsidR="00534C3E" w:rsidRPr="00546C18" w:rsidTr="0059753D">
        <w:trPr>
          <w:gridAfter w:val="1"/>
          <w:wAfter w:w="30609" w:type="dxa"/>
          <w:trHeight w:val="156"/>
          <w:tblCellSpacing w:w="0" w:type="dxa"/>
        </w:trPr>
        <w:tc>
          <w:tcPr>
            <w:tcW w:w="0" w:type="auto"/>
            <w:shd w:val="clear" w:color="auto" w:fill="FFFFFF"/>
            <w:vAlign w:val="center"/>
          </w:tcPr>
          <w:p w:rsidR="00AD3D70" w:rsidRDefault="00AD3D70" w:rsidP="00AD3D70">
            <w:pPr>
              <w:spacing w:after="0" w:line="240" w:lineRule="auto"/>
              <w:ind w:firstLine="720"/>
              <w:jc w:val="both"/>
              <w:rPr>
                <w:rFonts w:ascii="Times New Roman" w:hAnsi="Times New Roman" w:cs="Times New Roman"/>
              </w:rPr>
            </w:pPr>
            <w:r w:rsidRPr="00522E7E">
              <w:rPr>
                <w:rFonts w:ascii="Times New Roman" w:hAnsi="Times New Roman" w:cs="Times New Roman"/>
              </w:rPr>
              <w:lastRenderedPageBreak/>
              <w:t xml:space="preserve">În anul 2017 au fost înregistrați 12.347 bolnavi de tuberculoză comparativ cu 12.836 bolnavi în 2016, incidența fiind </w:t>
            </w:r>
          </w:p>
          <w:p w:rsidR="00534C3E" w:rsidRDefault="00AD3D70" w:rsidP="00AD3D70">
            <w:pPr>
              <w:spacing w:after="0" w:line="240" w:lineRule="auto"/>
              <w:ind w:firstLine="720"/>
              <w:jc w:val="both"/>
              <w:rPr>
                <w:rFonts w:ascii="Times New Roman" w:hAnsi="Times New Roman" w:cs="Times New Roman"/>
                <w:color w:val="1F497D" w:themeColor="text2"/>
                <w:sz w:val="24"/>
                <w:szCs w:val="24"/>
              </w:rPr>
            </w:pPr>
            <w:r w:rsidRPr="00522E7E">
              <w:rPr>
                <w:rFonts w:ascii="Times New Roman" w:hAnsi="Times New Roman" w:cs="Times New Roman"/>
              </w:rPr>
              <w:t>de 62,7‰oo locuitori (comparativ cu 64,8‰oo în 2016).</w:t>
            </w:r>
          </w:p>
          <w:p w:rsidR="00534C3E" w:rsidRDefault="00534C3E" w:rsidP="00FF2BF3">
            <w:pPr>
              <w:spacing w:after="0" w:line="240" w:lineRule="auto"/>
              <w:jc w:val="both"/>
              <w:rPr>
                <w:rFonts w:ascii="Times New Roman" w:hAnsi="Times New Roman" w:cs="Times New Roman"/>
                <w:color w:val="1F497D" w:themeColor="text2"/>
                <w:sz w:val="24"/>
                <w:szCs w:val="24"/>
              </w:rPr>
            </w:pPr>
          </w:p>
          <w:p w:rsidR="00534C3E" w:rsidRDefault="00534C3E" w:rsidP="00FF2BF3">
            <w:pPr>
              <w:spacing w:after="0" w:line="240" w:lineRule="auto"/>
              <w:jc w:val="both"/>
              <w:rPr>
                <w:rFonts w:ascii="Times New Roman" w:hAnsi="Times New Roman" w:cs="Times New Roman"/>
                <w:color w:val="1F497D" w:themeColor="text2"/>
                <w:sz w:val="24"/>
                <w:szCs w:val="24"/>
              </w:rPr>
            </w:pPr>
          </w:p>
          <w:p w:rsidR="00AD3D70" w:rsidRPr="00153534" w:rsidRDefault="00AD3D70" w:rsidP="00AD3D70">
            <w:pPr>
              <w:spacing w:after="0"/>
              <w:ind w:firstLine="720"/>
              <w:jc w:val="both"/>
              <w:rPr>
                <w:rFonts w:ascii="Times New Roman" w:hAnsi="Times New Roman" w:cs="Times New Roman"/>
                <w:b/>
              </w:rPr>
            </w:pPr>
            <w:r w:rsidRPr="00153534">
              <w:rPr>
                <w:rFonts w:ascii="Times New Roman" w:hAnsi="Times New Roman" w:cs="Times New Roman"/>
                <w:b/>
              </w:rPr>
              <w:t>Incidența tuberculozei pe anul 2017, comparativ cu 2016</w:t>
            </w:r>
          </w:p>
          <w:tbl>
            <w:tblPr>
              <w:tblStyle w:val="TableGrid"/>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AD3D70" w:rsidTr="00392E9C">
              <w:tc>
                <w:tcPr>
                  <w:tcW w:w="1127" w:type="dxa"/>
                  <w:vMerge w:val="restart"/>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Județ</w:t>
                  </w:r>
                </w:p>
              </w:tc>
              <w:tc>
                <w:tcPr>
                  <w:tcW w:w="2897"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Total</w:t>
                  </w:r>
                </w:p>
              </w:tc>
              <w:tc>
                <w:tcPr>
                  <w:tcW w:w="3089"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Cazuri noi</w:t>
                  </w:r>
                </w:p>
              </w:tc>
              <w:tc>
                <w:tcPr>
                  <w:tcW w:w="2902"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Recidive</w:t>
                  </w:r>
                </w:p>
              </w:tc>
            </w:tr>
            <w:tr w:rsidR="00AD3D70" w:rsidTr="00392E9C">
              <w:tc>
                <w:tcPr>
                  <w:tcW w:w="1127" w:type="dxa"/>
                  <w:vMerge/>
                </w:tcPr>
                <w:p w:rsidR="00AD3D70" w:rsidRPr="00F515E2" w:rsidRDefault="00AD3D70" w:rsidP="00392E9C">
                  <w:pPr>
                    <w:jc w:val="both"/>
                    <w:rPr>
                      <w:rFonts w:ascii="Times New Roman" w:hAnsi="Times New Roman" w:cs="Times New Roman"/>
                      <w:b/>
                      <w:sz w:val="20"/>
                      <w:szCs w:val="20"/>
                    </w:rPr>
                  </w:pPr>
                </w:p>
              </w:tc>
              <w:tc>
                <w:tcPr>
                  <w:tcW w:w="1448"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49"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c>
                <w:tcPr>
                  <w:tcW w:w="1638"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r>
            <w:tr w:rsidR="00AD3D70" w:rsidTr="00392E9C">
              <w:tc>
                <w:tcPr>
                  <w:tcW w:w="1127" w:type="dxa"/>
                  <w:vMerge/>
                </w:tcPr>
                <w:p w:rsidR="00AD3D70" w:rsidRPr="00F515E2" w:rsidRDefault="00AD3D70" w:rsidP="00392E9C">
                  <w:pPr>
                    <w:jc w:val="both"/>
                    <w:rPr>
                      <w:rFonts w:ascii="Times New Roman" w:hAnsi="Times New Roman" w:cs="Times New Roman"/>
                      <w:b/>
                      <w:sz w:val="20"/>
                      <w:szCs w:val="20"/>
                    </w:rPr>
                  </w:pPr>
                </w:p>
              </w:tc>
              <w:tc>
                <w:tcPr>
                  <w:tcW w:w="720"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8"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1"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8"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916"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r>
            <w:tr w:rsidR="00AD3D70" w:rsidTr="00392E9C">
              <w:tc>
                <w:tcPr>
                  <w:tcW w:w="1127"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Total</w:t>
                  </w:r>
                </w:p>
              </w:tc>
              <w:tc>
                <w:tcPr>
                  <w:tcW w:w="720"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12836</w:t>
                  </w:r>
                </w:p>
              </w:tc>
              <w:tc>
                <w:tcPr>
                  <w:tcW w:w="728"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64.8</w:t>
                  </w:r>
                </w:p>
              </w:tc>
              <w:tc>
                <w:tcPr>
                  <w:tcW w:w="721"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12347</w:t>
                  </w:r>
                </w:p>
              </w:tc>
              <w:tc>
                <w:tcPr>
                  <w:tcW w:w="728"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62.7</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10772</w:t>
                  </w:r>
                </w:p>
              </w:tc>
              <w:tc>
                <w:tcPr>
                  <w:tcW w:w="916"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54.4</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10404</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52.8</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2064</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10.4</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1943</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9.9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Alba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Arad</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74.5</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Argeș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Bacău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Bihor</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Bistrița-Năsăud</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Botoșani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Brașov</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Brăila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Buzău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Caraș-Severin</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84.0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Călărași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13.6</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Cluj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Constanța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73.7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Covasna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Dâmbovița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Dolj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101.7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Galați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88.2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Giurgiu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97.9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82.3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Gorj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Harghita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Hunedoara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Ialomița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Iași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532</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Ilfov</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Maramureș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64.0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Mehedinți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Mureș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229</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Neamț</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Olt</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101.8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Prahova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Satu-Mare</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Sălaj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Sibiu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Suceava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Teleorman</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99.6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93.0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80.9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Timiș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Tulcea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86.1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Vaslui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Vâlcea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Vrancea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69.8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w:t>
                  </w:r>
                </w:p>
              </w:tc>
            </w:tr>
            <w:tr w:rsidR="00AD3D70" w:rsidRPr="00F515E2"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București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w:t>
                  </w:r>
                </w:p>
              </w:tc>
            </w:tr>
          </w:tbl>
          <w:p w:rsidR="00534C3E" w:rsidRPr="00534C3E" w:rsidRDefault="00534C3E" w:rsidP="00534C3E">
            <w:pPr>
              <w:jc w:val="both"/>
              <w:rPr>
                <w:rFonts w:eastAsiaTheme="minorHAnsi"/>
                <w:lang w:eastAsia="en-US"/>
              </w:rPr>
            </w:pPr>
            <w:r w:rsidRPr="00534C3E">
              <w:rPr>
                <w:rFonts w:ascii="Times New Roman" w:eastAsiaTheme="minorHAnsi" w:hAnsi="Times New Roman" w:cs="Times New Roman"/>
                <w:lang w:eastAsia="en-US"/>
              </w:rPr>
              <w:t>Buletinului Informativ nr. 10/2017 al MS, INSSE, CNSISP</w:t>
            </w: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la copii pe anul 2017, comparativ cu 2016</w:t>
            </w:r>
          </w:p>
          <w:tbl>
            <w:tblPr>
              <w:tblStyle w:val="TableGrid2"/>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534C3E" w:rsidRPr="00534C3E" w:rsidTr="00FD46F7">
              <w:tc>
                <w:tcPr>
                  <w:tcW w:w="1127"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lastRenderedPageBreak/>
                    <w:t>Județ</w:t>
                  </w:r>
                </w:p>
              </w:tc>
              <w:tc>
                <w:tcPr>
                  <w:tcW w:w="2897"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02"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44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597</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19.4</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532</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17.4</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591</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19.2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525</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bl>
          <w:p w:rsidR="00534C3E" w:rsidRPr="00534C3E" w:rsidRDefault="00534C3E" w:rsidP="00534C3E">
            <w:pPr>
              <w:jc w:val="both"/>
              <w:rPr>
                <w:rFonts w:eastAsiaTheme="minorHAnsi"/>
                <w:lang w:eastAsia="en-US"/>
              </w:rPr>
            </w:pPr>
            <w:r w:rsidRPr="00534C3E">
              <w:rPr>
                <w:rFonts w:ascii="Times New Roman" w:eastAsiaTheme="minorHAnsi" w:hAnsi="Times New Roman" w:cs="Times New Roman"/>
                <w:lang w:eastAsia="en-US"/>
              </w:rPr>
              <w:t>Buletinului Informativ nr. 10/2017 al MS, INSSE, CNSISP</w:t>
            </w:r>
          </w:p>
          <w:p w:rsidR="00534C3E" w:rsidRPr="00534C3E" w:rsidRDefault="004749C7" w:rsidP="00534C3E">
            <w:pPr>
              <w:spacing w:after="0"/>
              <w:jc w:val="both"/>
              <w:rPr>
                <w:rFonts w:ascii="Times New Roman" w:eastAsiaTheme="minorHAnsi" w:hAnsi="Times New Roman" w:cs="Times New Roman"/>
                <w:lang w:eastAsia="en-US"/>
              </w:rPr>
            </w:pPr>
            <w:hyperlink r:id="rId33" w:history="1">
              <w:r w:rsidR="00534C3E" w:rsidRPr="00534C3E">
                <w:rPr>
                  <w:rFonts w:ascii="Times New Roman" w:eastAsiaTheme="minorHAnsi" w:hAnsi="Times New Roman" w:cs="Times New Roman"/>
                  <w:color w:val="0000FF" w:themeColor="hyperlink"/>
                  <w:u w:val="single"/>
                  <w:lang w:eastAsia="en-US"/>
                </w:rPr>
                <w:t>https://cnsisp.insp.gov.ro/wp-content/uploads/2019/01/Buletin-Informativ-Principalii-Indicatori-9-luni-2018.pdf</w:t>
              </w:r>
            </w:hyperlink>
          </w:p>
          <w:p w:rsidR="00AD3D70" w:rsidRDefault="00534C3E" w:rsidP="00AD3D70">
            <w:pPr>
              <w:spacing w:after="0"/>
              <w:ind w:firstLine="72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În primele 9 luni ale anului 2018 au fost înregistrați 9.058 bolnavi de tuberculoză comparativ cu 9.691 bolnavi în </w:t>
            </w:r>
          </w:p>
          <w:p w:rsidR="00AD3D70" w:rsidRDefault="00534C3E" w:rsidP="00AD3D70">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aceeași perioadă din 2017, incidența fiind de 61,8‰oo locuitori (comparativ cu 65,8‰oo în aceeași perioadă a lui 2017). Numărul </w:t>
            </w:r>
          </w:p>
          <w:p w:rsidR="00534C3E" w:rsidRPr="00534C3E" w:rsidRDefault="00534C3E" w:rsidP="00AD3D70">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bolnavilor noi a fost de 7.660 (52,3‰oo locuitori) comparativ cu 8.179 în 2016 (55,5‰oo locuitori). </w:t>
            </w:r>
          </w:p>
          <w:p w:rsidR="00AD3D70" w:rsidRDefault="00AD3D70"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pe 9 luni ale anului 2018, comparativ cu aceeași perioadă 2017</w:t>
            </w:r>
          </w:p>
          <w:tbl>
            <w:tblPr>
              <w:tblStyle w:val="TableGrid2"/>
              <w:tblW w:w="0" w:type="auto"/>
              <w:tblLook w:val="04A0" w:firstRow="1" w:lastRow="0" w:firstColumn="1" w:lastColumn="0" w:noHBand="0" w:noVBand="1"/>
            </w:tblPr>
            <w:tblGrid>
              <w:gridCol w:w="1398"/>
              <w:gridCol w:w="672"/>
              <w:gridCol w:w="693"/>
              <w:gridCol w:w="721"/>
              <w:gridCol w:w="728"/>
              <w:gridCol w:w="722"/>
              <w:gridCol w:w="916"/>
              <w:gridCol w:w="722"/>
              <w:gridCol w:w="729"/>
              <w:gridCol w:w="722"/>
              <w:gridCol w:w="729"/>
              <w:gridCol w:w="722"/>
              <w:gridCol w:w="786"/>
            </w:tblGrid>
            <w:tr w:rsidR="00534C3E" w:rsidRPr="00534C3E" w:rsidTr="00FD46F7">
              <w:tc>
                <w:tcPr>
                  <w:tcW w:w="1398"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lastRenderedPageBreak/>
                    <w:t>Județ</w:t>
                  </w:r>
                </w:p>
              </w:tc>
              <w:tc>
                <w:tcPr>
                  <w:tcW w:w="2814"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5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398"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365"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50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r>
            <w:tr w:rsidR="00534C3E" w:rsidRPr="00534C3E" w:rsidTr="00FD46F7">
              <w:tc>
                <w:tcPr>
                  <w:tcW w:w="1398"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67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693"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8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67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9691</w:t>
                  </w:r>
                </w:p>
              </w:tc>
              <w:tc>
                <w:tcPr>
                  <w:tcW w:w="693"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65.8</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9059</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61.8</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8179</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55.5</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7660</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52.3</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1512</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1399</w:t>
                  </w:r>
                </w:p>
              </w:tc>
              <w:tc>
                <w:tcPr>
                  <w:tcW w:w="78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83.4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337</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194</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80.2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88.0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w:t>
                  </w:r>
                </w:p>
              </w:tc>
            </w:tr>
          </w:tbl>
          <w:p w:rsidR="00534C3E" w:rsidRPr="0019182E" w:rsidRDefault="00714562" w:rsidP="00534C3E">
            <w:pPr>
              <w:spacing w:after="0"/>
              <w:jc w:val="both"/>
              <w:rPr>
                <w:rFonts w:ascii="Times New Roman" w:eastAsia="Times New Roman" w:hAnsi="Times New Roman" w:cs="Times New Roman"/>
                <w:b/>
                <w:bCs/>
                <w:color w:val="0000FF"/>
                <w:lang w:eastAsia="en-US"/>
              </w:rPr>
            </w:pPr>
            <w:r w:rsidRPr="00714562">
              <w:rPr>
                <w:rFonts w:ascii="Times New Roman" w:eastAsiaTheme="minorHAnsi" w:hAnsi="Times New Roman" w:cs="Times New Roman"/>
                <w:color w:val="0000FF"/>
                <w:lang w:eastAsia="en-US"/>
              </w:rPr>
              <w:t>Buletinul</w:t>
            </w:r>
            <w:r w:rsidR="00534C3E" w:rsidRPr="00714562">
              <w:rPr>
                <w:rFonts w:ascii="Times New Roman" w:eastAsiaTheme="minorHAnsi" w:hAnsi="Times New Roman" w:cs="Times New Roman"/>
                <w:color w:val="0000FF"/>
                <w:lang w:eastAsia="en-US"/>
              </w:rPr>
              <w:t xml:space="preserve"> Informativ nr. 9/2018 al MS, INSSE, CNSISP</w:t>
            </w:r>
            <w:r w:rsidR="00534C3E" w:rsidRPr="0019182E">
              <w:rPr>
                <w:rFonts w:ascii="Times New Roman" w:eastAsia="Times New Roman" w:hAnsi="Times New Roman" w:cs="Times New Roman"/>
                <w:b/>
                <w:bCs/>
                <w:color w:val="0000FF"/>
                <w:lang w:eastAsia="en-US"/>
              </w:rPr>
              <w:t xml:space="preserve"> </w:t>
            </w:r>
          </w:p>
          <w:p w:rsidR="00AD3D70" w:rsidRDefault="00AD3D70" w:rsidP="00534C3E">
            <w:pPr>
              <w:spacing w:after="0"/>
              <w:jc w:val="both"/>
            </w:pPr>
          </w:p>
          <w:p w:rsidR="00534C3E" w:rsidRPr="00534C3E" w:rsidRDefault="004749C7" w:rsidP="00534C3E">
            <w:pPr>
              <w:spacing w:after="0"/>
              <w:jc w:val="both"/>
              <w:rPr>
                <w:rFonts w:ascii="Times New Roman" w:eastAsiaTheme="minorHAnsi" w:hAnsi="Times New Roman" w:cs="Times New Roman"/>
                <w:lang w:eastAsia="en-US"/>
              </w:rPr>
            </w:pPr>
            <w:hyperlink r:id="rId34" w:history="1">
              <w:r w:rsidR="00534C3E" w:rsidRPr="00534C3E">
                <w:rPr>
                  <w:rFonts w:ascii="Times New Roman" w:eastAsiaTheme="minorHAnsi" w:hAnsi="Times New Roman" w:cs="Times New Roman"/>
                  <w:color w:val="0000FF" w:themeColor="hyperlink"/>
                  <w:u w:val="single"/>
                  <w:lang w:eastAsia="en-US"/>
                </w:rPr>
                <w:t>https://cnsisp.insp.gov.ro/wp-content/uploads/2019/01/Buletin-Informativ-Principalii-Indicatori-9-luni-2018.pdf</w:t>
              </w:r>
            </w:hyperlink>
          </w:p>
          <w:p w:rsidR="00AD3D70" w:rsidRDefault="00AD3D70"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la copii pe 9 luni 2018, comparativ cu aceeași perioadă 2017</w:t>
            </w:r>
          </w:p>
          <w:tbl>
            <w:tblPr>
              <w:tblStyle w:val="TableGrid2"/>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534C3E" w:rsidRPr="00534C3E" w:rsidTr="00FD46F7">
              <w:tc>
                <w:tcPr>
                  <w:tcW w:w="1127"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97"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02"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44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413</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18.0</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408</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17.9</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409</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17.9</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405</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0.1</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lastRenderedPageBreak/>
                    <w:t>Alba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bl>
          <w:p w:rsidR="00534C3E" w:rsidRPr="00534C3E" w:rsidRDefault="00534C3E" w:rsidP="00534C3E">
            <w:pPr>
              <w:jc w:val="both"/>
              <w:rPr>
                <w:rFonts w:eastAsiaTheme="minorHAnsi"/>
                <w:lang w:eastAsia="en-US"/>
              </w:rPr>
            </w:pPr>
          </w:p>
          <w:p w:rsidR="00534C3E" w:rsidRPr="00534C3E" w:rsidRDefault="00534C3E" w:rsidP="00534C3E">
            <w:pPr>
              <w:jc w:val="both"/>
              <w:rPr>
                <w:rFonts w:eastAsiaTheme="minorHAnsi"/>
                <w:lang w:eastAsia="en-US"/>
              </w:rPr>
            </w:pPr>
          </w:p>
          <w:p w:rsidR="00534C3E" w:rsidRPr="00534C3E" w:rsidRDefault="00845E9E" w:rsidP="00534C3E">
            <w:pPr>
              <w:spacing w:after="0"/>
              <w:jc w:val="both"/>
              <w:rPr>
                <w:rFonts w:eastAsiaTheme="minorHAnsi"/>
                <w:lang w:eastAsia="en-US"/>
              </w:rPr>
            </w:pPr>
            <w:r w:rsidRPr="00A6330F">
              <w:rPr>
                <w:rFonts w:ascii="Times New Roman" w:eastAsia="Times New Roman" w:hAnsi="Times New Roman" w:cs="Times New Roman"/>
                <w:b/>
                <w:bCs/>
                <w:color w:val="000000"/>
                <w:lang w:eastAsia="en-US"/>
              </w:rPr>
              <w:t>Decedați p</w:t>
            </w:r>
            <w:r w:rsidR="001C4DA3" w:rsidRPr="00A6330F">
              <w:rPr>
                <w:rFonts w:ascii="Times New Roman" w:eastAsia="Times New Roman" w:hAnsi="Times New Roman" w:cs="Times New Roman"/>
                <w:b/>
                <w:bCs/>
                <w:color w:val="000000"/>
                <w:lang w:eastAsia="en-US"/>
              </w:rPr>
              <w:t>rin TB î</w:t>
            </w:r>
            <w:r w:rsidR="002E7FD0" w:rsidRPr="00A6330F">
              <w:rPr>
                <w:rFonts w:ascii="Times New Roman" w:eastAsia="Times New Roman" w:hAnsi="Times New Roman" w:cs="Times New Roman"/>
                <w:b/>
                <w:bCs/>
                <w:color w:val="000000"/>
                <w:lang w:eastAsia="en-US"/>
              </w:rPr>
              <w:t xml:space="preserve">n </w:t>
            </w:r>
            <w:r w:rsidR="00514E92" w:rsidRPr="00A6330F">
              <w:rPr>
                <w:rFonts w:ascii="Times New Roman" w:eastAsia="Times New Roman" w:hAnsi="Times New Roman" w:cs="Times New Roman"/>
                <w:b/>
                <w:bCs/>
                <w:color w:val="000000"/>
                <w:lang w:eastAsia="en-US"/>
              </w:rPr>
              <w:t>județ</w:t>
            </w:r>
            <w:r w:rsidR="00534C3E" w:rsidRPr="00A6330F">
              <w:rPr>
                <w:rFonts w:ascii="Times New Roman" w:eastAsia="Times New Roman" w:hAnsi="Times New Roman" w:cs="Times New Roman"/>
                <w:b/>
                <w:bCs/>
                <w:color w:val="000000"/>
                <w:lang w:eastAsia="en-US"/>
              </w:rPr>
              <w:t>e 2008 -2017</w:t>
            </w:r>
          </w:p>
          <w:tbl>
            <w:tblPr>
              <w:tblStyle w:val="TableGrid2"/>
              <w:tblW w:w="0" w:type="auto"/>
              <w:tblLook w:val="04A0" w:firstRow="1" w:lastRow="0" w:firstColumn="1" w:lastColumn="0" w:noHBand="0" w:noVBand="1"/>
            </w:tblPr>
            <w:tblGrid>
              <w:gridCol w:w="1818"/>
              <w:gridCol w:w="990"/>
              <w:gridCol w:w="810"/>
              <w:gridCol w:w="810"/>
              <w:gridCol w:w="900"/>
              <w:gridCol w:w="810"/>
              <w:gridCol w:w="810"/>
              <w:gridCol w:w="900"/>
              <w:gridCol w:w="900"/>
              <w:gridCol w:w="900"/>
              <w:gridCol w:w="810"/>
            </w:tblGrid>
            <w:tr w:rsidR="00534C3E" w:rsidRPr="00534C3E" w:rsidTr="00FD46F7">
              <w:tc>
                <w:tcPr>
                  <w:tcW w:w="1818"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Județe</w:t>
                  </w:r>
                </w:p>
              </w:tc>
              <w:tc>
                <w:tcPr>
                  <w:tcW w:w="8640" w:type="dxa"/>
                  <w:gridSpan w:val="10"/>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Ani</w:t>
                  </w:r>
                </w:p>
              </w:tc>
            </w:tr>
            <w:tr w:rsidR="00534C3E" w:rsidRPr="00534C3E" w:rsidTr="00FD46F7">
              <w:tc>
                <w:tcPr>
                  <w:tcW w:w="1818" w:type="dxa"/>
                  <w:vMerge/>
                </w:tcPr>
                <w:p w:rsidR="00534C3E" w:rsidRPr="00534C3E" w:rsidRDefault="00534C3E" w:rsidP="00534C3E">
                  <w:pPr>
                    <w:jc w:val="both"/>
                    <w:rPr>
                      <w:rFonts w:ascii="Times New Roman" w:eastAsiaTheme="minorHAnsi" w:hAnsi="Times New Roman" w:cs="Times New Roman"/>
                      <w:sz w:val="20"/>
                      <w:szCs w:val="20"/>
                      <w:lang w:eastAsia="en-US"/>
                    </w:rPr>
                  </w:pPr>
                </w:p>
              </w:tc>
              <w:tc>
                <w:tcPr>
                  <w:tcW w:w="99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2008</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2009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2010</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2011</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2012</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2013</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2014</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2015</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81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99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1639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1523</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1482</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1283</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1249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1136</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1125</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1059</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972</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928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lastRenderedPageBreak/>
                    <w:t>Bistrița-Năsăud</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r>
            <w:tr w:rsidR="00534C3E" w:rsidRPr="00534C3E" w:rsidTr="00FD46F7">
              <w:trPr>
                <w:trHeight w:val="125"/>
              </w:trPr>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r>
          </w:tbl>
          <w:p w:rsidR="00534C3E" w:rsidRPr="00534C3E" w:rsidRDefault="00534C3E" w:rsidP="00534C3E">
            <w:pPr>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Sursa: INSSE (</w:t>
            </w:r>
            <w:hyperlink r:id="rId35" w:anchor="/pages/tables/insse-table" w:history="1">
              <w:r w:rsidRPr="00534C3E">
                <w:rPr>
                  <w:rFonts w:ascii="Times New Roman" w:eastAsiaTheme="minorHAnsi" w:hAnsi="Times New Roman" w:cs="Times New Roman"/>
                  <w:color w:val="0000FF" w:themeColor="hyperlink"/>
                  <w:u w:val="single"/>
                  <w:lang w:eastAsia="en-US"/>
                </w:rPr>
                <w:t>http://statistici.insse.ro:8077/tempo-online/#/pages/tables/insse-table</w:t>
              </w:r>
            </w:hyperlink>
            <w:r w:rsidRPr="00534C3E">
              <w:rPr>
                <w:rFonts w:ascii="Times New Roman" w:eastAsiaTheme="minorHAnsi" w:hAnsi="Times New Roman" w:cs="Times New Roman"/>
                <w:lang w:eastAsia="en-US"/>
              </w:rPr>
              <w:t>)</w:t>
            </w:r>
          </w:p>
          <w:p w:rsid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 prin tuberculoză după grupa de vârstă și sex, 2017</w:t>
            </w:r>
          </w:p>
          <w:tbl>
            <w:tblPr>
              <w:tblStyle w:val="TableGrid2"/>
              <w:tblW w:w="11039" w:type="dxa"/>
              <w:tblLook w:val="04A0" w:firstRow="1" w:lastRow="0" w:firstColumn="1" w:lastColumn="0" w:noHBand="0" w:noVBand="1"/>
            </w:tblPr>
            <w:tblGrid>
              <w:gridCol w:w="1126"/>
              <w:gridCol w:w="706"/>
              <w:gridCol w:w="525"/>
              <w:gridCol w:w="482"/>
              <w:gridCol w:w="483"/>
              <w:gridCol w:w="483"/>
              <w:gridCol w:w="483"/>
              <w:gridCol w:w="483"/>
              <w:gridCol w:w="483"/>
              <w:gridCol w:w="483"/>
              <w:gridCol w:w="483"/>
              <w:gridCol w:w="483"/>
              <w:gridCol w:w="500"/>
              <w:gridCol w:w="483"/>
              <w:gridCol w:w="500"/>
              <w:gridCol w:w="500"/>
              <w:gridCol w:w="483"/>
              <w:gridCol w:w="457"/>
              <w:gridCol w:w="457"/>
              <w:gridCol w:w="457"/>
              <w:gridCol w:w="499"/>
            </w:tblGrid>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Decese prin tuberculoză</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 decese</w:t>
                  </w:r>
                </w:p>
              </w:tc>
              <w:tc>
                <w:tcPr>
                  <w:tcW w:w="525" w:type="dxa"/>
                </w:tcPr>
                <w:p w:rsidR="00534C3E" w:rsidRPr="00534C3E" w:rsidRDefault="00F350A3" w:rsidP="00534C3E">
                  <w:pPr>
                    <w:jc w:val="both"/>
                    <w:rPr>
                      <w:rFonts w:ascii="Times New Roman" w:eastAsiaTheme="minorHAnsi" w:hAnsi="Times New Roman" w:cs="Times New Roman"/>
                      <w:b/>
                      <w:sz w:val="18"/>
                      <w:szCs w:val="18"/>
                      <w:lang w:eastAsia="en-US"/>
                    </w:rPr>
                  </w:pPr>
                  <w:r>
                    <w:rPr>
                      <w:rFonts w:ascii="Times New Roman" w:eastAsiaTheme="minorHAnsi" w:hAnsi="Times New Roman" w:cs="Times New Roman"/>
                      <w:b/>
                      <w:sz w:val="18"/>
                      <w:szCs w:val="18"/>
                      <w:lang w:eastAsia="en-US"/>
                    </w:rPr>
                    <w:t xml:space="preserve">Sub 1 </w:t>
                  </w:r>
                  <w:r w:rsidR="00534C3E" w:rsidRPr="00534C3E">
                    <w:rPr>
                      <w:rFonts w:ascii="Times New Roman" w:eastAsiaTheme="minorHAnsi" w:hAnsi="Times New Roman" w:cs="Times New Roman"/>
                      <w:b/>
                      <w:sz w:val="18"/>
                      <w:szCs w:val="18"/>
                      <w:lang w:eastAsia="en-US"/>
                    </w:rPr>
                    <w:t xml:space="preserve"> an</w:t>
                  </w:r>
                </w:p>
              </w:tc>
              <w:tc>
                <w:tcPr>
                  <w:tcW w:w="482"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10-14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15-19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20-24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25-29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30-34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35-39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40-44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45-49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50-54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55-59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60-64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65-69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70-74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75-79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80-84 ani</w:t>
                  </w:r>
                </w:p>
              </w:tc>
              <w:tc>
                <w:tcPr>
                  <w:tcW w:w="499"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85+ ani</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927</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37</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67</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112</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135</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88</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67</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36</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Masculin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741</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117</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76</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35</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Feminin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186</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32</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20</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Mortalitatea prin tuberculoză după grupa de vârstă, masculin, feminin, 2017</w:t>
            </w:r>
          </w:p>
          <w:tbl>
            <w:tblPr>
              <w:tblStyle w:val="TableGrid2"/>
              <w:tblW w:w="11167" w:type="dxa"/>
              <w:tblLook w:val="04A0" w:firstRow="1" w:lastRow="0" w:firstColumn="1" w:lastColumn="0" w:noHBand="0" w:noVBand="1"/>
            </w:tblPr>
            <w:tblGrid>
              <w:gridCol w:w="1126"/>
              <w:gridCol w:w="706"/>
              <w:gridCol w:w="517"/>
              <w:gridCol w:w="457"/>
              <w:gridCol w:w="457"/>
              <w:gridCol w:w="457"/>
              <w:gridCol w:w="457"/>
              <w:gridCol w:w="457"/>
              <w:gridCol w:w="457"/>
              <w:gridCol w:w="457"/>
              <w:gridCol w:w="457"/>
              <w:gridCol w:w="457"/>
              <w:gridCol w:w="457"/>
              <w:gridCol w:w="531"/>
              <w:gridCol w:w="531"/>
              <w:gridCol w:w="531"/>
              <w:gridCol w:w="531"/>
              <w:gridCol w:w="531"/>
              <w:gridCol w:w="531"/>
              <w:gridCol w:w="531"/>
              <w:gridCol w:w="531"/>
            </w:tblGrid>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Decese prin tuberculoză</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 decese</w:t>
                  </w:r>
                </w:p>
              </w:tc>
              <w:tc>
                <w:tcPr>
                  <w:tcW w:w="517" w:type="dxa"/>
                </w:tcPr>
                <w:p w:rsidR="00534C3E" w:rsidRPr="00534C3E" w:rsidRDefault="00CC012D" w:rsidP="00534C3E">
                  <w:pPr>
                    <w:jc w:val="both"/>
                    <w:rPr>
                      <w:rFonts w:ascii="Times New Roman" w:eastAsiaTheme="minorHAnsi" w:hAnsi="Times New Roman" w:cs="Times New Roman"/>
                      <w:b/>
                      <w:sz w:val="18"/>
                      <w:szCs w:val="18"/>
                      <w:lang w:eastAsia="en-US"/>
                    </w:rPr>
                  </w:pPr>
                  <w:r>
                    <w:rPr>
                      <w:rFonts w:ascii="Times New Roman" w:eastAsiaTheme="minorHAnsi" w:hAnsi="Times New Roman" w:cs="Times New Roman"/>
                      <w:b/>
                      <w:sz w:val="18"/>
                      <w:szCs w:val="18"/>
                      <w:lang w:eastAsia="en-US"/>
                    </w:rPr>
                    <w:t>Sub 1</w:t>
                  </w:r>
                  <w:r w:rsidR="00534C3E" w:rsidRPr="00534C3E">
                    <w:rPr>
                      <w:rFonts w:ascii="Times New Roman" w:eastAsiaTheme="minorHAnsi" w:hAnsi="Times New Roman" w:cs="Times New Roman"/>
                      <w:b/>
                      <w:sz w:val="18"/>
                      <w:szCs w:val="18"/>
                      <w:lang w:eastAsia="en-US"/>
                    </w:rPr>
                    <w:t xml:space="preserve"> an</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10-14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15-19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20-24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25-29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30-34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35-39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40-44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45-49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50-54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55-59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60-64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65-69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70-74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75-79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80-84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85+ ani</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4.2</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3.6</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8.2</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11.2</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13.0</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Masculin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6.8</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14.7</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15.1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17.5</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14.3</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11.7</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22.1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18.9</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12.9</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Feminin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1.6</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0.4</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2.3</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4.4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8.2</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A6330F" w:rsidRDefault="00534C3E" w:rsidP="00534C3E">
            <w:pPr>
              <w:spacing w:after="0"/>
              <w:jc w:val="both"/>
              <w:rPr>
                <w:rFonts w:ascii="Times New Roman" w:eastAsia="Times New Roman" w:hAnsi="Times New Roman" w:cs="Times New Roman"/>
                <w:b/>
                <w:bCs/>
                <w:lang w:val="fr-FR" w:eastAsia="en-US"/>
              </w:rPr>
            </w:pPr>
            <w:r w:rsidRPr="00A6330F">
              <w:rPr>
                <w:rFonts w:ascii="Times New Roman" w:eastAsia="Times New Roman" w:hAnsi="Times New Roman" w:cs="Times New Roman"/>
                <w:b/>
                <w:bCs/>
                <w:lang w:val="fr-FR" w:eastAsia="en-US"/>
              </w:rPr>
              <w:lastRenderedPageBreak/>
              <w:t>Decedati prin tuberculoză, masculin, feminin, 2008-2017</w:t>
            </w:r>
          </w:p>
          <w:tbl>
            <w:tblPr>
              <w:tblStyle w:val="TableGrid2"/>
              <w:tblW w:w="0" w:type="auto"/>
              <w:tblLook w:val="04A0" w:firstRow="1" w:lastRow="0" w:firstColumn="1" w:lastColumn="0" w:noHBand="0" w:noVBand="1"/>
            </w:tblPr>
            <w:tblGrid>
              <w:gridCol w:w="1084"/>
              <w:gridCol w:w="992"/>
              <w:gridCol w:w="992"/>
              <w:gridCol w:w="992"/>
              <w:gridCol w:w="993"/>
              <w:gridCol w:w="993"/>
              <w:gridCol w:w="994"/>
              <w:gridCol w:w="994"/>
              <w:gridCol w:w="994"/>
              <w:gridCol w:w="994"/>
              <w:gridCol w:w="994"/>
            </w:tblGrid>
            <w:tr w:rsidR="00534C3E" w:rsidRPr="00534C3E" w:rsidTr="00FD46F7">
              <w:tc>
                <w:tcPr>
                  <w:tcW w:w="1084" w:type="dxa"/>
                  <w:vMerge w:val="restart"/>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w:t>
                  </w:r>
                </w:p>
              </w:tc>
              <w:tc>
                <w:tcPr>
                  <w:tcW w:w="9932" w:type="dxa"/>
                  <w:gridSpan w:val="10"/>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Ani</w:t>
                  </w:r>
                </w:p>
              </w:tc>
            </w:tr>
            <w:tr w:rsidR="00534C3E" w:rsidRPr="00534C3E" w:rsidTr="00FD46F7">
              <w:tc>
                <w:tcPr>
                  <w:tcW w:w="1084" w:type="dxa"/>
                  <w:vMerge/>
                </w:tcPr>
                <w:p w:rsidR="00534C3E" w:rsidRPr="00534C3E" w:rsidRDefault="00534C3E" w:rsidP="00534C3E">
                  <w:pPr>
                    <w:jc w:val="center"/>
                    <w:rPr>
                      <w:rFonts w:ascii="Times New Roman" w:eastAsiaTheme="minorHAnsi" w:hAnsi="Times New Roman" w:cs="Times New Roman"/>
                      <w:b/>
                      <w:lang w:eastAsia="en-US"/>
                    </w:rPr>
                  </w:pP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2008</w:t>
                  </w: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2009</w:t>
                  </w: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2010</w:t>
                  </w:r>
                </w:p>
              </w:tc>
              <w:tc>
                <w:tcPr>
                  <w:tcW w:w="993"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2011</w:t>
                  </w:r>
                </w:p>
              </w:tc>
              <w:tc>
                <w:tcPr>
                  <w:tcW w:w="993"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2012</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2013</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2014</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2015</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Total</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1639</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1523</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1482</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1283</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p>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1249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1136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1125</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1059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972</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927</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Masculin</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1341</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1278</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1249</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1052</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986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903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876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838</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788</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741</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Feminin</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298</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245</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233</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231</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263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233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249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221</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184</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186</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 xml:space="preserve">Decese prin tuberculoză, 2016 comparativ cu 2017           </w:t>
            </w:r>
          </w:p>
          <w:tbl>
            <w:tblPr>
              <w:tblStyle w:val="TableGrid2"/>
              <w:tblW w:w="0" w:type="auto"/>
              <w:tblLook w:val="04A0" w:firstRow="1" w:lastRow="0" w:firstColumn="1" w:lastColumn="0" w:noHBand="0" w:noVBand="1"/>
            </w:tblPr>
            <w:tblGrid>
              <w:gridCol w:w="1386"/>
              <w:gridCol w:w="1134"/>
              <w:gridCol w:w="1080"/>
              <w:gridCol w:w="1170"/>
            </w:tblGrid>
            <w:tr w:rsidR="00534C3E" w:rsidRPr="00534C3E" w:rsidTr="00FD46F7">
              <w:tc>
                <w:tcPr>
                  <w:tcW w:w="252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225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3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w:t>
                  </w:r>
                  <w:r w:rsidRPr="00534C3E">
                    <w:rPr>
                      <w:rFonts w:ascii="Times New Roman" w:eastAsiaTheme="minorHAnsi" w:hAnsi="Times New Roman" w:cs="Times New Roman"/>
                      <w:b/>
                      <w:lang w:eastAsia="en-US"/>
                    </w:rPr>
                    <w:t>oo</w:t>
                  </w:r>
                </w:p>
              </w:tc>
              <w:tc>
                <w:tcPr>
                  <w:tcW w:w="108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7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w:t>
                  </w:r>
                  <w:r w:rsidRPr="00534C3E">
                    <w:rPr>
                      <w:rFonts w:ascii="Times New Roman" w:eastAsiaTheme="minorHAnsi" w:hAnsi="Times New Roman" w:cs="Times New Roman"/>
                      <w:b/>
                      <w:lang w:eastAsia="en-US"/>
                    </w:rPr>
                    <w:t>oo</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972</w:t>
                  </w:r>
                </w:p>
              </w:tc>
              <w:tc>
                <w:tcPr>
                  <w:tcW w:w="1134"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4.4</w:t>
                  </w:r>
                </w:p>
              </w:tc>
              <w:tc>
                <w:tcPr>
                  <w:tcW w:w="108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927</w:t>
                  </w:r>
                </w:p>
              </w:tc>
              <w:tc>
                <w:tcPr>
                  <w:tcW w:w="117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4.2</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 0 -1 an prin tuberculoză, 2016 comparativ cu 2017</w:t>
            </w:r>
          </w:p>
          <w:tbl>
            <w:tblPr>
              <w:tblStyle w:val="TableGrid2"/>
              <w:tblW w:w="0" w:type="auto"/>
              <w:tblLook w:val="04A0" w:firstRow="1" w:lastRow="0" w:firstColumn="1" w:lastColumn="0" w:noHBand="0" w:noVBand="1"/>
            </w:tblPr>
            <w:tblGrid>
              <w:gridCol w:w="1386"/>
              <w:gridCol w:w="1134"/>
              <w:gridCol w:w="1080"/>
              <w:gridCol w:w="1170"/>
            </w:tblGrid>
            <w:tr w:rsidR="00534C3E" w:rsidRPr="00534C3E" w:rsidTr="00FD46F7">
              <w:tc>
                <w:tcPr>
                  <w:tcW w:w="252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225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3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 n.vii</w:t>
                  </w:r>
                </w:p>
              </w:tc>
              <w:tc>
                <w:tcPr>
                  <w:tcW w:w="108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7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 n.vii</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2</w:t>
                  </w:r>
                </w:p>
              </w:tc>
              <w:tc>
                <w:tcPr>
                  <w:tcW w:w="1134"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0.01</w:t>
                  </w:r>
                </w:p>
              </w:tc>
              <w:tc>
                <w:tcPr>
                  <w:tcW w:w="108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1</w:t>
                  </w:r>
                </w:p>
              </w:tc>
              <w:tc>
                <w:tcPr>
                  <w:tcW w:w="117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0.01</w:t>
                  </w:r>
                </w:p>
              </w:tc>
            </w:tr>
          </w:tbl>
          <w:p w:rsidR="00534C3E" w:rsidRPr="00546C18" w:rsidRDefault="00534C3E" w:rsidP="00AD3D70">
            <w:pPr>
              <w:jc w:val="both"/>
              <w:rPr>
                <w:rFonts w:ascii="Times New Roman" w:hAnsi="Times New Roman" w:cs="Times New Roman"/>
                <w:color w:val="1F497D" w:themeColor="text2"/>
                <w:sz w:val="24"/>
                <w:szCs w:val="24"/>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r>
    </w:tbl>
    <w:p w:rsidR="005F7161" w:rsidRPr="00DE5FCB" w:rsidRDefault="005F7161" w:rsidP="00FF2BF3">
      <w:pPr>
        <w:spacing w:after="0" w:line="240" w:lineRule="auto"/>
        <w:contextualSpacing/>
        <w:rPr>
          <w:rFonts w:ascii="Times New Roman" w:hAnsi="Times New Roman" w:cs="Times New Roman"/>
          <w:color w:val="0000FF"/>
          <w:sz w:val="24"/>
          <w:szCs w:val="24"/>
          <w:u w:val="single"/>
        </w:rPr>
      </w:pPr>
    </w:p>
    <w:p w:rsidR="00587C2F" w:rsidRDefault="00587C2F" w:rsidP="00FF2BF3">
      <w:pPr>
        <w:spacing w:line="240" w:lineRule="auto"/>
      </w:pPr>
    </w:p>
    <w:sectPr w:rsidR="00587C2F" w:rsidSect="00340CE5">
      <w:footerReference w:type="default" r:id="rId36"/>
      <w:type w:val="continuous"/>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9C7" w:rsidRDefault="004749C7" w:rsidP="005F7161">
      <w:pPr>
        <w:spacing w:after="0" w:line="240" w:lineRule="auto"/>
      </w:pPr>
      <w:r>
        <w:separator/>
      </w:r>
    </w:p>
  </w:endnote>
  <w:endnote w:type="continuationSeparator" w:id="0">
    <w:p w:rsidR="004749C7" w:rsidRDefault="004749C7" w:rsidP="005F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339"/>
      <w:docPartObj>
        <w:docPartGallery w:val="Page Numbers (Bottom of Page)"/>
        <w:docPartUnique/>
      </w:docPartObj>
    </w:sdtPr>
    <w:sdtEndPr>
      <w:rPr>
        <w:rFonts w:ascii="Times New Roman" w:hAnsi="Times New Roman" w:cs="Times New Roman"/>
        <w:b/>
      </w:rPr>
    </w:sdtEndPr>
    <w:sdtContent>
      <w:p w:rsidR="004F7A7F" w:rsidRPr="00F349EE" w:rsidRDefault="004F7A7F">
        <w:pPr>
          <w:pStyle w:val="Footer"/>
          <w:jc w:val="center"/>
          <w:rPr>
            <w:rFonts w:ascii="Times New Roman" w:hAnsi="Times New Roman" w:cs="Times New Roman"/>
            <w:b/>
          </w:rPr>
        </w:pPr>
        <w:r w:rsidRPr="00F349EE">
          <w:rPr>
            <w:rFonts w:ascii="Times New Roman" w:hAnsi="Times New Roman" w:cs="Times New Roman"/>
            <w:b/>
          </w:rPr>
          <w:fldChar w:fldCharType="begin"/>
        </w:r>
        <w:r w:rsidRPr="00F349EE">
          <w:rPr>
            <w:rFonts w:ascii="Times New Roman" w:hAnsi="Times New Roman" w:cs="Times New Roman"/>
            <w:b/>
          </w:rPr>
          <w:instrText xml:space="preserve"> PAGE   \* MERGEFORMAT </w:instrText>
        </w:r>
        <w:r w:rsidRPr="00F349EE">
          <w:rPr>
            <w:rFonts w:ascii="Times New Roman" w:hAnsi="Times New Roman" w:cs="Times New Roman"/>
            <w:b/>
          </w:rPr>
          <w:fldChar w:fldCharType="separate"/>
        </w:r>
        <w:r w:rsidR="00275CF1">
          <w:rPr>
            <w:rFonts w:ascii="Times New Roman" w:hAnsi="Times New Roman" w:cs="Times New Roman"/>
            <w:b/>
            <w:noProof/>
          </w:rPr>
          <w:t>23</w:t>
        </w:r>
        <w:r w:rsidRPr="00F349EE">
          <w:rPr>
            <w:rFonts w:ascii="Times New Roman" w:hAnsi="Times New Roman" w:cs="Times New Roman"/>
            <w:b/>
          </w:rPr>
          <w:fldChar w:fldCharType="end"/>
        </w:r>
      </w:p>
    </w:sdtContent>
  </w:sdt>
  <w:p w:rsidR="004F7A7F" w:rsidRDefault="004F7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9C7" w:rsidRDefault="004749C7" w:rsidP="005F7161">
      <w:pPr>
        <w:spacing w:after="0" w:line="240" w:lineRule="auto"/>
      </w:pPr>
      <w:r>
        <w:separator/>
      </w:r>
    </w:p>
  </w:footnote>
  <w:footnote w:type="continuationSeparator" w:id="0">
    <w:p w:rsidR="004749C7" w:rsidRDefault="004749C7" w:rsidP="005F7161">
      <w:pPr>
        <w:spacing w:after="0" w:line="240" w:lineRule="auto"/>
      </w:pPr>
      <w:r>
        <w:continuationSeparator/>
      </w:r>
    </w:p>
  </w:footnote>
  <w:footnote w:id="1">
    <w:p w:rsidR="004F7A7F" w:rsidRPr="00020A4F" w:rsidRDefault="004F7A7F">
      <w:pPr>
        <w:pStyle w:val="FootnoteText"/>
        <w:rPr>
          <w:sz w:val="16"/>
        </w:rPr>
      </w:pPr>
      <w:r w:rsidRPr="00020A4F">
        <w:rPr>
          <w:rStyle w:val="FootnoteReference"/>
          <w:sz w:val="16"/>
        </w:rPr>
        <w:footnoteRef/>
      </w:r>
      <w:r w:rsidRPr="00020A4F">
        <w:rPr>
          <w:sz w:val="16"/>
        </w:rPr>
        <w:t xml:space="preserve"> </w:t>
      </w:r>
      <w:hyperlink r:id="rId1" w:history="1">
        <w:r w:rsidRPr="00020A4F">
          <w:rPr>
            <w:rStyle w:val="Hyperlink"/>
            <w:rFonts w:ascii="Times New Roman" w:hAnsi="Times New Roman" w:cs="Times New Roman"/>
            <w:sz w:val="14"/>
            <w:szCs w:val="18"/>
          </w:rPr>
          <w:t>http://apps.who.int/iris/bitstream/handle/10665/274453/9789241565646-eng.pdf?ua=1</w:t>
        </w:r>
      </w:hyperlink>
    </w:p>
  </w:footnote>
  <w:footnote w:id="2">
    <w:p w:rsidR="004F7A7F" w:rsidRPr="00020A4F" w:rsidRDefault="004F7A7F">
      <w:pPr>
        <w:pStyle w:val="FootnoteText"/>
        <w:rPr>
          <w:sz w:val="16"/>
        </w:rPr>
      </w:pPr>
      <w:r w:rsidRPr="00020A4F">
        <w:rPr>
          <w:rStyle w:val="FootnoteReference"/>
          <w:sz w:val="16"/>
        </w:rPr>
        <w:footnoteRef/>
      </w:r>
      <w:r w:rsidRPr="00020A4F">
        <w:rPr>
          <w:sz w:val="16"/>
        </w:rPr>
        <w:t xml:space="preserve"> </w:t>
      </w:r>
      <w:hyperlink r:id="rId2" w:anchor="/pages/tables/insse-table" w:history="1">
        <w:r w:rsidRPr="00020A4F">
          <w:rPr>
            <w:rStyle w:val="Hyperlink"/>
            <w:rFonts w:ascii="Times New Roman" w:hAnsi="Times New Roman" w:cs="Times New Roman"/>
            <w:color w:val="0000FF"/>
            <w:sz w:val="16"/>
          </w:rPr>
          <w:t>http://statistici.insse.ro:8077/tempo-online/#/pages/tables/insse-table</w:t>
        </w:r>
      </w:hyperlink>
    </w:p>
  </w:footnote>
  <w:footnote w:id="3">
    <w:p w:rsidR="004F7A7F" w:rsidRPr="00020A4F" w:rsidRDefault="004F7A7F" w:rsidP="00A31C99">
      <w:pPr>
        <w:pStyle w:val="ListParagraph"/>
        <w:spacing w:after="0" w:line="240" w:lineRule="auto"/>
        <w:ind w:left="0"/>
        <w:jc w:val="both"/>
        <w:rPr>
          <w:sz w:val="18"/>
        </w:rPr>
      </w:pPr>
      <w:r w:rsidRPr="00020A4F">
        <w:rPr>
          <w:rStyle w:val="FootnoteReference"/>
          <w:rFonts w:ascii="Times New Roman" w:hAnsi="Times New Roman" w:cs="Times New Roman"/>
          <w:sz w:val="16"/>
          <w:szCs w:val="20"/>
        </w:rPr>
        <w:footnoteRef/>
      </w:r>
      <w:r w:rsidRPr="00020A4F">
        <w:rPr>
          <w:rFonts w:ascii="Times New Roman" w:hAnsi="Times New Roman" w:cs="Times New Roman"/>
          <w:sz w:val="16"/>
          <w:szCs w:val="20"/>
        </w:rPr>
        <w:t xml:space="preserve"> </w:t>
      </w:r>
      <w:hyperlink r:id="rId3" w:history="1">
        <w:r w:rsidRPr="00020A4F">
          <w:rPr>
            <w:rStyle w:val="Hyperlink"/>
            <w:rFonts w:ascii="Times New Roman" w:hAnsi="Times New Roman" w:cs="Times New Roman"/>
            <w:color w:val="0000FF"/>
            <w:sz w:val="16"/>
            <w:szCs w:val="20"/>
          </w:rPr>
          <w:t>https://www.who.int/tb/publications/factsheet_global.pdf?ua=1</w:t>
        </w:r>
      </w:hyperlink>
    </w:p>
  </w:footnote>
  <w:footnote w:id="4">
    <w:p w:rsidR="004F7A7F" w:rsidRPr="004F7A7F" w:rsidRDefault="004F7A7F">
      <w:pPr>
        <w:pStyle w:val="FootnoteText"/>
      </w:pPr>
      <w:r w:rsidRPr="00020A4F">
        <w:rPr>
          <w:rStyle w:val="FootnoteReference"/>
          <w:sz w:val="16"/>
        </w:rPr>
        <w:footnoteRef/>
      </w:r>
      <w:r w:rsidRPr="00020A4F">
        <w:rPr>
          <w:sz w:val="16"/>
        </w:rPr>
        <w:t xml:space="preserve"> </w:t>
      </w:r>
      <w:r w:rsidRPr="00020A4F">
        <w:rPr>
          <w:rStyle w:val="Hyperlink"/>
          <w:rFonts w:ascii="Times New Roman" w:hAnsi="Times New Roman" w:cs="Times New Roman"/>
          <w:sz w:val="16"/>
        </w:rPr>
        <w:t>http://apps.who.int/iris/bitstream/handle/10665/274453/9789241565646-eng.pdf?ua=1</w:t>
      </w:r>
    </w:p>
  </w:footnote>
  <w:footnote w:id="5">
    <w:p w:rsidR="004F7A7F" w:rsidRPr="004F7A7F" w:rsidRDefault="004F7A7F">
      <w:pPr>
        <w:pStyle w:val="FootnoteText"/>
      </w:pPr>
      <w:r>
        <w:rPr>
          <w:rStyle w:val="FootnoteReference"/>
        </w:rPr>
        <w:footnoteRef/>
      </w:r>
      <w:r>
        <w:t xml:space="preserve"> </w:t>
      </w:r>
      <w:hyperlink r:id="rId4" w:history="1">
        <w:r w:rsidRPr="00A31C99">
          <w:rPr>
            <w:rStyle w:val="Hyperlink"/>
            <w:rFonts w:ascii="Times New Roman" w:hAnsi="Times New Roman" w:cs="Times New Roman"/>
          </w:rPr>
          <w:t>https://www.who.int/tb/publications/global_report/en/</w:t>
        </w:r>
      </w:hyperlink>
    </w:p>
  </w:footnote>
  <w:footnote w:id="6">
    <w:p w:rsidR="004F7A7F" w:rsidRPr="004F7A7F" w:rsidRDefault="004F7A7F">
      <w:pPr>
        <w:pStyle w:val="FootnoteText"/>
      </w:pPr>
      <w:r>
        <w:rPr>
          <w:rStyle w:val="FootnoteReference"/>
        </w:rPr>
        <w:footnoteRef/>
      </w:r>
      <w:r>
        <w:t xml:space="preserve"> </w:t>
      </w:r>
      <w:hyperlink r:id="rId5" w:history="1">
        <w:r w:rsidRPr="00207F9A">
          <w:rPr>
            <w:rStyle w:val="Hyperlink"/>
            <w:rFonts w:ascii="Times New Roman" w:hAnsi="Times New Roman" w:cs="Times New Roman"/>
            <w:color w:val="0000FF"/>
          </w:rPr>
          <w:t>https://www.slideshare.net/ECDC_EU/tuberculosis-situation-in-the-eueea-2018-2016-data-110637675</w:t>
        </w:r>
      </w:hyperlink>
    </w:p>
  </w:footnote>
  <w:footnote w:id="7">
    <w:p w:rsidR="004F7A7F" w:rsidRPr="004F7A7F" w:rsidRDefault="004F7A7F">
      <w:pPr>
        <w:pStyle w:val="FootnoteText"/>
      </w:pPr>
      <w:r>
        <w:rPr>
          <w:rStyle w:val="FootnoteReference"/>
        </w:rPr>
        <w:footnoteRef/>
      </w:r>
      <w:r w:rsidRPr="00D34687">
        <w:rPr>
          <w:rFonts w:ascii="Times New Roman" w:hAnsi="Times New Roman" w:cs="Times New Roman"/>
          <w:color w:val="0000FF"/>
        </w:rPr>
        <w:t>https://ecdc.europa.eu/sites/portal/files/documents/ecdc-tuberculosis-surveillance-monitoring-Europe-2018-19mar2018.pdf</w:t>
      </w:r>
    </w:p>
  </w:footnote>
  <w:footnote w:id="8">
    <w:p w:rsidR="004F7A7F" w:rsidRPr="004F7A7F" w:rsidRDefault="004F7A7F">
      <w:pPr>
        <w:pStyle w:val="FootnoteText"/>
      </w:pPr>
      <w:r>
        <w:rPr>
          <w:rStyle w:val="FootnoteReference"/>
        </w:rPr>
        <w:footnoteRef/>
      </w:r>
      <w:r>
        <w:t xml:space="preserve"> </w:t>
      </w:r>
      <w:hyperlink r:id="rId6" w:history="1">
        <w:r w:rsidRPr="00035A16">
          <w:rPr>
            <w:rStyle w:val="Hyperlink"/>
            <w:rFonts w:ascii="Times New Roman" w:hAnsi="Times New Roman" w:cs="Times New Roman"/>
          </w:rPr>
          <w:t>https://www.who.int/tb/country/data/download/en/</w:t>
        </w:r>
      </w:hyperlink>
    </w:p>
  </w:footnote>
  <w:footnote w:id="9">
    <w:p w:rsidR="004F7A7F" w:rsidRPr="004F7A7F" w:rsidRDefault="004F7A7F">
      <w:pPr>
        <w:pStyle w:val="FootnoteText"/>
      </w:pPr>
      <w:r>
        <w:rPr>
          <w:rStyle w:val="FootnoteReference"/>
        </w:rPr>
        <w:footnoteRef/>
      </w:r>
      <w:hyperlink r:id="rId7" w:history="1">
        <w:r w:rsidRPr="000718FD">
          <w:rPr>
            <w:rStyle w:val="Hyperlink"/>
            <w:rFonts w:ascii="Times New Roman" w:hAnsi="Times New Roman" w:cs="Times New Roman"/>
          </w:rPr>
          <w:t>https://extranet.who.int/sree/Reports?op=Replet&amp;name=%2FWHO_HQ_Reports%2FG2%2FPROD%2FEXT%2FTBCountryProfile&amp;ISO2=RO&amp;LAN=EN&amp;outtype=html</w:t>
        </w:r>
      </w:hyperlink>
    </w:p>
  </w:footnote>
  <w:footnote w:id="10">
    <w:p w:rsidR="004F7A7F" w:rsidRPr="00467F32" w:rsidRDefault="004F7A7F" w:rsidP="00467F32">
      <w:pPr>
        <w:spacing w:after="0"/>
        <w:jc w:val="both"/>
        <w:rPr>
          <w:sz w:val="20"/>
          <w:szCs w:val="20"/>
        </w:rPr>
      </w:pPr>
      <w:r>
        <w:rPr>
          <w:rStyle w:val="FootnoteReference"/>
        </w:rPr>
        <w:footnoteRef/>
      </w:r>
      <w:r>
        <w:t xml:space="preserve"> </w:t>
      </w:r>
      <w:hyperlink r:id="rId8" w:history="1">
        <w:r w:rsidRPr="00467F32">
          <w:rPr>
            <w:rStyle w:val="Hyperlink"/>
            <w:rFonts w:ascii="Times New Roman" w:hAnsi="Times New Roman" w:cs="Times New Roman"/>
            <w:sz w:val="20"/>
            <w:szCs w:val="20"/>
          </w:rPr>
          <w:t>https://apps.who.int/iris/bitstream/handle/10665/255052/9789241550000-eng.pdf?sequence=1</w:t>
        </w:r>
      </w:hyperlink>
    </w:p>
  </w:footnote>
  <w:footnote w:id="11">
    <w:p w:rsidR="004F7A7F" w:rsidRPr="00467F32" w:rsidRDefault="004F7A7F">
      <w:pPr>
        <w:pStyle w:val="FootnoteText"/>
      </w:pPr>
      <w:r w:rsidRPr="00467F32">
        <w:rPr>
          <w:rStyle w:val="FootnoteReference"/>
        </w:rPr>
        <w:footnoteRef/>
      </w:r>
      <w:r w:rsidRPr="00467F32">
        <w:t xml:space="preserve"> </w:t>
      </w:r>
      <w:hyperlink r:id="rId9" w:history="1">
        <w:r w:rsidRPr="00467F32">
          <w:rPr>
            <w:rStyle w:val="Hyperlink"/>
            <w:rFonts w:ascii="Times New Roman" w:hAnsi="Times New Roman" w:cs="Times New Roman"/>
          </w:rPr>
          <w:t>http://www.who.int/tb/features_archive/policy_statement_igra_oct2011.pdf</w:t>
        </w:r>
      </w:hyperlink>
    </w:p>
  </w:footnote>
  <w:footnote w:id="12">
    <w:p w:rsidR="004F7A7F" w:rsidRPr="00467F32" w:rsidRDefault="004F7A7F">
      <w:pPr>
        <w:pStyle w:val="FootnoteText"/>
      </w:pPr>
      <w:r w:rsidRPr="00467F32">
        <w:rPr>
          <w:rStyle w:val="FootnoteReference"/>
        </w:rPr>
        <w:footnoteRef/>
      </w:r>
      <w:r w:rsidRPr="00467F32">
        <w:t xml:space="preserve"> </w:t>
      </w:r>
      <w:hyperlink r:id="rId10" w:history="1">
        <w:r w:rsidRPr="00467F32">
          <w:rPr>
            <w:rStyle w:val="Hyperlink"/>
            <w:rFonts w:ascii="Times New Roman" w:hAnsi="Times New Roman" w:cs="Times New Roman"/>
          </w:rPr>
          <w:t>http://apps.who.int/iris/bitstream/10665/44472/1/9789241500708_ng.pdf</w:t>
        </w:r>
      </w:hyperlink>
    </w:p>
  </w:footnote>
  <w:footnote w:id="13">
    <w:p w:rsidR="004F7A7F" w:rsidRPr="00467F32" w:rsidRDefault="004F7A7F">
      <w:pPr>
        <w:pStyle w:val="FootnoteText"/>
      </w:pPr>
      <w:r w:rsidRPr="00467F32">
        <w:rPr>
          <w:rStyle w:val="FootnoteReference"/>
        </w:rPr>
        <w:footnoteRef/>
      </w:r>
      <w:r w:rsidRPr="00467F32">
        <w:t xml:space="preserve"> </w:t>
      </w:r>
      <w:hyperlink r:id="rId11" w:history="1">
        <w:r w:rsidRPr="00467F32">
          <w:rPr>
            <w:rStyle w:val="Hyperlink"/>
            <w:rFonts w:ascii="Times New Roman" w:hAnsi="Times New Roman" w:cs="Times New Roman"/>
          </w:rPr>
          <w:t>http://apps.who.int/iris/bitstream/10665/77741/1/9789241504492_eng.pdf</w:t>
        </w:r>
      </w:hyperlink>
    </w:p>
  </w:footnote>
  <w:footnote w:id="14">
    <w:p w:rsidR="004F7A7F" w:rsidRPr="00467F32" w:rsidRDefault="004F7A7F" w:rsidP="00467F32">
      <w:pPr>
        <w:spacing w:after="0"/>
        <w:jc w:val="both"/>
        <w:rPr>
          <w:sz w:val="20"/>
          <w:szCs w:val="20"/>
        </w:rPr>
      </w:pPr>
      <w:r w:rsidRPr="00467F32">
        <w:rPr>
          <w:rStyle w:val="FootnoteReference"/>
          <w:sz w:val="20"/>
          <w:szCs w:val="20"/>
        </w:rPr>
        <w:footnoteRef/>
      </w:r>
      <w:r w:rsidRPr="00467F32">
        <w:rPr>
          <w:sz w:val="20"/>
          <w:szCs w:val="20"/>
        </w:rPr>
        <w:t xml:space="preserve"> </w:t>
      </w:r>
      <w:hyperlink r:id="rId12" w:history="1">
        <w:r w:rsidRPr="00467F32">
          <w:rPr>
            <w:rStyle w:val="Hyperlink"/>
            <w:rFonts w:ascii="Times New Roman" w:hAnsi="Times New Roman" w:cs="Times New Roman"/>
            <w:sz w:val="20"/>
            <w:szCs w:val="20"/>
          </w:rPr>
          <w:t>http://apps.who.int/iris/bitstream/10665/112360/1/9789241548748_eng.pdf</w:t>
        </w:r>
      </w:hyperlink>
    </w:p>
  </w:footnote>
  <w:footnote w:id="15">
    <w:p w:rsidR="004F7A7F" w:rsidRDefault="004F7A7F">
      <w:pPr>
        <w:pStyle w:val="FootnoteText"/>
      </w:pPr>
      <w:r w:rsidRPr="00467F32">
        <w:rPr>
          <w:rStyle w:val="FootnoteReference"/>
        </w:rPr>
        <w:footnoteRef/>
      </w:r>
      <w:r w:rsidRPr="00467F32">
        <w:t xml:space="preserve"> </w:t>
      </w:r>
      <w:hyperlink r:id="rId13" w:history="1">
        <w:r w:rsidRPr="00467F32">
          <w:rPr>
            <w:rStyle w:val="Hyperlink"/>
            <w:rFonts w:ascii="Times New Roman" w:hAnsi="Times New Roman" w:cs="Times New Roman"/>
          </w:rPr>
          <w:t>http://apps.who.int/iris/bitstream/10665/174052/1/9789241508872_eng.pdf</w:t>
        </w:r>
      </w:hyperlink>
    </w:p>
  </w:footnote>
  <w:footnote w:id="16">
    <w:p w:rsidR="004F7A7F" w:rsidRPr="00107F83" w:rsidRDefault="004F7A7F" w:rsidP="00107F83">
      <w:pPr>
        <w:spacing w:after="0"/>
        <w:jc w:val="both"/>
        <w:rPr>
          <w:rFonts w:ascii="Times New Roman" w:eastAsiaTheme="minorHAnsi" w:hAnsi="Times New Roman" w:cs="Times New Roman"/>
          <w:sz w:val="20"/>
          <w:szCs w:val="20"/>
          <w:lang w:eastAsia="en-US"/>
        </w:rPr>
      </w:pPr>
      <w:r w:rsidRPr="00107F83">
        <w:rPr>
          <w:rStyle w:val="FootnoteReference"/>
          <w:sz w:val="20"/>
          <w:szCs w:val="20"/>
        </w:rPr>
        <w:footnoteRef/>
      </w:r>
      <w:r w:rsidRPr="00107F83">
        <w:rPr>
          <w:sz w:val="20"/>
          <w:szCs w:val="20"/>
        </w:rPr>
        <w:t xml:space="preserve"> </w:t>
      </w:r>
      <w:hyperlink r:id="rId14" w:history="1">
        <w:r w:rsidRPr="00107F83">
          <w:rPr>
            <w:rFonts w:ascii="Times New Roman" w:eastAsiaTheme="minorHAnsi" w:hAnsi="Times New Roman" w:cs="Times New Roman"/>
            <w:color w:val="0000FF" w:themeColor="hyperlink"/>
            <w:sz w:val="20"/>
            <w:szCs w:val="20"/>
            <w:u w:val="single"/>
            <w:lang w:eastAsia="en-US"/>
          </w:rPr>
          <w:t>https://apps.who.int/iris/bitstream/handle/10665/254820/9789241512114-eng.pdf?sequence=1</w:t>
        </w:r>
      </w:hyperlink>
    </w:p>
    <w:p w:rsidR="004F7A7F" w:rsidRDefault="004F7A7F">
      <w:pPr>
        <w:pStyle w:val="FootnoteText"/>
      </w:pPr>
    </w:p>
  </w:footnote>
  <w:footnote w:id="17">
    <w:p w:rsidR="004F7A7F" w:rsidRPr="00107F83" w:rsidRDefault="004F7A7F" w:rsidP="00107F83">
      <w:pPr>
        <w:shd w:val="clear" w:color="auto" w:fill="FFFFFF"/>
        <w:spacing w:after="0" w:line="360" w:lineRule="atLeast"/>
        <w:jc w:val="both"/>
        <w:textAlignment w:val="baseline"/>
        <w:rPr>
          <w:sz w:val="20"/>
          <w:szCs w:val="20"/>
        </w:rPr>
      </w:pPr>
      <w:r>
        <w:rPr>
          <w:rStyle w:val="FootnoteReference"/>
        </w:rPr>
        <w:footnoteRef/>
      </w:r>
      <w:r>
        <w:t xml:space="preserve"> </w:t>
      </w:r>
      <w:hyperlink r:id="rId15" w:history="1">
        <w:r w:rsidRPr="00107F83">
          <w:rPr>
            <w:rFonts w:ascii="Times New Roman" w:eastAsiaTheme="minorHAnsi" w:hAnsi="Times New Roman" w:cs="Times New Roman"/>
            <w:color w:val="0000FF" w:themeColor="hyperlink"/>
            <w:sz w:val="20"/>
            <w:szCs w:val="20"/>
            <w:u w:val="single"/>
            <w:lang w:eastAsia="en-US"/>
          </w:rPr>
          <w:t>https://apps.who.int/iris/bitstream/handle/10665/70824/WHO_HTM_STB_PSI_2011.21_eng.pdf?sequence=1</w:t>
        </w:r>
      </w:hyperlink>
    </w:p>
  </w:footnote>
  <w:footnote w:id="18">
    <w:p w:rsidR="004F7A7F" w:rsidRPr="00107F83" w:rsidRDefault="004F7A7F" w:rsidP="00107F83">
      <w:pPr>
        <w:spacing w:after="0" w:line="240" w:lineRule="auto"/>
        <w:jc w:val="both"/>
        <w:rPr>
          <w:sz w:val="20"/>
          <w:szCs w:val="20"/>
        </w:rPr>
      </w:pPr>
      <w:r w:rsidRPr="00107F83">
        <w:rPr>
          <w:rStyle w:val="FootnoteReference"/>
          <w:sz w:val="20"/>
          <w:szCs w:val="20"/>
        </w:rPr>
        <w:footnoteRef/>
      </w:r>
      <w:r w:rsidRPr="00107F83">
        <w:rPr>
          <w:sz w:val="20"/>
          <w:szCs w:val="20"/>
        </w:rPr>
        <w:t xml:space="preserve"> </w:t>
      </w:r>
      <w:hyperlink r:id="rId16" w:history="1">
        <w:r w:rsidRPr="00107F83">
          <w:rPr>
            <w:rFonts w:ascii="Times New Roman" w:eastAsia="Times New Roman" w:hAnsi="Times New Roman" w:cs="Times New Roman"/>
            <w:color w:val="0000FF" w:themeColor="hyperlink"/>
            <w:sz w:val="20"/>
            <w:szCs w:val="20"/>
            <w:u w:val="single"/>
          </w:rPr>
          <w:t>https://apps.who.int/iris/bitstream/handle/10665/181164/9789241549172_eng.pdf?sequence=1</w:t>
        </w:r>
      </w:hyperlink>
    </w:p>
  </w:footnote>
  <w:footnote w:id="19">
    <w:p w:rsidR="004F7A7F" w:rsidRPr="00107F83" w:rsidRDefault="004F7A7F" w:rsidP="00107F83">
      <w:pPr>
        <w:spacing w:after="0" w:line="240" w:lineRule="auto"/>
        <w:jc w:val="both"/>
        <w:rPr>
          <w:sz w:val="20"/>
          <w:szCs w:val="20"/>
        </w:rPr>
      </w:pPr>
      <w:r w:rsidRPr="00107F83">
        <w:rPr>
          <w:rStyle w:val="FootnoteReference"/>
          <w:sz w:val="20"/>
          <w:szCs w:val="20"/>
        </w:rPr>
        <w:footnoteRef/>
      </w:r>
      <w:r w:rsidRPr="00107F83">
        <w:rPr>
          <w:sz w:val="20"/>
          <w:szCs w:val="20"/>
        </w:rPr>
        <w:t xml:space="preserve"> </w:t>
      </w:r>
      <w:hyperlink r:id="rId17" w:history="1">
        <w:r w:rsidRPr="00107F83">
          <w:rPr>
            <w:rFonts w:ascii="Times New Roman" w:eastAsiaTheme="minorHAnsi" w:hAnsi="Times New Roman" w:cs="Times New Roman"/>
            <w:color w:val="0000FF" w:themeColor="hyperlink"/>
            <w:sz w:val="20"/>
            <w:szCs w:val="20"/>
            <w:u w:val="single"/>
            <w:lang w:eastAsia="en-US"/>
          </w:rPr>
          <w:t>https://www.who.int/tb/tbscreening/en/</w:t>
        </w:r>
      </w:hyperlink>
    </w:p>
  </w:footnote>
  <w:footnote w:id="20">
    <w:p w:rsidR="004F7A7F" w:rsidRPr="00107F83" w:rsidRDefault="004F7A7F" w:rsidP="00107F83">
      <w:pPr>
        <w:shd w:val="clear" w:color="auto" w:fill="FFFFFF"/>
        <w:spacing w:after="0" w:line="360" w:lineRule="atLeast"/>
        <w:jc w:val="both"/>
        <w:textAlignment w:val="baseline"/>
        <w:rPr>
          <w:sz w:val="20"/>
          <w:szCs w:val="20"/>
        </w:rPr>
      </w:pPr>
      <w:r>
        <w:rPr>
          <w:rStyle w:val="FootnoteReference"/>
        </w:rPr>
        <w:footnoteRef/>
      </w:r>
      <w:r>
        <w:t xml:space="preserve"> </w:t>
      </w:r>
      <w:hyperlink r:id="rId18" w:history="1">
        <w:r w:rsidRPr="00107F83">
          <w:rPr>
            <w:rFonts w:ascii="Times New Roman" w:eastAsiaTheme="minorHAnsi" w:hAnsi="Times New Roman" w:cs="Times New Roman"/>
            <w:color w:val="0000FF" w:themeColor="hyperlink"/>
            <w:sz w:val="20"/>
            <w:szCs w:val="20"/>
            <w:u w:val="single"/>
            <w:lang w:eastAsia="en-US"/>
          </w:rPr>
          <w:t>https://apps.who.int/iris/bitstream/handle/10665/252424/9789241511506-eng.pdf?sequence=1</w:t>
        </w:r>
      </w:hyperlink>
    </w:p>
  </w:footnote>
  <w:footnote w:id="21">
    <w:p w:rsidR="004F7A7F" w:rsidRPr="00107F83" w:rsidRDefault="004F7A7F" w:rsidP="00107F83">
      <w:pPr>
        <w:shd w:val="clear" w:color="auto" w:fill="FFFFFF"/>
        <w:spacing w:after="0" w:line="360" w:lineRule="atLeast"/>
        <w:jc w:val="both"/>
        <w:textAlignment w:val="baseline"/>
        <w:rPr>
          <w:rFonts w:ascii="Times New Roman" w:eastAsiaTheme="minorHAnsi" w:hAnsi="Times New Roman" w:cs="Times New Roman"/>
          <w:color w:val="333333"/>
          <w:sz w:val="20"/>
          <w:szCs w:val="20"/>
          <w:lang w:eastAsia="en-US"/>
        </w:rPr>
      </w:pPr>
      <w:r>
        <w:rPr>
          <w:rStyle w:val="FootnoteReference"/>
        </w:rPr>
        <w:footnoteRef/>
      </w:r>
      <w:r>
        <w:t xml:space="preserve"> </w:t>
      </w:r>
      <w:hyperlink r:id="rId19" w:history="1">
        <w:r w:rsidRPr="00107F83">
          <w:rPr>
            <w:rStyle w:val="Hyperlink"/>
            <w:rFonts w:ascii="Times New Roman" w:eastAsiaTheme="minorHAnsi" w:hAnsi="Times New Roman" w:cs="Times New Roman"/>
            <w:sz w:val="20"/>
            <w:szCs w:val="20"/>
            <w:lang w:eastAsia="en-US"/>
          </w:rPr>
          <w:t>https://apps.who.int/iris/bitstream/handle/10665/250125/9789241549639-eng.pdf?sequence=1</w:t>
        </w:r>
      </w:hyperlink>
    </w:p>
    <w:p w:rsidR="004F7A7F" w:rsidRDefault="004F7A7F">
      <w:pPr>
        <w:pStyle w:val="FootnoteText"/>
      </w:pPr>
    </w:p>
  </w:footnote>
  <w:footnote w:id="22">
    <w:p w:rsidR="004F7A7F" w:rsidRDefault="004F7A7F">
      <w:pPr>
        <w:pStyle w:val="FootnoteText"/>
      </w:pPr>
      <w:r>
        <w:rPr>
          <w:rStyle w:val="FootnoteReference"/>
        </w:rPr>
        <w:footnoteRef/>
      </w:r>
      <w:r>
        <w:t xml:space="preserve"> </w:t>
      </w:r>
      <w:hyperlink r:id="rId20" w:history="1">
        <w:r w:rsidRPr="000140E1">
          <w:rPr>
            <w:rStyle w:val="Hyperlink"/>
            <w:rFonts w:ascii="Times New Roman" w:hAnsi="Times New Roman" w:cs="Times New Roman"/>
          </w:rPr>
          <w:t>https://ecdc.europa.eu/en/about-uswho-we-aredisease-programmes/tuberculosis-programme</w:t>
        </w:r>
      </w:hyperlink>
    </w:p>
  </w:footnote>
  <w:footnote w:id="23">
    <w:p w:rsidR="004F7A7F" w:rsidRPr="000140E1" w:rsidRDefault="004F7A7F">
      <w:pPr>
        <w:pStyle w:val="FootnoteText"/>
      </w:pPr>
      <w:r>
        <w:rPr>
          <w:rStyle w:val="FootnoteReference"/>
        </w:rPr>
        <w:footnoteRef/>
      </w:r>
      <w:r>
        <w:t xml:space="preserve"> </w:t>
      </w:r>
      <w:hyperlink r:id="rId21" w:history="1">
        <w:r w:rsidRPr="000140E1">
          <w:rPr>
            <w:rStyle w:val="Hyperlink"/>
            <w:rFonts w:ascii="Times New Roman" w:hAnsi="Times New Roman" w:cs="Times New Roman"/>
          </w:rPr>
          <w:t>http://gov.ro/ro/guvernul/sedinte-guvern/strategia-nationala-de-control-a-tuberculozei-in-romania-2015-2020</w:t>
        </w:r>
      </w:hyperlink>
    </w:p>
  </w:footnote>
  <w:footnote w:id="24">
    <w:p w:rsidR="004F7A7F" w:rsidRPr="000140E1" w:rsidRDefault="004F7A7F">
      <w:pPr>
        <w:pStyle w:val="FootnoteText"/>
      </w:pPr>
      <w:r>
        <w:rPr>
          <w:rStyle w:val="FootnoteReference"/>
        </w:rPr>
        <w:footnoteRef/>
      </w:r>
      <w:r>
        <w:t xml:space="preserve"> </w:t>
      </w:r>
      <w:hyperlink r:id="rId22" w:history="1">
        <w:r w:rsidRPr="000140E1">
          <w:rPr>
            <w:rStyle w:val="Hyperlink"/>
            <w:rFonts w:ascii="Times New Roman" w:hAnsi="Times New Roman" w:cs="Times New Roman"/>
          </w:rPr>
          <w:t>http://old.ms.ro/documente/National%20Strategic%20Plan%20-%20Romania%20-%20vsI09%2010%20RO_996_1980.pdf</w:t>
        </w:r>
      </w:hyperlink>
    </w:p>
  </w:footnote>
  <w:footnote w:id="25">
    <w:p w:rsidR="004F7A7F" w:rsidRDefault="004F7A7F">
      <w:pPr>
        <w:pStyle w:val="FootnoteText"/>
      </w:pPr>
      <w:r>
        <w:rPr>
          <w:rStyle w:val="FootnoteReference"/>
        </w:rPr>
        <w:footnoteRef/>
      </w:r>
      <w:r>
        <w:t xml:space="preserve"> </w:t>
      </w:r>
      <w:hyperlink r:id="rId23" w:tgtFrame="_blank" w:history="1">
        <w:r w:rsidRPr="000140E1">
          <w:rPr>
            <w:rStyle w:val="Hyperlink"/>
            <w:rFonts w:ascii="Times New Roman" w:hAnsi="Times New Roman" w:cs="Times New Roman"/>
            <w:color w:val="0000FF"/>
          </w:rPr>
          <w:t>http://old.ms.ro/?pag=13</w:t>
        </w:r>
      </w:hyperlink>
    </w:p>
  </w:footnote>
  <w:footnote w:id="26">
    <w:p w:rsidR="004F7A7F" w:rsidRPr="003144EE" w:rsidRDefault="004F7A7F">
      <w:pPr>
        <w:pStyle w:val="FootnoteText"/>
      </w:pPr>
      <w:r>
        <w:rPr>
          <w:rStyle w:val="FootnoteReference"/>
        </w:rPr>
        <w:footnoteRef/>
      </w:r>
      <w:r>
        <w:t xml:space="preserve"> </w:t>
      </w:r>
      <w:hyperlink r:id="rId24" w:history="1">
        <w:r w:rsidRPr="003144EE">
          <w:rPr>
            <w:rStyle w:val="Hyperlink"/>
            <w:rFonts w:ascii="Times New Roman" w:hAnsi="Times New Roman" w:cs="Times New Roman"/>
          </w:rPr>
          <w:t>http://www.marius-nasta.ro/tb</w:t>
        </w:r>
      </w:hyperlink>
    </w:p>
  </w:footnote>
  <w:footnote w:id="27">
    <w:p w:rsidR="004F7A7F" w:rsidRPr="00120E57" w:rsidRDefault="004F7A7F" w:rsidP="00120E57">
      <w:pPr>
        <w:shd w:val="clear" w:color="auto" w:fill="FFFFFF"/>
        <w:spacing w:after="0"/>
        <w:rPr>
          <w:color w:val="0000FF"/>
          <w:sz w:val="20"/>
          <w:szCs w:val="20"/>
          <w:u w:val="single"/>
        </w:rPr>
      </w:pPr>
      <w:r>
        <w:rPr>
          <w:rStyle w:val="FootnoteReference"/>
        </w:rPr>
        <w:footnoteRef/>
      </w:r>
      <w:r>
        <w:t xml:space="preserve"> </w:t>
      </w:r>
      <w:r w:rsidRPr="00120E57">
        <w:rPr>
          <w:rFonts w:ascii="Times New Roman" w:hAnsi="Times New Roman" w:cs="Times New Roman"/>
          <w:color w:val="0000FF"/>
          <w:sz w:val="20"/>
          <w:szCs w:val="20"/>
          <w:u w:val="single"/>
        </w:rPr>
        <w:t>https://www.who.int/tb/areas-of-work/treatment/risk-factors/en/</w:t>
      </w:r>
    </w:p>
  </w:footnote>
  <w:footnote w:id="28">
    <w:p w:rsidR="004F7A7F" w:rsidRDefault="004F7A7F">
      <w:pPr>
        <w:pStyle w:val="FootnoteText"/>
      </w:pPr>
      <w:r>
        <w:rPr>
          <w:rStyle w:val="FootnoteReference"/>
        </w:rPr>
        <w:footnoteRef/>
      </w:r>
      <w:r>
        <w:t xml:space="preserve"> </w:t>
      </w:r>
      <w:hyperlink r:id="rId25" w:history="1">
        <w:r w:rsidRPr="003144EE">
          <w:rPr>
            <w:rStyle w:val="Hyperlink"/>
            <w:rFonts w:ascii="Times New Roman" w:hAnsi="Times New Roman" w:cs="Times New Roman"/>
          </w:rPr>
          <w:t>https://www.who.int/bulletin/volumes/86/9/06-038737/en/</w:t>
        </w:r>
      </w:hyperlink>
    </w:p>
  </w:footnote>
  <w:footnote w:id="29">
    <w:p w:rsidR="004F7A7F" w:rsidRDefault="004F7A7F">
      <w:pPr>
        <w:pStyle w:val="FootnoteText"/>
      </w:pPr>
      <w:r>
        <w:rPr>
          <w:rStyle w:val="FootnoteReference"/>
        </w:rPr>
        <w:footnoteRef/>
      </w:r>
      <w:r>
        <w:t xml:space="preserve"> </w:t>
      </w:r>
      <w:hyperlink r:id="rId26" w:history="1">
        <w:r w:rsidRPr="003144EE">
          <w:rPr>
            <w:rStyle w:val="Hyperlink"/>
            <w:rFonts w:ascii="Times New Roman" w:hAnsi="Times New Roman" w:cs="Times New Roman"/>
            <w:color w:val="0000FF"/>
          </w:rPr>
          <w:t>https://www.who.int/tb/areas-of-work/population-groups/en/</w:t>
        </w:r>
      </w:hyperlink>
    </w:p>
  </w:footnote>
  <w:footnote w:id="30">
    <w:p w:rsidR="004F7A7F" w:rsidRDefault="004F7A7F">
      <w:pPr>
        <w:pStyle w:val="FootnoteText"/>
      </w:pPr>
      <w:r>
        <w:rPr>
          <w:rStyle w:val="FootnoteReference"/>
        </w:rPr>
        <w:footnoteRef/>
      </w:r>
      <w:r>
        <w:t xml:space="preserve"> </w:t>
      </w:r>
      <w:hyperlink r:id="rId27" w:history="1">
        <w:r w:rsidRPr="003144EE">
          <w:rPr>
            <w:rStyle w:val="Hyperlink"/>
            <w:rFonts w:ascii="Times New Roman" w:hAnsi="Times New Roman" w:cs="Times New Roman"/>
          </w:rPr>
          <w:t>http://www.euro.who.int/en/health-topics/health-determinants/migration-and-health/news/news/2018/12/who-launches-technical-guidance-series-on-the-health-of-refugees-and-migrants</w:t>
        </w:r>
      </w:hyperlink>
    </w:p>
  </w:footnote>
  <w:footnote w:id="31">
    <w:p w:rsidR="004F7A7F" w:rsidRDefault="004F7A7F">
      <w:pPr>
        <w:pStyle w:val="FootnoteText"/>
      </w:pPr>
      <w:r>
        <w:rPr>
          <w:rStyle w:val="FootnoteReference"/>
        </w:rPr>
        <w:footnoteRef/>
      </w:r>
      <w:r w:rsidRPr="003144EE">
        <w:t xml:space="preserve"> </w:t>
      </w:r>
      <w:hyperlink r:id="rId28" w:tgtFrame="_blank" w:history="1">
        <w:r w:rsidRPr="003144EE">
          <w:rPr>
            <w:rStyle w:val="Hyperlink"/>
            <w:rFonts w:ascii="Times New Roman" w:hAnsi="Times New Roman" w:cs="Times New Roman"/>
            <w:color w:val="0000FF"/>
          </w:rPr>
          <w:t>https://www.cdc.gov/tb/topic/populations/default.htm</w:t>
        </w:r>
      </w:hyperlink>
    </w:p>
  </w:footnote>
  <w:footnote w:id="32">
    <w:p w:rsidR="004F7A7F" w:rsidRDefault="004F7A7F">
      <w:pPr>
        <w:pStyle w:val="FootnoteText"/>
      </w:pPr>
      <w:r>
        <w:rPr>
          <w:rStyle w:val="FootnoteReference"/>
        </w:rPr>
        <w:footnoteRef/>
      </w:r>
      <w:r>
        <w:t xml:space="preserve"> </w:t>
      </w:r>
      <w:hyperlink r:id="rId29" w:history="1">
        <w:r w:rsidRPr="003144EE">
          <w:rPr>
            <w:rStyle w:val="Hyperlink"/>
            <w:rFonts w:ascii="Times New Roman" w:hAnsi="Times New Roman" w:cs="Times New Roman"/>
            <w:shd w:val="clear" w:color="auto" w:fill="FFFFFF"/>
          </w:rPr>
          <w:t>http://www.euro.who.int/en/health-topics/communicable-diseases/tuberculosis/publications/2017/tuberculosis-surveillance-and-monitoring-report-in-europe-2017</w:t>
        </w:r>
      </w:hyperlink>
    </w:p>
  </w:footnote>
  <w:footnote w:id="33">
    <w:p w:rsidR="004F7A7F" w:rsidRDefault="004F7A7F">
      <w:pPr>
        <w:pStyle w:val="FootnoteText"/>
      </w:pPr>
      <w:r>
        <w:rPr>
          <w:rStyle w:val="FootnoteReference"/>
        </w:rPr>
        <w:footnoteRef/>
      </w:r>
      <w:r>
        <w:t xml:space="preserve"> </w:t>
      </w:r>
      <w:hyperlink r:id="rId30" w:history="1">
        <w:r w:rsidRPr="003144EE">
          <w:rPr>
            <w:rStyle w:val="Hyperlink"/>
            <w:rFonts w:ascii="Times New Roman" w:hAnsi="Times New Roman" w:cs="Times New Roman"/>
            <w:color w:val="0000FF"/>
          </w:rPr>
          <w:t>http://www.euro.who.int/en/health-topics/communicable-diseases/tuberculosis/areas-of-work/vulnerable-populations-risk-factors-and-social-determinants</w:t>
        </w:r>
      </w:hyperlink>
    </w:p>
  </w:footnote>
  <w:footnote w:id="34">
    <w:p w:rsidR="004F7A7F" w:rsidRDefault="004F7A7F">
      <w:pPr>
        <w:pStyle w:val="FootnoteText"/>
      </w:pPr>
      <w:r>
        <w:rPr>
          <w:rStyle w:val="FootnoteReference"/>
        </w:rPr>
        <w:footnoteRef/>
      </w:r>
      <w:r>
        <w:t xml:space="preserve"> </w:t>
      </w:r>
      <w:hyperlink r:id="rId31" w:history="1">
        <w:r w:rsidRPr="003144EE">
          <w:rPr>
            <w:rStyle w:val="Hyperlink"/>
            <w:rFonts w:ascii="Times New Roman" w:hAnsi="Times New Roman" w:cs="Times New Roman"/>
            <w:color w:val="0000FF"/>
          </w:rPr>
          <w:t>https://www.who.int/tb/areas-of-work/tb-hiv/tbhiv_factsheet.pdf?ua=1</w:t>
        </w:r>
      </w:hyperlink>
    </w:p>
  </w:footnote>
  <w:footnote w:id="35">
    <w:p w:rsidR="004F7A7F" w:rsidRDefault="004F7A7F">
      <w:pPr>
        <w:pStyle w:val="FootnoteText"/>
      </w:pPr>
      <w:r>
        <w:rPr>
          <w:rStyle w:val="FootnoteReference"/>
        </w:rPr>
        <w:footnoteRef/>
      </w:r>
      <w:r>
        <w:t xml:space="preserve"> </w:t>
      </w:r>
      <w:hyperlink r:id="rId32" w:history="1">
        <w:r w:rsidRPr="003144EE">
          <w:rPr>
            <w:rStyle w:val="Hyperlink"/>
            <w:rFonts w:ascii="Times New Roman" w:hAnsi="Times New Roman" w:cs="Times New Roman"/>
          </w:rPr>
          <w:t>http://www.euro.who.int/en/media-centre/events/events/2017/03/world-tb-day-2017-focus-on-tbhiv-co-infection</w:t>
        </w:r>
      </w:hyperlink>
    </w:p>
  </w:footnote>
  <w:footnote w:id="36">
    <w:p w:rsidR="004F7A7F" w:rsidRDefault="004F7A7F">
      <w:pPr>
        <w:pStyle w:val="FootnoteText"/>
      </w:pPr>
      <w:r>
        <w:rPr>
          <w:rStyle w:val="FootnoteReference"/>
        </w:rPr>
        <w:footnoteRef/>
      </w:r>
      <w:r>
        <w:t xml:space="preserve"> </w:t>
      </w:r>
      <w:hyperlink r:id="rId33" w:history="1">
        <w:r w:rsidRPr="003144EE">
          <w:rPr>
            <w:rStyle w:val="Hyperlink"/>
            <w:rFonts w:ascii="Times New Roman" w:hAnsi="Times New Roman" w:cs="Times New Roman"/>
            <w:shd w:val="clear" w:color="auto" w:fill="FFFFFF"/>
          </w:rPr>
          <w:t>http://www.euro.who.int/en/health-topics/communicable-diseases/tuberculosis/publications/2017/tuberculosis-surveillance-and-monitoring-report-in-europe-2017</w:t>
        </w:r>
      </w:hyperlink>
    </w:p>
  </w:footnote>
  <w:footnote w:id="37">
    <w:p w:rsidR="004F7A7F" w:rsidRPr="00D218B2" w:rsidRDefault="004F7A7F" w:rsidP="00D218B2">
      <w:pPr>
        <w:spacing w:after="0"/>
        <w:jc w:val="both"/>
        <w:rPr>
          <w:rFonts w:ascii="Times New Roman" w:hAnsi="Times New Roman" w:cs="Times New Roman"/>
          <w:sz w:val="20"/>
          <w:szCs w:val="20"/>
        </w:rPr>
      </w:pPr>
      <w:r>
        <w:rPr>
          <w:rStyle w:val="FootnoteReference"/>
        </w:rPr>
        <w:footnoteRef/>
      </w:r>
      <w:r>
        <w:t xml:space="preserve"> </w:t>
      </w:r>
      <w:hyperlink r:id="rId34" w:history="1">
        <w:r w:rsidRPr="00A6330F">
          <w:rPr>
            <w:rFonts w:ascii="Times New Roman" w:eastAsiaTheme="minorHAnsi" w:hAnsi="Times New Roman" w:cs="Times New Roman"/>
            <w:color w:val="0000FF" w:themeColor="hyperlink"/>
            <w:sz w:val="20"/>
            <w:szCs w:val="20"/>
            <w:lang w:eastAsia="en-US"/>
          </w:rPr>
          <w:t>http://cnlas.ro/images/doc/01122018.pdf</w:t>
        </w:r>
      </w:hyperlink>
    </w:p>
  </w:footnote>
  <w:footnote w:id="38">
    <w:p w:rsidR="004F7A7F" w:rsidRDefault="004F7A7F" w:rsidP="00D218B2">
      <w:pPr>
        <w:pStyle w:val="FootnoteText"/>
      </w:pPr>
      <w:r>
        <w:rPr>
          <w:rStyle w:val="FootnoteReference"/>
        </w:rPr>
        <w:footnoteRef/>
      </w:r>
      <w:r>
        <w:t xml:space="preserve"> </w:t>
      </w:r>
      <w:hyperlink r:id="rId35" w:history="1">
        <w:r w:rsidRPr="003144EE">
          <w:rPr>
            <w:rStyle w:val="Hyperlink"/>
            <w:rFonts w:ascii="Times New Roman" w:hAnsi="Times New Roman" w:cs="Times New Roman"/>
            <w:color w:val="0000FF"/>
          </w:rPr>
          <w:t>https://www.who.int/tb/areas-of-work/children/en/</w:t>
        </w:r>
      </w:hyperlink>
    </w:p>
  </w:footnote>
  <w:footnote w:id="39">
    <w:p w:rsidR="004F7A7F" w:rsidRDefault="004F7A7F" w:rsidP="00D218B2">
      <w:pPr>
        <w:pStyle w:val="FootnoteText"/>
      </w:pPr>
      <w:r>
        <w:rPr>
          <w:rStyle w:val="FootnoteReference"/>
        </w:rPr>
        <w:footnoteRef/>
      </w:r>
      <w:r>
        <w:t xml:space="preserve"> </w:t>
      </w:r>
      <w:hyperlink r:id="rId36" w:history="1">
        <w:r w:rsidRPr="003144EE">
          <w:rPr>
            <w:rStyle w:val="Hyperlink"/>
            <w:rFonts w:ascii="Times New Roman" w:hAnsi="Times New Roman" w:cs="Times New Roman"/>
          </w:rPr>
          <w:t>https://www.who.int/tb/challenges/childhood_tb_informationsheet.pdf?ua=1</w:t>
        </w:r>
      </w:hyperlink>
    </w:p>
  </w:footnote>
  <w:footnote w:id="40">
    <w:p w:rsidR="004F7A7F" w:rsidRPr="00120E57" w:rsidRDefault="004F7A7F">
      <w:pPr>
        <w:pStyle w:val="FootnoteText"/>
        <w:rPr>
          <w:rFonts w:ascii="Times New Roman" w:hAnsi="Times New Roman" w:cs="Times New Roman"/>
        </w:rPr>
      </w:pPr>
      <w:r>
        <w:rPr>
          <w:rStyle w:val="FootnoteReference"/>
        </w:rPr>
        <w:footnoteRef/>
      </w:r>
      <w:r>
        <w:t xml:space="preserve"> </w:t>
      </w:r>
      <w:hyperlink r:id="rId37" w:history="1">
        <w:r w:rsidRPr="00120E57">
          <w:rPr>
            <w:rStyle w:val="Hyperlink"/>
            <w:rFonts w:ascii="Times New Roman" w:hAnsi="Times New Roman" w:cs="Times New Roman"/>
            <w:color w:val="0000FF"/>
          </w:rPr>
          <w:t>https://www.who.int/tb/publications/tb_women_factsheet.pdf?ua=1</w:t>
        </w:r>
      </w:hyperlink>
    </w:p>
  </w:footnote>
  <w:footnote w:id="41">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r>
        <w:rPr>
          <w:rStyle w:val="FootnoteReference"/>
        </w:rPr>
        <w:footnoteRef/>
      </w:r>
      <w:r>
        <w:t xml:space="preserve"> </w:t>
      </w:r>
      <w:hyperlink r:id="rId38" w:history="1">
        <w:r w:rsidRPr="008220F7">
          <w:rPr>
            <w:rStyle w:val="Hyperlink"/>
            <w:rFonts w:ascii="Times New Roman" w:hAnsi="Times New Roman" w:cs="Times New Roman"/>
            <w:sz w:val="20"/>
            <w:szCs w:val="20"/>
            <w:bdr w:val="none" w:sz="0" w:space="0" w:color="auto" w:frame="1"/>
          </w:rPr>
          <w:t>http://www.who.int/features/factfiles/tuberculosis/en/</w:t>
        </w:r>
      </w:hyperlink>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Pr="00BF6567" w:rsidRDefault="004F7A7F" w:rsidP="008220F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7188"/>
    <w:multiLevelType w:val="hybridMultilevel"/>
    <w:tmpl w:val="909AD5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4A10CA"/>
    <w:multiLevelType w:val="hybridMultilevel"/>
    <w:tmpl w:val="FD0C5C28"/>
    <w:lvl w:ilvl="0" w:tplc="954AD42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95A10"/>
    <w:multiLevelType w:val="hybridMultilevel"/>
    <w:tmpl w:val="5AAA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078B7"/>
    <w:multiLevelType w:val="hybridMultilevel"/>
    <w:tmpl w:val="BBCAD14E"/>
    <w:lvl w:ilvl="0" w:tplc="420AC6D0">
      <w:start w:val="1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808166C"/>
    <w:multiLevelType w:val="hybridMultilevel"/>
    <w:tmpl w:val="49629FFE"/>
    <w:lvl w:ilvl="0" w:tplc="93F0D2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A55846"/>
    <w:multiLevelType w:val="hybridMultilevel"/>
    <w:tmpl w:val="7250D8FC"/>
    <w:lvl w:ilvl="0" w:tplc="63FE9480">
      <w:start w:val="8"/>
      <w:numFmt w:val="decimal"/>
      <w:lvlText w:val="%1."/>
      <w:lvlJc w:val="left"/>
      <w:pPr>
        <w:ind w:left="1080" w:hanging="360"/>
      </w:pPr>
      <w:rPr>
        <w:rFonts w:asciiTheme="minorHAnsi" w:hAnsiTheme="minorHAnsi" w:cstheme="minorBidi" w:hint="default"/>
        <w:sz w:val="22"/>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E1A01C6"/>
    <w:multiLevelType w:val="hybridMultilevel"/>
    <w:tmpl w:val="791C86A4"/>
    <w:lvl w:ilvl="0" w:tplc="C302C514">
      <w:start w:val="1"/>
      <w:numFmt w:val="bullet"/>
      <w:lvlText w:val=""/>
      <w:lvlJc w:val="left"/>
      <w:pPr>
        <w:ind w:left="720" w:hanging="360"/>
      </w:pPr>
      <w:rPr>
        <w:rFonts w:ascii="Wingdings" w:hAnsi="Wingdings" w:hint="default"/>
        <w:b/>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E387D7C"/>
    <w:multiLevelType w:val="hybridMultilevel"/>
    <w:tmpl w:val="4C167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2E348F"/>
    <w:multiLevelType w:val="hybridMultilevel"/>
    <w:tmpl w:val="17161C6A"/>
    <w:lvl w:ilvl="0" w:tplc="2474C820">
      <w:start w:val="3"/>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053478B"/>
    <w:multiLevelType w:val="hybridMultilevel"/>
    <w:tmpl w:val="C68430B2"/>
    <w:lvl w:ilvl="0" w:tplc="4CF2401C">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D74F1E"/>
    <w:multiLevelType w:val="hybridMultilevel"/>
    <w:tmpl w:val="E01E7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2603B8"/>
    <w:multiLevelType w:val="hybridMultilevel"/>
    <w:tmpl w:val="BC4A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5F4113"/>
    <w:multiLevelType w:val="hybridMultilevel"/>
    <w:tmpl w:val="BE02EC20"/>
    <w:lvl w:ilvl="0" w:tplc="47B4292C">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6E31B5"/>
    <w:multiLevelType w:val="hybridMultilevel"/>
    <w:tmpl w:val="660C6440"/>
    <w:lvl w:ilvl="0" w:tplc="B9045DA2">
      <w:start w:val="10"/>
      <w:numFmt w:val="decimal"/>
      <w:lvlText w:val="%1."/>
      <w:lvlJc w:val="left"/>
      <w:pPr>
        <w:ind w:left="720" w:hanging="360"/>
      </w:pPr>
      <w:rPr>
        <w:rFonts w:eastAsiaTheme="minorHAnsi" w:hint="default"/>
        <w:color w:val="auto"/>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A2307ED"/>
    <w:multiLevelType w:val="multilevel"/>
    <w:tmpl w:val="8268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6B5F41"/>
    <w:multiLevelType w:val="hybridMultilevel"/>
    <w:tmpl w:val="B1F6CB00"/>
    <w:lvl w:ilvl="0" w:tplc="FC7E27E4">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2DD53E3"/>
    <w:multiLevelType w:val="hybridMultilevel"/>
    <w:tmpl w:val="3FFAC04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44565CE4"/>
    <w:multiLevelType w:val="multilevel"/>
    <w:tmpl w:val="CD8A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4A5D3D"/>
    <w:multiLevelType w:val="hybridMultilevel"/>
    <w:tmpl w:val="730CFD92"/>
    <w:lvl w:ilvl="0" w:tplc="76B0A06C">
      <w:numFmt w:val="bullet"/>
      <w:lvlText w:val="•"/>
      <w:lvlJc w:val="left"/>
      <w:pPr>
        <w:ind w:left="1800" w:hanging="360"/>
      </w:pPr>
      <w:rPr>
        <w:rFonts w:ascii="Times New Roman" w:eastAsiaTheme="maj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68F64E6"/>
    <w:multiLevelType w:val="hybridMultilevel"/>
    <w:tmpl w:val="240414CE"/>
    <w:lvl w:ilvl="0" w:tplc="DC5405DC">
      <w:start w:val="1"/>
      <w:numFmt w:val="bullet"/>
      <w:lvlText w:val=""/>
      <w:lvlJc w:val="left"/>
      <w:pPr>
        <w:ind w:left="1440" w:hanging="360"/>
      </w:pPr>
      <w:rPr>
        <w:rFonts w:ascii="Symbol" w:eastAsiaTheme="minorEastAsia" w:hAnsi="Symbol"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BD81E46"/>
    <w:multiLevelType w:val="multilevel"/>
    <w:tmpl w:val="05B0AB16"/>
    <w:lvl w:ilvl="0">
      <w:start w:val="1"/>
      <w:numFmt w:val="bullet"/>
      <w:pStyle w:val="Numerota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26197C"/>
    <w:multiLevelType w:val="hybridMultilevel"/>
    <w:tmpl w:val="C382D4C6"/>
    <w:lvl w:ilvl="0" w:tplc="93F0D2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58C4FFC"/>
    <w:multiLevelType w:val="hybridMultilevel"/>
    <w:tmpl w:val="52E4703A"/>
    <w:lvl w:ilvl="0" w:tplc="93F0D2AE">
      <w:start w:val="1"/>
      <w:numFmt w:val="bullet"/>
      <w:lvlText w:val=""/>
      <w:lvlJc w:val="left"/>
      <w:pPr>
        <w:ind w:left="1070" w:hanging="360"/>
      </w:pPr>
      <w:rPr>
        <w:rFonts w:ascii="Wingdings" w:hAnsi="Wingdings" w:hint="default"/>
        <w:color w:val="aut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nsid w:val="778A2A67"/>
    <w:multiLevelType w:val="hybridMultilevel"/>
    <w:tmpl w:val="C7A45722"/>
    <w:lvl w:ilvl="0" w:tplc="4222894C">
      <w:start w:val="1"/>
      <w:numFmt w:val="decimal"/>
      <w:lvlText w:val="%1."/>
      <w:lvlJc w:val="left"/>
      <w:pPr>
        <w:ind w:left="1080" w:hanging="360"/>
      </w:pPr>
      <w:rPr>
        <w:rFonts w:eastAsiaTheme="minorEastAsia" w:hint="default"/>
        <w:b/>
        <w:i w:val="0"/>
        <w:color w:val="222222"/>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B280B75"/>
    <w:multiLevelType w:val="hybridMultilevel"/>
    <w:tmpl w:val="B622D434"/>
    <w:lvl w:ilvl="0" w:tplc="9A44A98A">
      <w:start w:val="3"/>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E3F1BF7"/>
    <w:multiLevelType w:val="hybridMultilevel"/>
    <w:tmpl w:val="B1B28712"/>
    <w:lvl w:ilvl="0" w:tplc="BB4ABF7C">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6"/>
  </w:num>
  <w:num w:numId="3">
    <w:abstractNumId w:val="16"/>
  </w:num>
  <w:num w:numId="4">
    <w:abstractNumId w:val="17"/>
  </w:num>
  <w:num w:numId="5">
    <w:abstractNumId w:val="14"/>
  </w:num>
  <w:num w:numId="6">
    <w:abstractNumId w:val="4"/>
  </w:num>
  <w:num w:numId="7">
    <w:abstractNumId w:val="7"/>
  </w:num>
  <w:num w:numId="8">
    <w:abstractNumId w:val="1"/>
  </w:num>
  <w:num w:numId="9">
    <w:abstractNumId w:val="12"/>
  </w:num>
  <w:num w:numId="10">
    <w:abstractNumId w:val="0"/>
  </w:num>
  <w:num w:numId="11">
    <w:abstractNumId w:val="10"/>
  </w:num>
  <w:num w:numId="12">
    <w:abstractNumId w:val="21"/>
  </w:num>
  <w:num w:numId="13">
    <w:abstractNumId w:val="22"/>
  </w:num>
  <w:num w:numId="14">
    <w:abstractNumId w:val="19"/>
  </w:num>
  <w:num w:numId="15">
    <w:abstractNumId w:val="18"/>
  </w:num>
  <w:num w:numId="16">
    <w:abstractNumId w:val="5"/>
  </w:num>
  <w:num w:numId="17">
    <w:abstractNumId w:val="13"/>
  </w:num>
  <w:num w:numId="18">
    <w:abstractNumId w:val="3"/>
  </w:num>
  <w:num w:numId="19">
    <w:abstractNumId w:val="2"/>
  </w:num>
  <w:num w:numId="20">
    <w:abstractNumId w:val="25"/>
  </w:num>
  <w:num w:numId="21">
    <w:abstractNumId w:val="15"/>
  </w:num>
  <w:num w:numId="22">
    <w:abstractNumId w:val="23"/>
  </w:num>
  <w:num w:numId="23">
    <w:abstractNumId w:val="9"/>
  </w:num>
  <w:num w:numId="24">
    <w:abstractNumId w:val="8"/>
  </w:num>
  <w:num w:numId="25">
    <w:abstractNumId w:val="24"/>
  </w:num>
  <w:num w:numId="2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53A"/>
    <w:rsid w:val="0000211B"/>
    <w:rsid w:val="00006343"/>
    <w:rsid w:val="00013652"/>
    <w:rsid w:val="000140E1"/>
    <w:rsid w:val="00014EC2"/>
    <w:rsid w:val="00016A84"/>
    <w:rsid w:val="00017C02"/>
    <w:rsid w:val="00020A4F"/>
    <w:rsid w:val="00027E1D"/>
    <w:rsid w:val="00030B0C"/>
    <w:rsid w:val="00035A16"/>
    <w:rsid w:val="0004011F"/>
    <w:rsid w:val="00047C09"/>
    <w:rsid w:val="000569C9"/>
    <w:rsid w:val="00056AC4"/>
    <w:rsid w:val="00057053"/>
    <w:rsid w:val="000575E1"/>
    <w:rsid w:val="000619C2"/>
    <w:rsid w:val="00064C9A"/>
    <w:rsid w:val="0007495C"/>
    <w:rsid w:val="00085B54"/>
    <w:rsid w:val="00092D9C"/>
    <w:rsid w:val="00094622"/>
    <w:rsid w:val="00094ED5"/>
    <w:rsid w:val="00095E8B"/>
    <w:rsid w:val="000A0D1D"/>
    <w:rsid w:val="000A145E"/>
    <w:rsid w:val="000A2BB5"/>
    <w:rsid w:val="000A6217"/>
    <w:rsid w:val="000B0CCC"/>
    <w:rsid w:val="000B0F64"/>
    <w:rsid w:val="000B21DD"/>
    <w:rsid w:val="000B67B6"/>
    <w:rsid w:val="000D63B2"/>
    <w:rsid w:val="000D6617"/>
    <w:rsid w:val="000E7784"/>
    <w:rsid w:val="000F235E"/>
    <w:rsid w:val="00107F83"/>
    <w:rsid w:val="0012026D"/>
    <w:rsid w:val="00120E57"/>
    <w:rsid w:val="00122CF5"/>
    <w:rsid w:val="001444D7"/>
    <w:rsid w:val="00150430"/>
    <w:rsid w:val="00150521"/>
    <w:rsid w:val="0015113C"/>
    <w:rsid w:val="001542C8"/>
    <w:rsid w:val="001629F3"/>
    <w:rsid w:val="00163A5C"/>
    <w:rsid w:val="00167D05"/>
    <w:rsid w:val="00176134"/>
    <w:rsid w:val="00176D04"/>
    <w:rsid w:val="0018522A"/>
    <w:rsid w:val="0018539D"/>
    <w:rsid w:val="0019182E"/>
    <w:rsid w:val="001A73FB"/>
    <w:rsid w:val="001B00E8"/>
    <w:rsid w:val="001B4304"/>
    <w:rsid w:val="001C205B"/>
    <w:rsid w:val="001C26C0"/>
    <w:rsid w:val="001C4346"/>
    <w:rsid w:val="001C4DA3"/>
    <w:rsid w:val="001C6694"/>
    <w:rsid w:val="001D0A31"/>
    <w:rsid w:val="001E19A5"/>
    <w:rsid w:val="001F1147"/>
    <w:rsid w:val="0020660E"/>
    <w:rsid w:val="00207C62"/>
    <w:rsid w:val="00207F9A"/>
    <w:rsid w:val="00223C87"/>
    <w:rsid w:val="0022582B"/>
    <w:rsid w:val="002356B8"/>
    <w:rsid w:val="00246939"/>
    <w:rsid w:val="0024799F"/>
    <w:rsid w:val="00255436"/>
    <w:rsid w:val="002645F3"/>
    <w:rsid w:val="00275CF1"/>
    <w:rsid w:val="00276731"/>
    <w:rsid w:val="002932D7"/>
    <w:rsid w:val="002A5E6E"/>
    <w:rsid w:val="002B22B4"/>
    <w:rsid w:val="002C04A2"/>
    <w:rsid w:val="002C11DA"/>
    <w:rsid w:val="002C2769"/>
    <w:rsid w:val="002C2ECB"/>
    <w:rsid w:val="002C3AFF"/>
    <w:rsid w:val="002C7798"/>
    <w:rsid w:val="002D1696"/>
    <w:rsid w:val="002E6BE9"/>
    <w:rsid w:val="002E7FD0"/>
    <w:rsid w:val="00303508"/>
    <w:rsid w:val="00306B0B"/>
    <w:rsid w:val="003144EE"/>
    <w:rsid w:val="00322CF7"/>
    <w:rsid w:val="00323D4E"/>
    <w:rsid w:val="00327816"/>
    <w:rsid w:val="00337C66"/>
    <w:rsid w:val="00340CE5"/>
    <w:rsid w:val="00340D90"/>
    <w:rsid w:val="003448D2"/>
    <w:rsid w:val="00345E97"/>
    <w:rsid w:val="00350018"/>
    <w:rsid w:val="0035021B"/>
    <w:rsid w:val="00352A1C"/>
    <w:rsid w:val="00354167"/>
    <w:rsid w:val="003602CB"/>
    <w:rsid w:val="00363F88"/>
    <w:rsid w:val="00365F8D"/>
    <w:rsid w:val="00370D8B"/>
    <w:rsid w:val="0037626C"/>
    <w:rsid w:val="0038715C"/>
    <w:rsid w:val="003926A2"/>
    <w:rsid w:val="00392E9C"/>
    <w:rsid w:val="00393DDD"/>
    <w:rsid w:val="00394CAA"/>
    <w:rsid w:val="003A0DF7"/>
    <w:rsid w:val="003A3C4F"/>
    <w:rsid w:val="003A798F"/>
    <w:rsid w:val="003B0D7F"/>
    <w:rsid w:val="003C482F"/>
    <w:rsid w:val="003D6F88"/>
    <w:rsid w:val="003E3A62"/>
    <w:rsid w:val="003E6E15"/>
    <w:rsid w:val="003F5B60"/>
    <w:rsid w:val="003F6748"/>
    <w:rsid w:val="003F6DA6"/>
    <w:rsid w:val="003F764E"/>
    <w:rsid w:val="00400F02"/>
    <w:rsid w:val="00401DE7"/>
    <w:rsid w:val="00401E9C"/>
    <w:rsid w:val="00402488"/>
    <w:rsid w:val="00417278"/>
    <w:rsid w:val="00420D6E"/>
    <w:rsid w:val="00420F83"/>
    <w:rsid w:val="00422DC0"/>
    <w:rsid w:val="004249D1"/>
    <w:rsid w:val="0042762D"/>
    <w:rsid w:val="004328F3"/>
    <w:rsid w:val="004364D0"/>
    <w:rsid w:val="004372C7"/>
    <w:rsid w:val="00444AE6"/>
    <w:rsid w:val="004514B2"/>
    <w:rsid w:val="00462EFC"/>
    <w:rsid w:val="0046457F"/>
    <w:rsid w:val="00465ECC"/>
    <w:rsid w:val="00467F32"/>
    <w:rsid w:val="004717DC"/>
    <w:rsid w:val="004749C7"/>
    <w:rsid w:val="00490A4D"/>
    <w:rsid w:val="00492820"/>
    <w:rsid w:val="004A2B95"/>
    <w:rsid w:val="004A4B56"/>
    <w:rsid w:val="004B7DD1"/>
    <w:rsid w:val="004C45A2"/>
    <w:rsid w:val="004E0918"/>
    <w:rsid w:val="004E24D8"/>
    <w:rsid w:val="004E4AF6"/>
    <w:rsid w:val="004E5271"/>
    <w:rsid w:val="004E5894"/>
    <w:rsid w:val="004E5EDF"/>
    <w:rsid w:val="004F405A"/>
    <w:rsid w:val="004F7A7F"/>
    <w:rsid w:val="00503A3B"/>
    <w:rsid w:val="00505CB9"/>
    <w:rsid w:val="00514E92"/>
    <w:rsid w:val="005271D7"/>
    <w:rsid w:val="00534C3E"/>
    <w:rsid w:val="00535358"/>
    <w:rsid w:val="00541CBD"/>
    <w:rsid w:val="005466BC"/>
    <w:rsid w:val="00552393"/>
    <w:rsid w:val="00556690"/>
    <w:rsid w:val="0056487A"/>
    <w:rsid w:val="005778D1"/>
    <w:rsid w:val="0058012B"/>
    <w:rsid w:val="00584332"/>
    <w:rsid w:val="005874E9"/>
    <w:rsid w:val="00587C2F"/>
    <w:rsid w:val="0059753D"/>
    <w:rsid w:val="005A0FBA"/>
    <w:rsid w:val="005B4839"/>
    <w:rsid w:val="005B6D6C"/>
    <w:rsid w:val="005C4813"/>
    <w:rsid w:val="005C6D36"/>
    <w:rsid w:val="005D227E"/>
    <w:rsid w:val="005D26B7"/>
    <w:rsid w:val="005E0D74"/>
    <w:rsid w:val="005E0F57"/>
    <w:rsid w:val="005E7660"/>
    <w:rsid w:val="005F3925"/>
    <w:rsid w:val="005F51B0"/>
    <w:rsid w:val="005F7161"/>
    <w:rsid w:val="00603EEA"/>
    <w:rsid w:val="00606C55"/>
    <w:rsid w:val="006128EB"/>
    <w:rsid w:val="006240A4"/>
    <w:rsid w:val="00632BED"/>
    <w:rsid w:val="00633DC7"/>
    <w:rsid w:val="00635D1C"/>
    <w:rsid w:val="006528DC"/>
    <w:rsid w:val="00654347"/>
    <w:rsid w:val="006546E4"/>
    <w:rsid w:val="00655203"/>
    <w:rsid w:val="0066245B"/>
    <w:rsid w:val="006626B4"/>
    <w:rsid w:val="006834FB"/>
    <w:rsid w:val="0069637D"/>
    <w:rsid w:val="006A1345"/>
    <w:rsid w:val="006A3803"/>
    <w:rsid w:val="006A3C9E"/>
    <w:rsid w:val="006B2D87"/>
    <w:rsid w:val="006B4D0B"/>
    <w:rsid w:val="006B7226"/>
    <w:rsid w:val="006C6F99"/>
    <w:rsid w:val="006D3B22"/>
    <w:rsid w:val="006E25E8"/>
    <w:rsid w:val="006E4697"/>
    <w:rsid w:val="006E4A9C"/>
    <w:rsid w:val="006F2EE3"/>
    <w:rsid w:val="00701435"/>
    <w:rsid w:val="007042AC"/>
    <w:rsid w:val="00710582"/>
    <w:rsid w:val="00714562"/>
    <w:rsid w:val="007178BB"/>
    <w:rsid w:val="007348D3"/>
    <w:rsid w:val="0073635B"/>
    <w:rsid w:val="0073772F"/>
    <w:rsid w:val="00744E92"/>
    <w:rsid w:val="007466BC"/>
    <w:rsid w:val="0074739A"/>
    <w:rsid w:val="007538E7"/>
    <w:rsid w:val="00754EDA"/>
    <w:rsid w:val="00757488"/>
    <w:rsid w:val="00762CA5"/>
    <w:rsid w:val="00763C99"/>
    <w:rsid w:val="0076671C"/>
    <w:rsid w:val="00775DDD"/>
    <w:rsid w:val="00796842"/>
    <w:rsid w:val="007A02E1"/>
    <w:rsid w:val="007A3560"/>
    <w:rsid w:val="007A3700"/>
    <w:rsid w:val="007A524D"/>
    <w:rsid w:val="007A5A9C"/>
    <w:rsid w:val="007B1499"/>
    <w:rsid w:val="007B3FCA"/>
    <w:rsid w:val="007C7744"/>
    <w:rsid w:val="007D1C9F"/>
    <w:rsid w:val="007D2041"/>
    <w:rsid w:val="007E00B2"/>
    <w:rsid w:val="007E0890"/>
    <w:rsid w:val="007E5B6E"/>
    <w:rsid w:val="007E779C"/>
    <w:rsid w:val="007F052A"/>
    <w:rsid w:val="007F1549"/>
    <w:rsid w:val="007F4D6A"/>
    <w:rsid w:val="007F5393"/>
    <w:rsid w:val="007F6C02"/>
    <w:rsid w:val="007F795B"/>
    <w:rsid w:val="0080389E"/>
    <w:rsid w:val="008076E2"/>
    <w:rsid w:val="00811976"/>
    <w:rsid w:val="00811D0F"/>
    <w:rsid w:val="0081418D"/>
    <w:rsid w:val="00814242"/>
    <w:rsid w:val="00821BC5"/>
    <w:rsid w:val="008220F7"/>
    <w:rsid w:val="0082221A"/>
    <w:rsid w:val="00822347"/>
    <w:rsid w:val="00822CB2"/>
    <w:rsid w:val="00827FB1"/>
    <w:rsid w:val="00842FC7"/>
    <w:rsid w:val="00845E9E"/>
    <w:rsid w:val="0084748D"/>
    <w:rsid w:val="00861E23"/>
    <w:rsid w:val="008723F9"/>
    <w:rsid w:val="00876758"/>
    <w:rsid w:val="00877031"/>
    <w:rsid w:val="0088064A"/>
    <w:rsid w:val="00891481"/>
    <w:rsid w:val="008A1043"/>
    <w:rsid w:val="008A550C"/>
    <w:rsid w:val="008B721F"/>
    <w:rsid w:val="008C03B8"/>
    <w:rsid w:val="008C243D"/>
    <w:rsid w:val="008C3498"/>
    <w:rsid w:val="008D5441"/>
    <w:rsid w:val="008D6FF1"/>
    <w:rsid w:val="008E1742"/>
    <w:rsid w:val="008E220E"/>
    <w:rsid w:val="008F511D"/>
    <w:rsid w:val="0090120B"/>
    <w:rsid w:val="009016F8"/>
    <w:rsid w:val="00901711"/>
    <w:rsid w:val="00901EBB"/>
    <w:rsid w:val="009023D0"/>
    <w:rsid w:val="00906B75"/>
    <w:rsid w:val="0092618C"/>
    <w:rsid w:val="00932AD9"/>
    <w:rsid w:val="00946EF3"/>
    <w:rsid w:val="00947D38"/>
    <w:rsid w:val="00953354"/>
    <w:rsid w:val="00955262"/>
    <w:rsid w:val="009711A5"/>
    <w:rsid w:val="009742C4"/>
    <w:rsid w:val="009766C6"/>
    <w:rsid w:val="009770D6"/>
    <w:rsid w:val="009831DC"/>
    <w:rsid w:val="00991F6C"/>
    <w:rsid w:val="00994B00"/>
    <w:rsid w:val="00997B94"/>
    <w:rsid w:val="009A0143"/>
    <w:rsid w:val="009A1C53"/>
    <w:rsid w:val="009A289F"/>
    <w:rsid w:val="009A3893"/>
    <w:rsid w:val="009B1402"/>
    <w:rsid w:val="009C08CF"/>
    <w:rsid w:val="009C0DC6"/>
    <w:rsid w:val="009C3101"/>
    <w:rsid w:val="009C6406"/>
    <w:rsid w:val="009F1632"/>
    <w:rsid w:val="00A10334"/>
    <w:rsid w:val="00A225A3"/>
    <w:rsid w:val="00A25826"/>
    <w:rsid w:val="00A31C43"/>
    <w:rsid w:val="00A31C99"/>
    <w:rsid w:val="00A419D3"/>
    <w:rsid w:val="00A45F56"/>
    <w:rsid w:val="00A632B7"/>
    <w:rsid w:val="00A6330F"/>
    <w:rsid w:val="00A65377"/>
    <w:rsid w:val="00A71A9E"/>
    <w:rsid w:val="00A74DBD"/>
    <w:rsid w:val="00A8638B"/>
    <w:rsid w:val="00A86B15"/>
    <w:rsid w:val="00A86F1F"/>
    <w:rsid w:val="00A91D20"/>
    <w:rsid w:val="00A92EF8"/>
    <w:rsid w:val="00A94D0B"/>
    <w:rsid w:val="00AA0245"/>
    <w:rsid w:val="00AA2E89"/>
    <w:rsid w:val="00AB6661"/>
    <w:rsid w:val="00AC4CCC"/>
    <w:rsid w:val="00AC719D"/>
    <w:rsid w:val="00AD3D70"/>
    <w:rsid w:val="00AD5DBD"/>
    <w:rsid w:val="00AE1C66"/>
    <w:rsid w:val="00AE30C6"/>
    <w:rsid w:val="00AE35B4"/>
    <w:rsid w:val="00AE3870"/>
    <w:rsid w:val="00AE488C"/>
    <w:rsid w:val="00B07578"/>
    <w:rsid w:val="00B14333"/>
    <w:rsid w:val="00B1497E"/>
    <w:rsid w:val="00B211B7"/>
    <w:rsid w:val="00B36587"/>
    <w:rsid w:val="00B40BE2"/>
    <w:rsid w:val="00B4637A"/>
    <w:rsid w:val="00B511E5"/>
    <w:rsid w:val="00B52C30"/>
    <w:rsid w:val="00B53484"/>
    <w:rsid w:val="00B55896"/>
    <w:rsid w:val="00B56FD2"/>
    <w:rsid w:val="00B61C82"/>
    <w:rsid w:val="00B6331F"/>
    <w:rsid w:val="00B718A3"/>
    <w:rsid w:val="00B73952"/>
    <w:rsid w:val="00B75351"/>
    <w:rsid w:val="00B807C3"/>
    <w:rsid w:val="00B81DF1"/>
    <w:rsid w:val="00B8252A"/>
    <w:rsid w:val="00B8280C"/>
    <w:rsid w:val="00B877A1"/>
    <w:rsid w:val="00B919F8"/>
    <w:rsid w:val="00B94DCA"/>
    <w:rsid w:val="00B97CFE"/>
    <w:rsid w:val="00BA35F7"/>
    <w:rsid w:val="00BA7977"/>
    <w:rsid w:val="00BB02B1"/>
    <w:rsid w:val="00BC7FA1"/>
    <w:rsid w:val="00BD253A"/>
    <w:rsid w:val="00BD4D05"/>
    <w:rsid w:val="00BE16DB"/>
    <w:rsid w:val="00BE2970"/>
    <w:rsid w:val="00BE4C65"/>
    <w:rsid w:val="00BE5001"/>
    <w:rsid w:val="00BF6567"/>
    <w:rsid w:val="00C04B1C"/>
    <w:rsid w:val="00C133A4"/>
    <w:rsid w:val="00C13556"/>
    <w:rsid w:val="00C17F55"/>
    <w:rsid w:val="00C20CEF"/>
    <w:rsid w:val="00C264E8"/>
    <w:rsid w:val="00C4370C"/>
    <w:rsid w:val="00C44EE9"/>
    <w:rsid w:val="00C452FC"/>
    <w:rsid w:val="00C566AC"/>
    <w:rsid w:val="00C64445"/>
    <w:rsid w:val="00C72D70"/>
    <w:rsid w:val="00C93B65"/>
    <w:rsid w:val="00C93C4A"/>
    <w:rsid w:val="00C94D27"/>
    <w:rsid w:val="00CA066F"/>
    <w:rsid w:val="00CA07BD"/>
    <w:rsid w:val="00CA7A17"/>
    <w:rsid w:val="00CA7B42"/>
    <w:rsid w:val="00CB04B1"/>
    <w:rsid w:val="00CB417E"/>
    <w:rsid w:val="00CC012D"/>
    <w:rsid w:val="00CC35B7"/>
    <w:rsid w:val="00CC7CBE"/>
    <w:rsid w:val="00CD10FE"/>
    <w:rsid w:val="00CD130E"/>
    <w:rsid w:val="00CD6BE8"/>
    <w:rsid w:val="00CD6C3E"/>
    <w:rsid w:val="00CE284D"/>
    <w:rsid w:val="00CE6879"/>
    <w:rsid w:val="00CF3817"/>
    <w:rsid w:val="00CF4C5B"/>
    <w:rsid w:val="00D041A5"/>
    <w:rsid w:val="00D06D82"/>
    <w:rsid w:val="00D07244"/>
    <w:rsid w:val="00D15F80"/>
    <w:rsid w:val="00D218B2"/>
    <w:rsid w:val="00D22689"/>
    <w:rsid w:val="00D23491"/>
    <w:rsid w:val="00D30552"/>
    <w:rsid w:val="00D32A65"/>
    <w:rsid w:val="00D34687"/>
    <w:rsid w:val="00D34888"/>
    <w:rsid w:val="00D41884"/>
    <w:rsid w:val="00D45888"/>
    <w:rsid w:val="00D5482F"/>
    <w:rsid w:val="00D61E9F"/>
    <w:rsid w:val="00D64CCD"/>
    <w:rsid w:val="00D807A5"/>
    <w:rsid w:val="00D81E65"/>
    <w:rsid w:val="00D821A5"/>
    <w:rsid w:val="00D921A1"/>
    <w:rsid w:val="00D934D7"/>
    <w:rsid w:val="00D969AD"/>
    <w:rsid w:val="00DA339D"/>
    <w:rsid w:val="00DA6490"/>
    <w:rsid w:val="00DB0448"/>
    <w:rsid w:val="00DB2D98"/>
    <w:rsid w:val="00DC1BCD"/>
    <w:rsid w:val="00DC1DBD"/>
    <w:rsid w:val="00DC5162"/>
    <w:rsid w:val="00DD5B4B"/>
    <w:rsid w:val="00DE3546"/>
    <w:rsid w:val="00DF4A12"/>
    <w:rsid w:val="00DF52DB"/>
    <w:rsid w:val="00E02E86"/>
    <w:rsid w:val="00E04E30"/>
    <w:rsid w:val="00E06724"/>
    <w:rsid w:val="00E11D6D"/>
    <w:rsid w:val="00E17BE5"/>
    <w:rsid w:val="00E24B12"/>
    <w:rsid w:val="00E31488"/>
    <w:rsid w:val="00E322F7"/>
    <w:rsid w:val="00E32A6D"/>
    <w:rsid w:val="00E3410E"/>
    <w:rsid w:val="00E43A9B"/>
    <w:rsid w:val="00E44B8C"/>
    <w:rsid w:val="00E5146A"/>
    <w:rsid w:val="00E56A2B"/>
    <w:rsid w:val="00E57CA6"/>
    <w:rsid w:val="00E62D4F"/>
    <w:rsid w:val="00E747FD"/>
    <w:rsid w:val="00E81024"/>
    <w:rsid w:val="00E811E1"/>
    <w:rsid w:val="00E81D82"/>
    <w:rsid w:val="00E84558"/>
    <w:rsid w:val="00E85734"/>
    <w:rsid w:val="00E91007"/>
    <w:rsid w:val="00E92245"/>
    <w:rsid w:val="00E939FD"/>
    <w:rsid w:val="00E950EB"/>
    <w:rsid w:val="00EA0B73"/>
    <w:rsid w:val="00EA45AB"/>
    <w:rsid w:val="00EA475B"/>
    <w:rsid w:val="00EA4B1C"/>
    <w:rsid w:val="00EA5AF9"/>
    <w:rsid w:val="00EB6C21"/>
    <w:rsid w:val="00EC6D23"/>
    <w:rsid w:val="00ED288C"/>
    <w:rsid w:val="00EE2961"/>
    <w:rsid w:val="00EE42FF"/>
    <w:rsid w:val="00EF256B"/>
    <w:rsid w:val="00EF591D"/>
    <w:rsid w:val="00EF5E85"/>
    <w:rsid w:val="00F00FB9"/>
    <w:rsid w:val="00F0226F"/>
    <w:rsid w:val="00F07333"/>
    <w:rsid w:val="00F12623"/>
    <w:rsid w:val="00F12F85"/>
    <w:rsid w:val="00F204A6"/>
    <w:rsid w:val="00F2452A"/>
    <w:rsid w:val="00F25247"/>
    <w:rsid w:val="00F3124E"/>
    <w:rsid w:val="00F350A3"/>
    <w:rsid w:val="00F51A37"/>
    <w:rsid w:val="00F52AA8"/>
    <w:rsid w:val="00F52F35"/>
    <w:rsid w:val="00F53570"/>
    <w:rsid w:val="00F57088"/>
    <w:rsid w:val="00F645A9"/>
    <w:rsid w:val="00F6745D"/>
    <w:rsid w:val="00F7177F"/>
    <w:rsid w:val="00F7290F"/>
    <w:rsid w:val="00F777E7"/>
    <w:rsid w:val="00F8353B"/>
    <w:rsid w:val="00F84EA6"/>
    <w:rsid w:val="00F87E67"/>
    <w:rsid w:val="00F960E3"/>
    <w:rsid w:val="00FA3813"/>
    <w:rsid w:val="00FA4FC1"/>
    <w:rsid w:val="00FA6A40"/>
    <w:rsid w:val="00FB240C"/>
    <w:rsid w:val="00FC0864"/>
    <w:rsid w:val="00FC21BE"/>
    <w:rsid w:val="00FD14C6"/>
    <w:rsid w:val="00FD46F7"/>
    <w:rsid w:val="00FE0BD1"/>
    <w:rsid w:val="00FE5BB8"/>
    <w:rsid w:val="00FF0C4D"/>
    <w:rsid w:val="00FF1909"/>
    <w:rsid w:val="00FF2BF3"/>
    <w:rsid w:val="00FF7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61"/>
    <w:rPr>
      <w:rFonts w:eastAsiaTheme="minorEastAsia"/>
      <w:lang w:val="ro-RO" w:eastAsia="ro-RO"/>
    </w:rPr>
  </w:style>
  <w:style w:type="paragraph" w:styleId="Heading1">
    <w:name w:val="heading 1"/>
    <w:basedOn w:val="Normal"/>
    <w:link w:val="Heading1Char"/>
    <w:uiPriority w:val="9"/>
    <w:qFormat/>
    <w:rsid w:val="005F7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7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7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5F71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5F716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F7161"/>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F716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161"/>
    <w:rPr>
      <w:rFonts w:ascii="Times New Roman" w:eastAsia="Times New Roman" w:hAnsi="Times New Roman" w:cs="Times New Roman"/>
      <w:b/>
      <w:bCs/>
      <w:kern w:val="36"/>
      <w:sz w:val="48"/>
      <w:szCs w:val="48"/>
      <w:lang w:val="ro-RO" w:eastAsia="ro-RO"/>
    </w:rPr>
  </w:style>
  <w:style w:type="character" w:customStyle="1" w:styleId="Heading2Char">
    <w:name w:val="Heading 2 Char"/>
    <w:basedOn w:val="DefaultParagraphFont"/>
    <w:link w:val="Heading2"/>
    <w:uiPriority w:val="9"/>
    <w:rsid w:val="005F7161"/>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5F7161"/>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9"/>
    <w:rsid w:val="005F7161"/>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5F7161"/>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uiPriority w:val="99"/>
    <w:rsid w:val="005F7161"/>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5F7161"/>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161"/>
  </w:style>
  <w:style w:type="character" w:styleId="Hyperlink">
    <w:name w:val="Hyperlink"/>
    <w:basedOn w:val="DefaultParagraphFont"/>
    <w:uiPriority w:val="99"/>
    <w:unhideWhenUsed/>
    <w:rsid w:val="005F7161"/>
    <w:rPr>
      <w:color w:val="0000FF" w:themeColor="hyperlink"/>
      <w:u w:val="single"/>
    </w:rPr>
  </w:style>
  <w:style w:type="character" w:customStyle="1" w:styleId="factbuffetfigure">
    <w:name w:val="factbuffet_figure"/>
    <w:basedOn w:val="DefaultParagraphFont"/>
    <w:rsid w:val="005F7161"/>
  </w:style>
  <w:style w:type="character" w:styleId="Emphasis">
    <w:name w:val="Emphasis"/>
    <w:basedOn w:val="DefaultParagraphFont"/>
    <w:uiPriority w:val="20"/>
    <w:qFormat/>
    <w:rsid w:val="005F7161"/>
    <w:rPr>
      <w:i/>
      <w:iCs/>
    </w:rPr>
  </w:style>
  <w:style w:type="paragraph" w:customStyle="1" w:styleId="source">
    <w:name w:val="sour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7161"/>
    <w:pPr>
      <w:ind w:left="720"/>
      <w:contextualSpacing/>
    </w:pPr>
  </w:style>
  <w:style w:type="paragraph" w:styleId="BalloonText">
    <w:name w:val="Balloon Text"/>
    <w:basedOn w:val="Normal"/>
    <w:link w:val="BalloonTextChar"/>
    <w:uiPriority w:val="99"/>
    <w:semiHidden/>
    <w:unhideWhenUsed/>
    <w:rsid w:val="005F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61"/>
    <w:rPr>
      <w:rFonts w:ascii="Tahoma" w:eastAsiaTheme="minorEastAsia" w:hAnsi="Tahoma" w:cs="Tahoma"/>
      <w:sz w:val="16"/>
      <w:szCs w:val="16"/>
      <w:lang w:val="ro-RO" w:eastAsia="ro-RO"/>
    </w:rPr>
  </w:style>
  <w:style w:type="character" w:customStyle="1" w:styleId="custombutton">
    <w:name w:val="custom_button"/>
    <w:basedOn w:val="DefaultParagraphFont"/>
    <w:rsid w:val="005F7161"/>
  </w:style>
  <w:style w:type="character" w:styleId="Strong">
    <w:name w:val="Strong"/>
    <w:basedOn w:val="DefaultParagraphFont"/>
    <w:uiPriority w:val="22"/>
    <w:qFormat/>
    <w:rsid w:val="005F7161"/>
    <w:rPr>
      <w:b/>
      <w:bCs/>
    </w:rPr>
  </w:style>
  <w:style w:type="paragraph" w:customStyle="1" w:styleId="reference">
    <w:name w:val="referen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5F7161"/>
  </w:style>
  <w:style w:type="paragraph" w:styleId="Header">
    <w:name w:val="header"/>
    <w:basedOn w:val="Normal"/>
    <w:link w:val="HeaderChar"/>
    <w:uiPriority w:val="99"/>
    <w:unhideWhenUsed/>
    <w:rsid w:val="005F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61"/>
    <w:rPr>
      <w:rFonts w:eastAsiaTheme="minorEastAsia"/>
      <w:lang w:val="ro-RO" w:eastAsia="ro-RO"/>
    </w:rPr>
  </w:style>
  <w:style w:type="paragraph" w:styleId="Footer">
    <w:name w:val="footer"/>
    <w:basedOn w:val="Normal"/>
    <w:link w:val="FooterChar"/>
    <w:uiPriority w:val="99"/>
    <w:unhideWhenUsed/>
    <w:rsid w:val="005F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61"/>
    <w:rPr>
      <w:rFonts w:eastAsiaTheme="minorEastAsia"/>
      <w:lang w:val="ro-RO" w:eastAsia="ro-RO"/>
    </w:rPr>
  </w:style>
  <w:style w:type="paragraph" w:customStyle="1" w:styleId="Default">
    <w:name w:val="Default"/>
    <w:rsid w:val="005F7161"/>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5F7161"/>
  </w:style>
  <w:style w:type="character" w:customStyle="1" w:styleId="right">
    <w:name w:val="right"/>
    <w:basedOn w:val="DefaultParagraphFont"/>
    <w:rsid w:val="005F7161"/>
  </w:style>
  <w:style w:type="character" w:customStyle="1" w:styleId="hps">
    <w:name w:val="hps"/>
    <w:basedOn w:val="DefaultParagraphFont"/>
    <w:rsid w:val="005F7161"/>
  </w:style>
  <w:style w:type="character" w:customStyle="1" w:styleId="cdc-decorated">
    <w:name w:val="cdc-decorated"/>
    <w:basedOn w:val="DefaultParagraphFont"/>
    <w:rsid w:val="005F7161"/>
  </w:style>
  <w:style w:type="paragraph" w:customStyle="1" w:styleId="Numerotat">
    <w:name w:val="Numerotat"/>
    <w:basedOn w:val="Normal"/>
    <w:rsid w:val="005F7161"/>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5F7161"/>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5F716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F7161"/>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5F716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F7161"/>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5F7161"/>
    <w:rPr>
      <w:rFonts w:cs="Times New Roman"/>
    </w:rPr>
  </w:style>
  <w:style w:type="paragraph" w:styleId="BodyTextIndent2">
    <w:name w:val="Body Text Indent 2"/>
    <w:basedOn w:val="Normal"/>
    <w:link w:val="BodyTextIndent2Char"/>
    <w:uiPriority w:val="99"/>
    <w:rsid w:val="005F716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5F7161"/>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5F7161"/>
  </w:style>
  <w:style w:type="character" w:customStyle="1" w:styleId="EC-ParaCharChar">
    <w:name w:val="EC-Para Char Char"/>
    <w:basedOn w:val="DefaultParagraphFont"/>
    <w:link w:val="EC-Para"/>
    <w:locked/>
    <w:rsid w:val="005F7161"/>
    <w:rPr>
      <w:rFonts w:ascii="Tahoma" w:eastAsia="Batang" w:hAnsi="Tahoma" w:cs="Tahoma"/>
      <w:color w:val="000000"/>
      <w:kern w:val="22"/>
      <w:sz w:val="18"/>
      <w:szCs w:val="18"/>
      <w:lang w:eastAsia="ko-KR"/>
    </w:rPr>
  </w:style>
  <w:style w:type="paragraph" w:customStyle="1" w:styleId="EC-Para">
    <w:name w:val="EC-Para"/>
    <w:link w:val="EC-ParaCharChar"/>
    <w:rsid w:val="005F7161"/>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5F7161"/>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5F7161"/>
    <w:rPr>
      <w:rFonts w:ascii="Arial" w:hAnsi="Arial" w:cs="Arial"/>
      <w:spacing w:val="-2"/>
    </w:rPr>
  </w:style>
  <w:style w:type="paragraph" w:customStyle="1" w:styleId="5Normal">
    <w:name w:val="5 Normal"/>
    <w:link w:val="5NormalChar"/>
    <w:rsid w:val="005F716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5F7161"/>
  </w:style>
  <w:style w:type="table" w:styleId="TableGrid">
    <w:name w:val="Table Grid"/>
    <w:basedOn w:val="TableNormal"/>
    <w:uiPriority w:val="59"/>
    <w:rsid w:val="005F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F7161"/>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5F7161"/>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5F7161"/>
    <w:pPr>
      <w:spacing w:after="0" w:line="240" w:lineRule="auto"/>
    </w:pPr>
    <w:rPr>
      <w:rFonts w:eastAsiaTheme="minorEastAsia"/>
      <w:lang w:val="ro-RO" w:eastAsia="ro-RO"/>
    </w:rPr>
  </w:style>
  <w:style w:type="character" w:customStyle="1" w:styleId="linkinfo">
    <w:name w:val="link_info"/>
    <w:basedOn w:val="DefaultParagraphFont"/>
    <w:rsid w:val="005F7161"/>
  </w:style>
  <w:style w:type="paragraph" w:customStyle="1" w:styleId="al">
    <w:name w:val="a_l"/>
    <w:basedOn w:val="Normal"/>
    <w:rsid w:val="005F71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5F7161"/>
    <w:pPr>
      <w:spacing w:after="0" w:line="240" w:lineRule="auto"/>
    </w:pPr>
    <w:rPr>
      <w:sz w:val="20"/>
      <w:szCs w:val="20"/>
    </w:rPr>
  </w:style>
  <w:style w:type="character" w:customStyle="1" w:styleId="FootnoteTextChar">
    <w:name w:val="Footnote Text Char"/>
    <w:basedOn w:val="DefaultParagraphFont"/>
    <w:link w:val="FootnoteText"/>
    <w:uiPriority w:val="99"/>
    <w:rsid w:val="005F7161"/>
    <w:rPr>
      <w:rFonts w:eastAsiaTheme="minorEastAsia"/>
      <w:sz w:val="20"/>
      <w:szCs w:val="20"/>
      <w:lang w:val="ro-RO" w:eastAsia="ro-RO"/>
    </w:rPr>
  </w:style>
  <w:style w:type="character" w:styleId="FootnoteReference">
    <w:name w:val="footnote reference"/>
    <w:basedOn w:val="DefaultParagraphFont"/>
    <w:uiPriority w:val="99"/>
    <w:semiHidden/>
    <w:unhideWhenUsed/>
    <w:rsid w:val="005F7161"/>
    <w:rPr>
      <w:vertAlign w:val="superscript"/>
    </w:rPr>
  </w:style>
  <w:style w:type="character" w:styleId="CommentReference">
    <w:name w:val="annotation reference"/>
    <w:basedOn w:val="DefaultParagraphFont"/>
    <w:uiPriority w:val="99"/>
    <w:semiHidden/>
    <w:unhideWhenUsed/>
    <w:rsid w:val="005F7161"/>
    <w:rPr>
      <w:sz w:val="16"/>
      <w:szCs w:val="16"/>
    </w:rPr>
  </w:style>
  <w:style w:type="paragraph" w:styleId="CommentText">
    <w:name w:val="annotation text"/>
    <w:basedOn w:val="Normal"/>
    <w:link w:val="CommentTextChar"/>
    <w:uiPriority w:val="99"/>
    <w:semiHidden/>
    <w:unhideWhenUsed/>
    <w:rsid w:val="005F7161"/>
    <w:pPr>
      <w:spacing w:line="240" w:lineRule="auto"/>
    </w:pPr>
    <w:rPr>
      <w:sz w:val="20"/>
      <w:szCs w:val="20"/>
    </w:rPr>
  </w:style>
  <w:style w:type="character" w:customStyle="1" w:styleId="CommentTextChar">
    <w:name w:val="Comment Text Char"/>
    <w:basedOn w:val="DefaultParagraphFont"/>
    <w:link w:val="CommentText"/>
    <w:uiPriority w:val="99"/>
    <w:semiHidden/>
    <w:rsid w:val="005F7161"/>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5F7161"/>
    <w:rPr>
      <w:b/>
      <w:bCs/>
    </w:rPr>
  </w:style>
  <w:style w:type="character" w:customStyle="1" w:styleId="CommentSubjectChar">
    <w:name w:val="Comment Subject Char"/>
    <w:basedOn w:val="CommentTextChar"/>
    <w:link w:val="CommentSubject"/>
    <w:uiPriority w:val="99"/>
    <w:semiHidden/>
    <w:rsid w:val="005F7161"/>
    <w:rPr>
      <w:rFonts w:eastAsiaTheme="minorEastAsia"/>
      <w:b/>
      <w:bCs/>
      <w:sz w:val="20"/>
      <w:szCs w:val="20"/>
      <w:lang w:val="ro-RO" w:eastAsia="ro-RO"/>
    </w:rPr>
  </w:style>
  <w:style w:type="character" w:styleId="FollowedHyperlink">
    <w:name w:val="FollowedHyperlink"/>
    <w:basedOn w:val="DefaultParagraphFont"/>
    <w:uiPriority w:val="99"/>
    <w:semiHidden/>
    <w:unhideWhenUsed/>
    <w:rsid w:val="0059753D"/>
    <w:rPr>
      <w:color w:val="800080" w:themeColor="followedHyperlink"/>
      <w:u w:val="single"/>
    </w:rPr>
  </w:style>
  <w:style w:type="character" w:customStyle="1" w:styleId="tlid-translation">
    <w:name w:val="tlid-translation"/>
    <w:basedOn w:val="DefaultParagraphFont"/>
    <w:rsid w:val="006B4D0B"/>
  </w:style>
  <w:style w:type="table" w:customStyle="1" w:styleId="TableGrid1">
    <w:name w:val="Table Grid1"/>
    <w:basedOn w:val="TableNormal"/>
    <w:next w:val="TableGrid"/>
    <w:uiPriority w:val="59"/>
    <w:rsid w:val="008A550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4C3E"/>
  </w:style>
  <w:style w:type="table" w:customStyle="1" w:styleId="TableGrid2">
    <w:name w:val="Table Grid2"/>
    <w:basedOn w:val="TableNormal"/>
    <w:next w:val="TableGrid"/>
    <w:uiPriority w:val="59"/>
    <w:rsid w:val="0053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DefaultParagraphFont"/>
    <w:rsid w:val="00056AC4"/>
  </w:style>
  <w:style w:type="paragraph" w:styleId="EndnoteText">
    <w:name w:val="endnote text"/>
    <w:basedOn w:val="Normal"/>
    <w:link w:val="EndnoteTextChar"/>
    <w:uiPriority w:val="99"/>
    <w:semiHidden/>
    <w:unhideWhenUsed/>
    <w:rsid w:val="00CA7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17"/>
    <w:rPr>
      <w:rFonts w:eastAsiaTheme="minorEastAsia"/>
      <w:sz w:val="20"/>
      <w:szCs w:val="20"/>
      <w:lang w:val="ro-RO" w:eastAsia="ro-RO"/>
    </w:rPr>
  </w:style>
  <w:style w:type="character" w:styleId="EndnoteReference">
    <w:name w:val="endnote reference"/>
    <w:basedOn w:val="DefaultParagraphFont"/>
    <w:uiPriority w:val="99"/>
    <w:semiHidden/>
    <w:unhideWhenUsed/>
    <w:rsid w:val="00CA7A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61"/>
    <w:rPr>
      <w:rFonts w:eastAsiaTheme="minorEastAsia"/>
      <w:lang w:val="ro-RO" w:eastAsia="ro-RO"/>
    </w:rPr>
  </w:style>
  <w:style w:type="paragraph" w:styleId="Heading1">
    <w:name w:val="heading 1"/>
    <w:basedOn w:val="Normal"/>
    <w:link w:val="Heading1Char"/>
    <w:uiPriority w:val="9"/>
    <w:qFormat/>
    <w:rsid w:val="005F7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7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7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5F71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5F716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F7161"/>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F716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161"/>
    <w:rPr>
      <w:rFonts w:ascii="Times New Roman" w:eastAsia="Times New Roman" w:hAnsi="Times New Roman" w:cs="Times New Roman"/>
      <w:b/>
      <w:bCs/>
      <w:kern w:val="36"/>
      <w:sz w:val="48"/>
      <w:szCs w:val="48"/>
      <w:lang w:val="ro-RO" w:eastAsia="ro-RO"/>
    </w:rPr>
  </w:style>
  <w:style w:type="character" w:customStyle="1" w:styleId="Heading2Char">
    <w:name w:val="Heading 2 Char"/>
    <w:basedOn w:val="DefaultParagraphFont"/>
    <w:link w:val="Heading2"/>
    <w:uiPriority w:val="9"/>
    <w:rsid w:val="005F7161"/>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5F7161"/>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9"/>
    <w:rsid w:val="005F7161"/>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5F7161"/>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uiPriority w:val="99"/>
    <w:rsid w:val="005F7161"/>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5F7161"/>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161"/>
  </w:style>
  <w:style w:type="character" w:styleId="Hyperlink">
    <w:name w:val="Hyperlink"/>
    <w:basedOn w:val="DefaultParagraphFont"/>
    <w:uiPriority w:val="99"/>
    <w:unhideWhenUsed/>
    <w:rsid w:val="005F7161"/>
    <w:rPr>
      <w:color w:val="0000FF" w:themeColor="hyperlink"/>
      <w:u w:val="single"/>
    </w:rPr>
  </w:style>
  <w:style w:type="character" w:customStyle="1" w:styleId="factbuffetfigure">
    <w:name w:val="factbuffet_figure"/>
    <w:basedOn w:val="DefaultParagraphFont"/>
    <w:rsid w:val="005F7161"/>
  </w:style>
  <w:style w:type="character" w:styleId="Emphasis">
    <w:name w:val="Emphasis"/>
    <w:basedOn w:val="DefaultParagraphFont"/>
    <w:uiPriority w:val="20"/>
    <w:qFormat/>
    <w:rsid w:val="005F7161"/>
    <w:rPr>
      <w:i/>
      <w:iCs/>
    </w:rPr>
  </w:style>
  <w:style w:type="paragraph" w:customStyle="1" w:styleId="source">
    <w:name w:val="sour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7161"/>
    <w:pPr>
      <w:ind w:left="720"/>
      <w:contextualSpacing/>
    </w:pPr>
  </w:style>
  <w:style w:type="paragraph" w:styleId="BalloonText">
    <w:name w:val="Balloon Text"/>
    <w:basedOn w:val="Normal"/>
    <w:link w:val="BalloonTextChar"/>
    <w:uiPriority w:val="99"/>
    <w:semiHidden/>
    <w:unhideWhenUsed/>
    <w:rsid w:val="005F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61"/>
    <w:rPr>
      <w:rFonts w:ascii="Tahoma" w:eastAsiaTheme="minorEastAsia" w:hAnsi="Tahoma" w:cs="Tahoma"/>
      <w:sz w:val="16"/>
      <w:szCs w:val="16"/>
      <w:lang w:val="ro-RO" w:eastAsia="ro-RO"/>
    </w:rPr>
  </w:style>
  <w:style w:type="character" w:customStyle="1" w:styleId="custombutton">
    <w:name w:val="custom_button"/>
    <w:basedOn w:val="DefaultParagraphFont"/>
    <w:rsid w:val="005F7161"/>
  </w:style>
  <w:style w:type="character" w:styleId="Strong">
    <w:name w:val="Strong"/>
    <w:basedOn w:val="DefaultParagraphFont"/>
    <w:uiPriority w:val="22"/>
    <w:qFormat/>
    <w:rsid w:val="005F7161"/>
    <w:rPr>
      <w:b/>
      <w:bCs/>
    </w:rPr>
  </w:style>
  <w:style w:type="paragraph" w:customStyle="1" w:styleId="reference">
    <w:name w:val="referen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5F7161"/>
  </w:style>
  <w:style w:type="paragraph" w:styleId="Header">
    <w:name w:val="header"/>
    <w:basedOn w:val="Normal"/>
    <w:link w:val="HeaderChar"/>
    <w:uiPriority w:val="99"/>
    <w:unhideWhenUsed/>
    <w:rsid w:val="005F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61"/>
    <w:rPr>
      <w:rFonts w:eastAsiaTheme="minorEastAsia"/>
      <w:lang w:val="ro-RO" w:eastAsia="ro-RO"/>
    </w:rPr>
  </w:style>
  <w:style w:type="paragraph" w:styleId="Footer">
    <w:name w:val="footer"/>
    <w:basedOn w:val="Normal"/>
    <w:link w:val="FooterChar"/>
    <w:uiPriority w:val="99"/>
    <w:unhideWhenUsed/>
    <w:rsid w:val="005F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61"/>
    <w:rPr>
      <w:rFonts w:eastAsiaTheme="minorEastAsia"/>
      <w:lang w:val="ro-RO" w:eastAsia="ro-RO"/>
    </w:rPr>
  </w:style>
  <w:style w:type="paragraph" w:customStyle="1" w:styleId="Default">
    <w:name w:val="Default"/>
    <w:rsid w:val="005F7161"/>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5F7161"/>
  </w:style>
  <w:style w:type="character" w:customStyle="1" w:styleId="right">
    <w:name w:val="right"/>
    <w:basedOn w:val="DefaultParagraphFont"/>
    <w:rsid w:val="005F7161"/>
  </w:style>
  <w:style w:type="character" w:customStyle="1" w:styleId="hps">
    <w:name w:val="hps"/>
    <w:basedOn w:val="DefaultParagraphFont"/>
    <w:rsid w:val="005F7161"/>
  </w:style>
  <w:style w:type="character" w:customStyle="1" w:styleId="cdc-decorated">
    <w:name w:val="cdc-decorated"/>
    <w:basedOn w:val="DefaultParagraphFont"/>
    <w:rsid w:val="005F7161"/>
  </w:style>
  <w:style w:type="paragraph" w:customStyle="1" w:styleId="Numerotat">
    <w:name w:val="Numerotat"/>
    <w:basedOn w:val="Normal"/>
    <w:rsid w:val="005F7161"/>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5F7161"/>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5F716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F7161"/>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5F716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F7161"/>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5F7161"/>
    <w:rPr>
      <w:rFonts w:cs="Times New Roman"/>
    </w:rPr>
  </w:style>
  <w:style w:type="paragraph" w:styleId="BodyTextIndent2">
    <w:name w:val="Body Text Indent 2"/>
    <w:basedOn w:val="Normal"/>
    <w:link w:val="BodyTextIndent2Char"/>
    <w:uiPriority w:val="99"/>
    <w:rsid w:val="005F716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5F7161"/>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5F7161"/>
  </w:style>
  <w:style w:type="character" w:customStyle="1" w:styleId="EC-ParaCharChar">
    <w:name w:val="EC-Para Char Char"/>
    <w:basedOn w:val="DefaultParagraphFont"/>
    <w:link w:val="EC-Para"/>
    <w:locked/>
    <w:rsid w:val="005F7161"/>
    <w:rPr>
      <w:rFonts w:ascii="Tahoma" w:eastAsia="Batang" w:hAnsi="Tahoma" w:cs="Tahoma"/>
      <w:color w:val="000000"/>
      <w:kern w:val="22"/>
      <w:sz w:val="18"/>
      <w:szCs w:val="18"/>
      <w:lang w:eastAsia="ko-KR"/>
    </w:rPr>
  </w:style>
  <w:style w:type="paragraph" w:customStyle="1" w:styleId="EC-Para">
    <w:name w:val="EC-Para"/>
    <w:link w:val="EC-ParaCharChar"/>
    <w:rsid w:val="005F7161"/>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5F7161"/>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5F7161"/>
    <w:rPr>
      <w:rFonts w:ascii="Arial" w:hAnsi="Arial" w:cs="Arial"/>
      <w:spacing w:val="-2"/>
    </w:rPr>
  </w:style>
  <w:style w:type="paragraph" w:customStyle="1" w:styleId="5Normal">
    <w:name w:val="5 Normal"/>
    <w:link w:val="5NormalChar"/>
    <w:rsid w:val="005F716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5F7161"/>
  </w:style>
  <w:style w:type="table" w:styleId="TableGrid">
    <w:name w:val="Table Grid"/>
    <w:basedOn w:val="TableNormal"/>
    <w:uiPriority w:val="59"/>
    <w:rsid w:val="005F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F7161"/>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5F7161"/>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5F7161"/>
    <w:pPr>
      <w:spacing w:after="0" w:line="240" w:lineRule="auto"/>
    </w:pPr>
    <w:rPr>
      <w:rFonts w:eastAsiaTheme="minorEastAsia"/>
      <w:lang w:val="ro-RO" w:eastAsia="ro-RO"/>
    </w:rPr>
  </w:style>
  <w:style w:type="character" w:customStyle="1" w:styleId="linkinfo">
    <w:name w:val="link_info"/>
    <w:basedOn w:val="DefaultParagraphFont"/>
    <w:rsid w:val="005F7161"/>
  </w:style>
  <w:style w:type="paragraph" w:customStyle="1" w:styleId="al">
    <w:name w:val="a_l"/>
    <w:basedOn w:val="Normal"/>
    <w:rsid w:val="005F71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5F7161"/>
    <w:pPr>
      <w:spacing w:after="0" w:line="240" w:lineRule="auto"/>
    </w:pPr>
    <w:rPr>
      <w:sz w:val="20"/>
      <w:szCs w:val="20"/>
    </w:rPr>
  </w:style>
  <w:style w:type="character" w:customStyle="1" w:styleId="FootnoteTextChar">
    <w:name w:val="Footnote Text Char"/>
    <w:basedOn w:val="DefaultParagraphFont"/>
    <w:link w:val="FootnoteText"/>
    <w:uiPriority w:val="99"/>
    <w:rsid w:val="005F7161"/>
    <w:rPr>
      <w:rFonts w:eastAsiaTheme="minorEastAsia"/>
      <w:sz w:val="20"/>
      <w:szCs w:val="20"/>
      <w:lang w:val="ro-RO" w:eastAsia="ro-RO"/>
    </w:rPr>
  </w:style>
  <w:style w:type="character" w:styleId="FootnoteReference">
    <w:name w:val="footnote reference"/>
    <w:basedOn w:val="DefaultParagraphFont"/>
    <w:uiPriority w:val="99"/>
    <w:semiHidden/>
    <w:unhideWhenUsed/>
    <w:rsid w:val="005F7161"/>
    <w:rPr>
      <w:vertAlign w:val="superscript"/>
    </w:rPr>
  </w:style>
  <w:style w:type="character" w:styleId="CommentReference">
    <w:name w:val="annotation reference"/>
    <w:basedOn w:val="DefaultParagraphFont"/>
    <w:uiPriority w:val="99"/>
    <w:semiHidden/>
    <w:unhideWhenUsed/>
    <w:rsid w:val="005F7161"/>
    <w:rPr>
      <w:sz w:val="16"/>
      <w:szCs w:val="16"/>
    </w:rPr>
  </w:style>
  <w:style w:type="paragraph" w:styleId="CommentText">
    <w:name w:val="annotation text"/>
    <w:basedOn w:val="Normal"/>
    <w:link w:val="CommentTextChar"/>
    <w:uiPriority w:val="99"/>
    <w:semiHidden/>
    <w:unhideWhenUsed/>
    <w:rsid w:val="005F7161"/>
    <w:pPr>
      <w:spacing w:line="240" w:lineRule="auto"/>
    </w:pPr>
    <w:rPr>
      <w:sz w:val="20"/>
      <w:szCs w:val="20"/>
    </w:rPr>
  </w:style>
  <w:style w:type="character" w:customStyle="1" w:styleId="CommentTextChar">
    <w:name w:val="Comment Text Char"/>
    <w:basedOn w:val="DefaultParagraphFont"/>
    <w:link w:val="CommentText"/>
    <w:uiPriority w:val="99"/>
    <w:semiHidden/>
    <w:rsid w:val="005F7161"/>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5F7161"/>
    <w:rPr>
      <w:b/>
      <w:bCs/>
    </w:rPr>
  </w:style>
  <w:style w:type="character" w:customStyle="1" w:styleId="CommentSubjectChar">
    <w:name w:val="Comment Subject Char"/>
    <w:basedOn w:val="CommentTextChar"/>
    <w:link w:val="CommentSubject"/>
    <w:uiPriority w:val="99"/>
    <w:semiHidden/>
    <w:rsid w:val="005F7161"/>
    <w:rPr>
      <w:rFonts w:eastAsiaTheme="minorEastAsia"/>
      <w:b/>
      <w:bCs/>
      <w:sz w:val="20"/>
      <w:szCs w:val="20"/>
      <w:lang w:val="ro-RO" w:eastAsia="ro-RO"/>
    </w:rPr>
  </w:style>
  <w:style w:type="character" w:styleId="FollowedHyperlink">
    <w:name w:val="FollowedHyperlink"/>
    <w:basedOn w:val="DefaultParagraphFont"/>
    <w:uiPriority w:val="99"/>
    <w:semiHidden/>
    <w:unhideWhenUsed/>
    <w:rsid w:val="0059753D"/>
    <w:rPr>
      <w:color w:val="800080" w:themeColor="followedHyperlink"/>
      <w:u w:val="single"/>
    </w:rPr>
  </w:style>
  <w:style w:type="character" w:customStyle="1" w:styleId="tlid-translation">
    <w:name w:val="tlid-translation"/>
    <w:basedOn w:val="DefaultParagraphFont"/>
    <w:rsid w:val="006B4D0B"/>
  </w:style>
  <w:style w:type="table" w:customStyle="1" w:styleId="TableGrid1">
    <w:name w:val="Table Grid1"/>
    <w:basedOn w:val="TableNormal"/>
    <w:next w:val="TableGrid"/>
    <w:uiPriority w:val="59"/>
    <w:rsid w:val="008A550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4C3E"/>
  </w:style>
  <w:style w:type="table" w:customStyle="1" w:styleId="TableGrid2">
    <w:name w:val="Table Grid2"/>
    <w:basedOn w:val="TableNormal"/>
    <w:next w:val="TableGrid"/>
    <w:uiPriority w:val="59"/>
    <w:rsid w:val="0053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DefaultParagraphFont"/>
    <w:rsid w:val="00056AC4"/>
  </w:style>
  <w:style w:type="paragraph" w:styleId="EndnoteText">
    <w:name w:val="endnote text"/>
    <w:basedOn w:val="Normal"/>
    <w:link w:val="EndnoteTextChar"/>
    <w:uiPriority w:val="99"/>
    <w:semiHidden/>
    <w:unhideWhenUsed/>
    <w:rsid w:val="00CA7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17"/>
    <w:rPr>
      <w:rFonts w:eastAsiaTheme="minorEastAsia"/>
      <w:sz w:val="20"/>
      <w:szCs w:val="20"/>
      <w:lang w:val="ro-RO" w:eastAsia="ro-RO"/>
    </w:rPr>
  </w:style>
  <w:style w:type="character" w:styleId="EndnoteReference">
    <w:name w:val="endnote reference"/>
    <w:basedOn w:val="DefaultParagraphFont"/>
    <w:uiPriority w:val="99"/>
    <w:semiHidden/>
    <w:unhideWhenUsed/>
    <w:rsid w:val="00CA7A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61152">
      <w:bodyDiv w:val="1"/>
      <w:marLeft w:val="0"/>
      <w:marRight w:val="0"/>
      <w:marTop w:val="0"/>
      <w:marBottom w:val="0"/>
      <w:divBdr>
        <w:top w:val="none" w:sz="0" w:space="0" w:color="auto"/>
        <w:left w:val="none" w:sz="0" w:space="0" w:color="auto"/>
        <w:bottom w:val="none" w:sz="0" w:space="0" w:color="auto"/>
        <w:right w:val="none" w:sz="0" w:space="0" w:color="auto"/>
      </w:divBdr>
    </w:div>
    <w:div w:id="940257782">
      <w:bodyDiv w:val="1"/>
      <w:marLeft w:val="0"/>
      <w:marRight w:val="0"/>
      <w:marTop w:val="0"/>
      <w:marBottom w:val="0"/>
      <w:divBdr>
        <w:top w:val="none" w:sz="0" w:space="0" w:color="auto"/>
        <w:left w:val="none" w:sz="0" w:space="0" w:color="auto"/>
        <w:bottom w:val="none" w:sz="0" w:space="0" w:color="auto"/>
        <w:right w:val="none" w:sz="0" w:space="0" w:color="auto"/>
      </w:divBdr>
    </w:div>
    <w:div w:id="1147162259">
      <w:bodyDiv w:val="1"/>
      <w:marLeft w:val="0"/>
      <w:marRight w:val="0"/>
      <w:marTop w:val="0"/>
      <w:marBottom w:val="0"/>
      <w:divBdr>
        <w:top w:val="none" w:sz="0" w:space="0" w:color="auto"/>
        <w:left w:val="none" w:sz="0" w:space="0" w:color="auto"/>
        <w:bottom w:val="none" w:sz="0" w:space="0" w:color="auto"/>
        <w:right w:val="none" w:sz="0" w:space="0" w:color="auto"/>
      </w:divBdr>
    </w:div>
    <w:div w:id="1380786586">
      <w:bodyDiv w:val="1"/>
      <w:marLeft w:val="0"/>
      <w:marRight w:val="0"/>
      <w:marTop w:val="0"/>
      <w:marBottom w:val="0"/>
      <w:divBdr>
        <w:top w:val="none" w:sz="0" w:space="0" w:color="auto"/>
        <w:left w:val="none" w:sz="0" w:space="0" w:color="auto"/>
        <w:bottom w:val="none" w:sz="0" w:space="0" w:color="auto"/>
        <w:right w:val="none" w:sz="0" w:space="0" w:color="auto"/>
      </w:divBdr>
      <w:divsChild>
        <w:div w:id="845292195">
          <w:marLeft w:val="0"/>
          <w:marRight w:val="0"/>
          <w:marTop w:val="0"/>
          <w:marBottom w:val="0"/>
          <w:divBdr>
            <w:top w:val="none" w:sz="0" w:space="0" w:color="auto"/>
            <w:left w:val="none" w:sz="0" w:space="0" w:color="auto"/>
            <w:bottom w:val="none" w:sz="0" w:space="0" w:color="auto"/>
            <w:right w:val="none" w:sz="0" w:space="0" w:color="auto"/>
          </w:divBdr>
          <w:divsChild>
            <w:div w:id="911041077">
              <w:marLeft w:val="0"/>
              <w:marRight w:val="0"/>
              <w:marTop w:val="0"/>
              <w:marBottom w:val="0"/>
              <w:divBdr>
                <w:top w:val="none" w:sz="0" w:space="0" w:color="auto"/>
                <w:left w:val="none" w:sz="0" w:space="0" w:color="auto"/>
                <w:bottom w:val="none" w:sz="0" w:space="0" w:color="auto"/>
                <w:right w:val="none" w:sz="0" w:space="0" w:color="auto"/>
              </w:divBdr>
            </w:div>
          </w:divsChild>
        </w:div>
        <w:div w:id="1924995030">
          <w:marLeft w:val="0"/>
          <w:marRight w:val="0"/>
          <w:marTop w:val="0"/>
          <w:marBottom w:val="0"/>
          <w:divBdr>
            <w:top w:val="none" w:sz="0" w:space="0" w:color="auto"/>
            <w:left w:val="none" w:sz="0" w:space="0" w:color="auto"/>
            <w:bottom w:val="none" w:sz="0" w:space="0" w:color="auto"/>
            <w:right w:val="none" w:sz="0" w:space="0" w:color="auto"/>
          </w:divBdr>
          <w:divsChild>
            <w:div w:id="1739595184">
              <w:marLeft w:val="0"/>
              <w:marRight w:val="0"/>
              <w:marTop w:val="0"/>
              <w:marBottom w:val="0"/>
              <w:divBdr>
                <w:top w:val="none" w:sz="0" w:space="0" w:color="auto"/>
                <w:left w:val="none" w:sz="0" w:space="0" w:color="auto"/>
                <w:bottom w:val="none" w:sz="0" w:space="0" w:color="auto"/>
                <w:right w:val="none" w:sz="0" w:space="0" w:color="auto"/>
              </w:divBdr>
            </w:div>
          </w:divsChild>
        </w:div>
        <w:div w:id="1971130831">
          <w:marLeft w:val="0"/>
          <w:marRight w:val="0"/>
          <w:marTop w:val="0"/>
          <w:marBottom w:val="0"/>
          <w:divBdr>
            <w:top w:val="none" w:sz="0" w:space="0" w:color="auto"/>
            <w:left w:val="none" w:sz="0" w:space="0" w:color="auto"/>
            <w:bottom w:val="none" w:sz="0" w:space="0" w:color="auto"/>
            <w:right w:val="none" w:sz="0" w:space="0" w:color="auto"/>
          </w:divBdr>
          <w:divsChild>
            <w:div w:id="1632856078">
              <w:marLeft w:val="0"/>
              <w:marRight w:val="0"/>
              <w:marTop w:val="0"/>
              <w:marBottom w:val="0"/>
              <w:divBdr>
                <w:top w:val="none" w:sz="0" w:space="0" w:color="auto"/>
                <w:left w:val="none" w:sz="0" w:space="0" w:color="auto"/>
                <w:bottom w:val="none" w:sz="0" w:space="0" w:color="auto"/>
                <w:right w:val="none" w:sz="0" w:space="0" w:color="auto"/>
              </w:divBdr>
              <w:divsChild>
                <w:div w:id="134570160">
                  <w:marLeft w:val="0"/>
                  <w:marRight w:val="0"/>
                  <w:marTop w:val="0"/>
                  <w:marBottom w:val="0"/>
                  <w:divBdr>
                    <w:top w:val="none" w:sz="0" w:space="0" w:color="auto"/>
                    <w:left w:val="none" w:sz="0" w:space="0" w:color="auto"/>
                    <w:bottom w:val="none" w:sz="0" w:space="0" w:color="auto"/>
                    <w:right w:val="none" w:sz="0" w:space="0" w:color="auto"/>
                  </w:divBdr>
                  <w:divsChild>
                    <w:div w:id="370417653">
                      <w:marLeft w:val="0"/>
                      <w:marRight w:val="0"/>
                      <w:marTop w:val="0"/>
                      <w:marBottom w:val="0"/>
                      <w:divBdr>
                        <w:top w:val="none" w:sz="0" w:space="0" w:color="auto"/>
                        <w:left w:val="none" w:sz="0" w:space="0" w:color="auto"/>
                        <w:bottom w:val="none" w:sz="0" w:space="0" w:color="auto"/>
                        <w:right w:val="none" w:sz="0" w:space="0" w:color="auto"/>
                      </w:divBdr>
                      <w:divsChild>
                        <w:div w:id="15575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486">
                  <w:marLeft w:val="0"/>
                  <w:marRight w:val="0"/>
                  <w:marTop w:val="0"/>
                  <w:marBottom w:val="0"/>
                  <w:divBdr>
                    <w:top w:val="none" w:sz="0" w:space="0" w:color="auto"/>
                    <w:left w:val="none" w:sz="0" w:space="0" w:color="auto"/>
                    <w:bottom w:val="none" w:sz="0" w:space="0" w:color="auto"/>
                    <w:right w:val="none" w:sz="0" w:space="0" w:color="auto"/>
                  </w:divBdr>
                  <w:divsChild>
                    <w:div w:id="1329484459">
                      <w:marLeft w:val="0"/>
                      <w:marRight w:val="0"/>
                      <w:marTop w:val="0"/>
                      <w:marBottom w:val="0"/>
                      <w:divBdr>
                        <w:top w:val="none" w:sz="0" w:space="0" w:color="auto"/>
                        <w:left w:val="none" w:sz="0" w:space="0" w:color="auto"/>
                        <w:bottom w:val="none" w:sz="0" w:space="0" w:color="auto"/>
                        <w:right w:val="none" w:sz="0" w:space="0" w:color="auto"/>
                      </w:divBdr>
                      <w:divsChild>
                        <w:div w:id="14076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723">
                  <w:marLeft w:val="0"/>
                  <w:marRight w:val="0"/>
                  <w:marTop w:val="0"/>
                  <w:marBottom w:val="0"/>
                  <w:divBdr>
                    <w:top w:val="none" w:sz="0" w:space="0" w:color="auto"/>
                    <w:left w:val="none" w:sz="0" w:space="0" w:color="auto"/>
                    <w:bottom w:val="none" w:sz="0" w:space="0" w:color="auto"/>
                    <w:right w:val="none" w:sz="0" w:space="0" w:color="auto"/>
                  </w:divBdr>
                  <w:divsChild>
                    <w:div w:id="974796190">
                      <w:marLeft w:val="0"/>
                      <w:marRight w:val="0"/>
                      <w:marTop w:val="0"/>
                      <w:marBottom w:val="0"/>
                      <w:divBdr>
                        <w:top w:val="none" w:sz="0" w:space="0" w:color="auto"/>
                        <w:left w:val="none" w:sz="0" w:space="0" w:color="auto"/>
                        <w:bottom w:val="none" w:sz="0" w:space="0" w:color="auto"/>
                        <w:right w:val="none" w:sz="0" w:space="0" w:color="auto"/>
                      </w:divBdr>
                      <w:divsChild>
                        <w:div w:id="2959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17152">
      <w:bodyDiv w:val="1"/>
      <w:marLeft w:val="0"/>
      <w:marRight w:val="0"/>
      <w:marTop w:val="0"/>
      <w:marBottom w:val="0"/>
      <w:divBdr>
        <w:top w:val="none" w:sz="0" w:space="0" w:color="auto"/>
        <w:left w:val="none" w:sz="0" w:space="0" w:color="auto"/>
        <w:bottom w:val="none" w:sz="0" w:space="0" w:color="auto"/>
        <w:right w:val="none" w:sz="0" w:space="0" w:color="auto"/>
      </w:divBdr>
      <w:divsChild>
        <w:div w:id="784883618">
          <w:marLeft w:val="0"/>
          <w:marRight w:val="0"/>
          <w:marTop w:val="0"/>
          <w:marBottom w:val="0"/>
          <w:divBdr>
            <w:top w:val="none" w:sz="0" w:space="0" w:color="auto"/>
            <w:left w:val="none" w:sz="0" w:space="0" w:color="auto"/>
            <w:bottom w:val="none" w:sz="0" w:space="0" w:color="auto"/>
            <w:right w:val="none" w:sz="0" w:space="0" w:color="auto"/>
          </w:divBdr>
          <w:divsChild>
            <w:div w:id="10910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pps.who.int/iris/bitstream/handle/10665/274453/9789241565646-eng.pdf?ua=1" TargetMode="External"/><Relationship Id="rId18" Type="http://schemas.openxmlformats.org/officeDocument/2006/relationships/chart" Target="charts/chart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s://cnsisp.insp.gov.ro/wp-content/uploads/2019/01/Buletin-Informativ-Principalii-Indicatori-9-luni-2018.pdf" TargetMode="External"/><Relationship Id="rId7" Type="http://schemas.openxmlformats.org/officeDocument/2006/relationships/footnotes" Target="footnotes.xml"/><Relationship Id="rId12" Type="http://schemas.openxmlformats.org/officeDocument/2006/relationships/hyperlink" Target="http://apps.who.int/iris/bitstream/handle/10665/274453/9789241565646-eng.pdf?ua=1"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yperlink" Target="https://cnsisp.insp.gov.ro/wp-content/uploads/2019/01/Buletin-Informativ-Principalii-Indicatori-9-luni-2018.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hyperlink" Target="http://apps.who.int/iris/bitstream/handle/10665/274453/9789241565646-eng.pdf?ua=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s.who.int/iris/bitstream/handle/10665/274453/9789241565646-eng.pdf?ua=1"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s://www.who.int/tb/publications/global_report/en/" TargetMode="External"/><Relationship Id="rId19" Type="http://schemas.openxmlformats.org/officeDocument/2006/relationships/chart" Target="charts/chart2.xml"/><Relationship Id="rId31" Type="http://schemas.openxmlformats.org/officeDocument/2006/relationships/hyperlink" Target="file:///D:\Tuberculoza\Consumatorii"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s://www.who.int/tb/country/data/download/en/" TargetMode="External"/><Relationship Id="rId27" Type="http://schemas.openxmlformats.org/officeDocument/2006/relationships/image" Target="media/image9.png"/><Relationship Id="rId30" Type="http://schemas.openxmlformats.org/officeDocument/2006/relationships/hyperlink" Target="file:///D:\Tuberculoza\Migran" TargetMode="External"/><Relationship Id="rId35" Type="http://schemas.openxmlformats.org/officeDocument/2006/relationships/hyperlink" Target="http://statistici.insse.ro:8077/tempo-onlin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bitstream/handle/10665/255052/9789241550000-eng.pdf?sequence=1" TargetMode="External"/><Relationship Id="rId13" Type="http://schemas.openxmlformats.org/officeDocument/2006/relationships/hyperlink" Target="http://apps.who.int/iris/bitstream/10665/174052/1/9789241508872_eng.pdf" TargetMode="External"/><Relationship Id="rId18" Type="http://schemas.openxmlformats.org/officeDocument/2006/relationships/hyperlink" Target="https://apps.who.int/iris/bitstream/handle/10665/252424/9789241511506-eng.pdf?sequence=1" TargetMode="External"/><Relationship Id="rId26" Type="http://schemas.openxmlformats.org/officeDocument/2006/relationships/hyperlink" Target="https://www.who.int/tb/areas-of-work/population-groups/en/" TargetMode="External"/><Relationship Id="rId3" Type="http://schemas.openxmlformats.org/officeDocument/2006/relationships/hyperlink" Target="https://www.who.int/tb/publications/factsheet_global.pdf?ua=1" TargetMode="External"/><Relationship Id="rId21" Type="http://schemas.openxmlformats.org/officeDocument/2006/relationships/hyperlink" Target="http://gov.ro/ro/guvernul/sedinte-guvern/strategia-nationala-de-control-a-tuberculozei-in-romania-2015-2020" TargetMode="External"/><Relationship Id="rId34" Type="http://schemas.openxmlformats.org/officeDocument/2006/relationships/hyperlink" Target="http://cnlas.ro/images/doc/01122018.pdf" TargetMode="External"/><Relationship Id="rId7" Type="http://schemas.openxmlformats.org/officeDocument/2006/relationships/hyperlink" Target="https://extranet.who.int/sree/Reports?op=Replet&amp;name=%2FWHO_HQ_Reports%2FG2%2FPROD%2FEXT%2FTBCountryProfile&amp;ISO2=RO&amp;LAN=EN&amp;outtype=html" TargetMode="External"/><Relationship Id="rId12" Type="http://schemas.openxmlformats.org/officeDocument/2006/relationships/hyperlink" Target="http://apps.who.int/iris/bitstream/10665/112360/1/9789241548748_eng.pdf" TargetMode="External"/><Relationship Id="rId17" Type="http://schemas.openxmlformats.org/officeDocument/2006/relationships/hyperlink" Target="https://www.who.int/tb/tbscreening/en/" TargetMode="External"/><Relationship Id="rId25" Type="http://schemas.openxmlformats.org/officeDocument/2006/relationships/hyperlink" Target="https://www.who.int/bulletin/volumes/86/9/06-038737/en/" TargetMode="External"/><Relationship Id="rId33" Type="http://schemas.openxmlformats.org/officeDocument/2006/relationships/hyperlink" Target="http://www.euro.who.int/en/health-topics/communicable-diseases/tuberculosis/publications/2017/tuberculosis-surveillance-and-monitoring-report-in-europe-2017" TargetMode="External"/><Relationship Id="rId38" Type="http://schemas.openxmlformats.org/officeDocument/2006/relationships/hyperlink" Target="http://www.who.int/features/factfiles/tuberculosis/en/" TargetMode="External"/><Relationship Id="rId2" Type="http://schemas.openxmlformats.org/officeDocument/2006/relationships/hyperlink" Target="http://statistici.insse.ro:8077/tempo-online/" TargetMode="External"/><Relationship Id="rId16" Type="http://schemas.openxmlformats.org/officeDocument/2006/relationships/hyperlink" Target="https://apps.who.int/iris/bitstream/handle/10665/181164/9789241549172_eng.pdf?sequence=1" TargetMode="External"/><Relationship Id="rId20" Type="http://schemas.openxmlformats.org/officeDocument/2006/relationships/hyperlink" Target="https://ecdc.europa.eu/en/about-uswho-we-aredisease-programmes/tuberculosis-programme" TargetMode="External"/><Relationship Id="rId29" Type="http://schemas.openxmlformats.org/officeDocument/2006/relationships/hyperlink" Target="http://www.euro.who.int/en/health-topics/communicable-diseases/tuberculosis/publications/2017/tuberculosis-surveillance-and-monitoring-report-in-europe-2017" TargetMode="External"/><Relationship Id="rId1" Type="http://schemas.openxmlformats.org/officeDocument/2006/relationships/hyperlink" Target="http://apps.who.int/iris/bitstream/handle/10665/274453/9789241565646-eng.pdf?ua=1" TargetMode="External"/><Relationship Id="rId6" Type="http://schemas.openxmlformats.org/officeDocument/2006/relationships/hyperlink" Target="https://www.who.int/tb/country/data/download/en/" TargetMode="External"/><Relationship Id="rId11" Type="http://schemas.openxmlformats.org/officeDocument/2006/relationships/hyperlink" Target="http://apps.who.int/iris/bitstream/10665/77741/1/9789241504492_eng.pdf" TargetMode="External"/><Relationship Id="rId24" Type="http://schemas.openxmlformats.org/officeDocument/2006/relationships/hyperlink" Target="http://www.marius-nasta.ro/tb" TargetMode="External"/><Relationship Id="rId32" Type="http://schemas.openxmlformats.org/officeDocument/2006/relationships/hyperlink" Target="http://www.euro.who.int/en/media-centre/events/events/2017/03/world-tb-day-2017-focus-on-tbhiv-co-infection" TargetMode="External"/><Relationship Id="rId37" Type="http://schemas.openxmlformats.org/officeDocument/2006/relationships/hyperlink" Target="https://www.who.int/tb/publications/tb_women_factsheet.pdf?ua=1" TargetMode="External"/><Relationship Id="rId5" Type="http://schemas.openxmlformats.org/officeDocument/2006/relationships/hyperlink" Target="https://www.slideshare.net/ECDC_EU/tuberculosis-situation-in-the-eueea-2018-2016-data-110637675" TargetMode="External"/><Relationship Id="rId15" Type="http://schemas.openxmlformats.org/officeDocument/2006/relationships/hyperlink" Target="https://apps.who.int/iris/bitstream/handle/10665/70824/WHO_HTM_STB_PSI_2011.21_eng.pdf?sequence=1" TargetMode="External"/><Relationship Id="rId23" Type="http://schemas.openxmlformats.org/officeDocument/2006/relationships/hyperlink" Target="http://old.ms.ro/?pag=13" TargetMode="External"/><Relationship Id="rId28" Type="http://schemas.openxmlformats.org/officeDocument/2006/relationships/hyperlink" Target="https://www.cdc.gov/tb/topic/populations/default.htm" TargetMode="External"/><Relationship Id="rId36" Type="http://schemas.openxmlformats.org/officeDocument/2006/relationships/hyperlink" Target="https://www.who.int/tb/challenges/childhood_tb_informationsheet.pdf?ua=1" TargetMode="External"/><Relationship Id="rId10" Type="http://schemas.openxmlformats.org/officeDocument/2006/relationships/hyperlink" Target="http://apps.who.int/iris/bitstream/10665/44472/1/9789241500708_ng.pdf" TargetMode="External"/><Relationship Id="rId19" Type="http://schemas.openxmlformats.org/officeDocument/2006/relationships/hyperlink" Target="https://apps.who.int/iris/bitstream/handle/10665/250125/9789241549639-eng.pdf?sequence=1" TargetMode="External"/><Relationship Id="rId31" Type="http://schemas.openxmlformats.org/officeDocument/2006/relationships/hyperlink" Target="https://www.who.int/tb/areas-of-work/tb-hiv/tbhiv_factsheet.pdf?ua=1" TargetMode="External"/><Relationship Id="rId4" Type="http://schemas.openxmlformats.org/officeDocument/2006/relationships/hyperlink" Target="https://www.who.int/tb/publications/global_report/en/" TargetMode="External"/><Relationship Id="rId9" Type="http://schemas.openxmlformats.org/officeDocument/2006/relationships/hyperlink" Target="http://www.who.int/tb/features_archive/policy_statement_igra_oct2011.pdf" TargetMode="External"/><Relationship Id="rId14" Type="http://schemas.openxmlformats.org/officeDocument/2006/relationships/hyperlink" Target="https://apps.who.int/iris/bitstream/handle/10665/254820/9789241512114-eng.pdf?sequence=1" TargetMode="External"/><Relationship Id="rId22" Type="http://schemas.openxmlformats.org/officeDocument/2006/relationships/hyperlink" Target="http://old.ms.ro/documente/National%20Strategic%20Plan%20-%20Romania%20-%20vsI09%2010%20RO_996_1980.pdf" TargetMode="External"/><Relationship Id="rId27" Type="http://schemas.openxmlformats.org/officeDocument/2006/relationships/hyperlink" Target="http://www.euro.who.int/en/health-topics/health-determinants/migration-and-health/news/news/2018/12/who-launches-technical-guidance-series-on-the-health-of-refugees-and-migrants" TargetMode="External"/><Relationship Id="rId30" Type="http://schemas.openxmlformats.org/officeDocument/2006/relationships/hyperlink" Target="http://www.euro.who.int/en/health-topics/communicable-diseases/tuberculosis/areas-of-work/vulnerable-populations-risk-factors-and-social-determinants" TargetMode="External"/><Relationship Id="rId35" Type="http://schemas.openxmlformats.org/officeDocument/2006/relationships/hyperlink" Target="https://www.who.int/tb/areas-of-work/children/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14.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57013706620006"/>
          <c:y val="2.0109923926214548E-2"/>
          <c:w val="0.50846930592009332"/>
          <c:h val="0.93338270382907462"/>
        </c:manualLayout>
      </c:layout>
      <c:barChart>
        <c:barDir val="bar"/>
        <c:grouping val="stacked"/>
        <c:varyColors val="0"/>
        <c:ser>
          <c:idx val="0"/>
          <c:order val="0"/>
          <c:tx>
            <c:strRef>
              <c:f>Sheet1!$B$1</c:f>
              <c:strCache>
                <c:ptCount val="1"/>
                <c:pt idx="0">
                  <c:v>Mortalitatea la 100.000 locuitori</c:v>
                </c:pt>
              </c:strCache>
            </c:strRef>
          </c:tx>
          <c:invertIfNegative val="0"/>
          <c:dPt>
            <c:idx val="25"/>
            <c:invertIfNegative val="0"/>
            <c:bubble3D val="0"/>
            <c:spPr>
              <a:solidFill>
                <a:srgbClr val="00B050"/>
              </a:solidFill>
              <a:ln w="9525" cap="flat" cmpd="sng" algn="ctr">
                <a:solidFill>
                  <a:schemeClr val="bg1"/>
                </a:solidFill>
                <a:prstDash val="solid"/>
              </a:ln>
              <a:effectLst>
                <a:outerShdw blurRad="40000" dist="23000" dir="5400000" rotWithShape="0">
                  <a:srgbClr val="000000">
                    <a:alpha val="35000"/>
                  </a:srgbClr>
                </a:outerShdw>
              </a:effectLst>
            </c:spPr>
          </c:dPt>
          <c:dPt>
            <c:idx val="30"/>
            <c:invertIfNegative val="0"/>
            <c:bubble3D val="0"/>
            <c:spPr>
              <a:solidFill>
                <a:srgbClr val="FF0000"/>
              </a:solidFill>
            </c:spPr>
          </c:dPt>
          <c:dPt>
            <c:idx val="31"/>
            <c:invertIfNegative val="0"/>
            <c:bubble3D val="0"/>
            <c:spPr>
              <a:solidFill>
                <a:schemeClr val="accent1"/>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Sheet1!$B$2:$B$33</c:f>
              <c:numCache>
                <c:formatCode>General</c:formatCode>
                <c:ptCount val="32"/>
                <c:pt idx="0">
                  <c:v>0</c:v>
                </c:pt>
                <c:pt idx="1">
                  <c:v>0.2</c:v>
                </c:pt>
                <c:pt idx="2">
                  <c:v>0.2</c:v>
                </c:pt>
                <c:pt idx="3">
                  <c:v>0.2</c:v>
                </c:pt>
                <c:pt idx="4">
                  <c:v>0.2</c:v>
                </c:pt>
                <c:pt idx="5">
                  <c:v>0.3</c:v>
                </c:pt>
                <c:pt idx="6">
                  <c:v>0.3</c:v>
                </c:pt>
                <c:pt idx="7">
                  <c:v>0.4</c:v>
                </c:pt>
                <c:pt idx="8">
                  <c:v>0.4</c:v>
                </c:pt>
                <c:pt idx="9">
                  <c:v>0.4</c:v>
                </c:pt>
                <c:pt idx="10">
                  <c:v>0.5</c:v>
                </c:pt>
                <c:pt idx="11">
                  <c:v>0.5</c:v>
                </c:pt>
                <c:pt idx="12">
                  <c:v>0.5</c:v>
                </c:pt>
                <c:pt idx="13">
                  <c:v>0.5</c:v>
                </c:pt>
                <c:pt idx="14">
                  <c:v>0.6</c:v>
                </c:pt>
                <c:pt idx="15">
                  <c:v>0.6</c:v>
                </c:pt>
                <c:pt idx="16">
                  <c:v>0.6</c:v>
                </c:pt>
                <c:pt idx="17">
                  <c:v>0.6</c:v>
                </c:pt>
                <c:pt idx="18">
                  <c:v>0.6</c:v>
                </c:pt>
                <c:pt idx="19">
                  <c:v>0.6</c:v>
                </c:pt>
                <c:pt idx="20">
                  <c:v>0.6</c:v>
                </c:pt>
                <c:pt idx="21">
                  <c:v>0.6</c:v>
                </c:pt>
                <c:pt idx="22">
                  <c:v>0.7</c:v>
                </c:pt>
                <c:pt idx="23">
                  <c:v>0.7</c:v>
                </c:pt>
                <c:pt idx="24">
                  <c:v>0.8</c:v>
                </c:pt>
                <c:pt idx="25">
                  <c:v>0.8</c:v>
                </c:pt>
                <c:pt idx="26">
                  <c:v>1.2</c:v>
                </c:pt>
                <c:pt idx="27">
                  <c:v>1.3</c:v>
                </c:pt>
                <c:pt idx="28">
                  <c:v>2</c:v>
                </c:pt>
                <c:pt idx="29">
                  <c:v>2</c:v>
                </c:pt>
                <c:pt idx="30">
                  <c:v>5.0999999999999996</c:v>
                </c:pt>
                <c:pt idx="31">
                  <c:v>6.4</c:v>
                </c:pt>
              </c:numCache>
            </c:numRef>
          </c:val>
        </c:ser>
        <c:ser>
          <c:idx val="1"/>
          <c:order val="1"/>
          <c:tx>
            <c:strRef>
              <c:f>Sheet1!$C$1</c:f>
              <c:strCache>
                <c:ptCount val="1"/>
                <c:pt idx="0">
                  <c:v>Column1</c:v>
                </c:pt>
              </c:strCache>
            </c:strRef>
          </c:tx>
          <c:invertIfNegative val="0"/>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245459968"/>
        <c:axId val="245076736"/>
      </c:barChart>
      <c:catAx>
        <c:axId val="245459968"/>
        <c:scaling>
          <c:orientation val="minMax"/>
        </c:scaling>
        <c:delete val="0"/>
        <c:axPos val="l"/>
        <c:majorTickMark val="out"/>
        <c:minorTickMark val="none"/>
        <c:tickLblPos val="nextTo"/>
        <c:txPr>
          <a:bodyPr/>
          <a:lstStyle/>
          <a:p>
            <a:pPr>
              <a:defRPr b="1"/>
            </a:pPr>
            <a:endParaRPr lang="ro-RO"/>
          </a:p>
        </c:txPr>
        <c:crossAx val="245076736"/>
        <c:crosses val="autoZero"/>
        <c:auto val="1"/>
        <c:lblAlgn val="ctr"/>
        <c:lblOffset val="100"/>
        <c:noMultiLvlLbl val="0"/>
      </c:catAx>
      <c:valAx>
        <c:axId val="245076736"/>
        <c:scaling>
          <c:orientation val="minMax"/>
        </c:scaling>
        <c:delete val="0"/>
        <c:axPos val="b"/>
        <c:majorGridlines/>
        <c:numFmt formatCode="General" sourceLinked="1"/>
        <c:majorTickMark val="out"/>
        <c:minorTickMark val="none"/>
        <c:tickLblPos val="nextTo"/>
        <c:crossAx val="245459968"/>
        <c:crosses val="autoZero"/>
        <c:crossBetween val="between"/>
      </c:valAx>
    </c:plotArea>
    <c:legend>
      <c:legendPos val="r"/>
      <c:legendEntry>
        <c:idx val="1"/>
        <c:delete val="1"/>
      </c:legendEntry>
      <c:legendEntry>
        <c:idx val="2"/>
        <c:delete val="1"/>
      </c:legendEntry>
      <c:overlay val="0"/>
      <c:txPr>
        <a:bodyPr/>
        <a:lstStyle/>
        <a:p>
          <a:pPr>
            <a:defRPr b="1"/>
          </a:pPr>
          <a:endParaRPr lang="ro-RO"/>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740740740740744E-2"/>
          <c:y val="9.3443838793804801E-2"/>
          <c:w val="0.92206018518518518"/>
          <c:h val="0.85285181180960212"/>
        </c:manualLayout>
      </c:layout>
      <c:barChart>
        <c:barDir val="bar"/>
        <c:grouping val="stacked"/>
        <c:varyColors val="0"/>
        <c:ser>
          <c:idx val="0"/>
          <c:order val="0"/>
          <c:tx>
            <c:strRef>
              <c:f>Sheet1!$B$1</c:f>
              <c:strCache>
                <c:ptCount val="1"/>
                <c:pt idx="0">
                  <c:v>Media anuala</c:v>
                </c:pt>
              </c:strCache>
            </c:strRef>
          </c:tx>
          <c:spPr>
            <a:solidFill>
              <a:schemeClr val="accent1"/>
            </a:solidFill>
          </c:spPr>
          <c:invertIfNegative val="0"/>
          <c:dPt>
            <c:idx val="19"/>
            <c:invertIfNegative val="0"/>
            <c:bubble3D val="0"/>
            <c:spPr>
              <a:solidFill>
                <a:srgbClr val="00B050"/>
              </a:solidFill>
              <a:ln>
                <a:solidFill>
                  <a:schemeClr val="accent1"/>
                </a:solidFill>
              </a:ln>
            </c:spPr>
          </c:dPt>
          <c:dPt>
            <c:idx val="22"/>
            <c:invertIfNegative val="0"/>
            <c:bubble3D val="0"/>
            <c:spPr>
              <a:solidFill>
                <a:srgbClr val="FF0000"/>
              </a:solidFill>
            </c:spPr>
          </c:dPt>
          <c:dPt>
            <c:idx val="25"/>
            <c:invertIfNegative val="0"/>
            <c:bubble3D val="0"/>
          </c:dPt>
          <c:dPt>
            <c:idx val="31"/>
            <c:invertIfNegative val="0"/>
            <c:bubble3D val="0"/>
          </c:dPt>
          <c:cat>
            <c:strRef>
              <c:f>Sheet1!$A$2:$A$33</c:f>
              <c:strCache>
                <c:ptCount val="32"/>
                <c:pt idx="0">
                  <c:v>Malta</c:v>
                </c:pt>
                <c:pt idx="1">
                  <c:v>Estonia</c:v>
                </c:pt>
                <c:pt idx="2">
                  <c:v>Croatia</c:v>
                </c:pt>
                <c:pt idx="3">
                  <c:v>Letonia</c:v>
                </c:pt>
                <c:pt idx="4">
                  <c:v>Norvegia</c:v>
                </c:pt>
                <c:pt idx="5">
                  <c:v>Ungaria</c:v>
                </c:pt>
                <c:pt idx="6">
                  <c:v>Islanda</c:v>
                </c:pt>
                <c:pt idx="7">
                  <c:v>Suedia</c:v>
                </c:pt>
                <c:pt idx="8">
                  <c:v>Irlanda</c:v>
                </c:pt>
                <c:pt idx="9">
                  <c:v>Slovenia</c:v>
                </c:pt>
                <c:pt idx="10">
                  <c:v>Luxembourg</c:v>
                </c:pt>
                <c:pt idx="11">
                  <c:v>Belgia</c:v>
                </c:pt>
                <c:pt idx="12">
                  <c:v>Bulgaria</c:v>
                </c:pt>
                <c:pt idx="13">
                  <c:v>Danemarca</c:v>
                </c:pt>
                <c:pt idx="14">
                  <c:v>Finlanda</c:v>
                </c:pt>
                <c:pt idx="15">
                  <c:v>Franta</c:v>
                </c:pt>
                <c:pt idx="16">
                  <c:v>Grecia</c:v>
                </c:pt>
                <c:pt idx="17">
                  <c:v>Lituania</c:v>
                </c:pt>
                <c:pt idx="18">
                  <c:v>Polonia</c:v>
                </c:pt>
                <c:pt idx="19">
                  <c:v>UE/EEA</c:v>
                </c:pt>
                <c:pt idx="20">
                  <c:v>Olanda</c:v>
                </c:pt>
                <c:pt idx="21">
                  <c:v>Spania</c:v>
                </c:pt>
                <c:pt idx="22">
                  <c:v>ROMANIA</c:v>
                </c:pt>
                <c:pt idx="23">
                  <c:v>Germania</c:v>
                </c:pt>
                <c:pt idx="24">
                  <c:v>Portugalia</c:v>
                </c:pt>
                <c:pt idx="25">
                  <c:v>Cehia</c:v>
                </c:pt>
                <c:pt idx="26">
                  <c:v>Italia</c:v>
                </c:pt>
                <c:pt idx="27">
                  <c:v>Marea Britania</c:v>
                </c:pt>
                <c:pt idx="28">
                  <c:v>Slovacia</c:v>
                </c:pt>
                <c:pt idx="29">
                  <c:v>Liechtenstein</c:v>
                </c:pt>
                <c:pt idx="30">
                  <c:v>Austria</c:v>
                </c:pt>
                <c:pt idx="31">
                  <c:v>Cipru</c:v>
                </c:pt>
              </c:strCache>
            </c:strRef>
          </c:cat>
          <c:val>
            <c:numRef>
              <c:f>Sheet1!$B$2:$B$33</c:f>
              <c:numCache>
                <c:formatCode>General</c:formatCode>
                <c:ptCount val="32"/>
                <c:pt idx="0">
                  <c:v>-18.399999999999999</c:v>
                </c:pt>
                <c:pt idx="1">
                  <c:v>-14.5</c:v>
                </c:pt>
                <c:pt idx="2">
                  <c:v>-13.4</c:v>
                </c:pt>
                <c:pt idx="3">
                  <c:v>-13</c:v>
                </c:pt>
                <c:pt idx="4">
                  <c:v>-11.5</c:v>
                </c:pt>
                <c:pt idx="5">
                  <c:v>-11.4</c:v>
                </c:pt>
                <c:pt idx="6">
                  <c:v>-10.8</c:v>
                </c:pt>
                <c:pt idx="7">
                  <c:v>-10.7</c:v>
                </c:pt>
                <c:pt idx="8">
                  <c:v>-9.5</c:v>
                </c:pt>
                <c:pt idx="9">
                  <c:v>-9.5</c:v>
                </c:pt>
                <c:pt idx="10">
                  <c:v>-9.1999999999999993</c:v>
                </c:pt>
                <c:pt idx="11">
                  <c:v>-8.3000000000000007</c:v>
                </c:pt>
                <c:pt idx="12">
                  <c:v>-8.3000000000000007</c:v>
                </c:pt>
                <c:pt idx="13">
                  <c:v>-7.6</c:v>
                </c:pt>
                <c:pt idx="14">
                  <c:v>-7.2</c:v>
                </c:pt>
                <c:pt idx="15">
                  <c:v>-6.9</c:v>
                </c:pt>
                <c:pt idx="16">
                  <c:v>-6.6</c:v>
                </c:pt>
                <c:pt idx="17">
                  <c:v>-5.8</c:v>
                </c:pt>
                <c:pt idx="18">
                  <c:v>-5.7</c:v>
                </c:pt>
                <c:pt idx="19">
                  <c:v>-5.5</c:v>
                </c:pt>
                <c:pt idx="20">
                  <c:v>-5</c:v>
                </c:pt>
                <c:pt idx="21">
                  <c:v>-4.5999999999999996</c:v>
                </c:pt>
                <c:pt idx="22">
                  <c:v>-4.5</c:v>
                </c:pt>
                <c:pt idx="23">
                  <c:v>-3.9</c:v>
                </c:pt>
                <c:pt idx="24">
                  <c:v>-3.3</c:v>
                </c:pt>
                <c:pt idx="25">
                  <c:v>-2.5</c:v>
                </c:pt>
                <c:pt idx="26">
                  <c:v>-2.1</c:v>
                </c:pt>
                <c:pt idx="27">
                  <c:v>-2</c:v>
                </c:pt>
                <c:pt idx="28">
                  <c:v>-0.3</c:v>
                </c:pt>
                <c:pt idx="29">
                  <c:v>0</c:v>
                </c:pt>
                <c:pt idx="30">
                  <c:v>4.0999999999999996</c:v>
                </c:pt>
                <c:pt idx="31">
                  <c:v>14.9</c:v>
                </c:pt>
              </c:numCache>
            </c:numRef>
          </c:val>
        </c:ser>
        <c:dLbls>
          <c:showLegendKey val="0"/>
          <c:showVal val="0"/>
          <c:showCatName val="0"/>
          <c:showSerName val="0"/>
          <c:showPercent val="0"/>
          <c:showBubbleSize val="0"/>
        </c:dLbls>
        <c:gapWidth val="150"/>
        <c:overlap val="100"/>
        <c:axId val="115971200"/>
        <c:axId val="115972736"/>
      </c:barChart>
      <c:catAx>
        <c:axId val="115971200"/>
        <c:scaling>
          <c:orientation val="minMax"/>
        </c:scaling>
        <c:delete val="0"/>
        <c:axPos val="l"/>
        <c:numFmt formatCode="General" sourceLinked="1"/>
        <c:majorTickMark val="none"/>
        <c:minorTickMark val="none"/>
        <c:tickLblPos val="nextTo"/>
        <c:spPr>
          <a:noFill/>
          <a:ln>
            <a:solidFill>
              <a:schemeClr val="accent1"/>
            </a:solidFill>
          </a:ln>
        </c:spPr>
        <c:crossAx val="115972736"/>
        <c:crosses val="autoZero"/>
        <c:auto val="1"/>
        <c:lblAlgn val="ctr"/>
        <c:lblOffset val="100"/>
        <c:tickLblSkip val="1"/>
        <c:noMultiLvlLbl val="0"/>
      </c:catAx>
      <c:valAx>
        <c:axId val="115972736"/>
        <c:scaling>
          <c:orientation val="minMax"/>
        </c:scaling>
        <c:delete val="0"/>
        <c:axPos val="b"/>
        <c:majorGridlines/>
        <c:numFmt formatCode="General" sourceLinked="1"/>
        <c:majorTickMark val="out"/>
        <c:minorTickMark val="none"/>
        <c:tickLblPos val="nextTo"/>
        <c:crossAx val="1159712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Incidenta la 100.000 locuitori</c:v>
                </c:pt>
              </c:strCache>
            </c:strRef>
          </c:tx>
          <c:invertIfNegative val="0"/>
          <c:dPt>
            <c:idx val="23"/>
            <c:invertIfNegative val="0"/>
            <c:bubble3D val="0"/>
            <c:spPr>
              <a:solidFill>
                <a:srgbClr val="00B050"/>
              </a:solidFill>
            </c:spPr>
          </c:dPt>
          <c:dPt>
            <c:idx val="25"/>
            <c:invertIfNegative val="0"/>
            <c:bubble3D val="0"/>
            <c:spPr>
              <a:solidFill>
                <a:schemeClr val="tx2">
                  <a:lumMod val="60000"/>
                  <a:lumOff val="40000"/>
                </a:schemeClr>
              </a:solidFill>
              <a:ln w="9525" cap="flat" cmpd="sng" algn="ctr">
                <a:noFill/>
                <a:prstDash val="solid"/>
              </a:ln>
              <a:effectLst>
                <a:outerShdw blurRad="40000" dist="23000" dir="5400000" rotWithShape="0">
                  <a:srgbClr val="000000">
                    <a:alpha val="35000"/>
                  </a:srgbClr>
                </a:outerShdw>
              </a:effectLst>
            </c:spPr>
          </c:dPt>
          <c:dPt>
            <c:idx val="31"/>
            <c:invertIfNegative val="0"/>
            <c:bubble3D val="0"/>
            <c:spPr>
              <a:solidFill>
                <a:srgbClr val="FF0000"/>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Sheet1!$B$2:$B$33</c:f>
              <c:numCache>
                <c:formatCode>General</c:formatCode>
                <c:ptCount val="32"/>
                <c:pt idx="0">
                  <c:v>0</c:v>
                </c:pt>
                <c:pt idx="1">
                  <c:v>2.1</c:v>
                </c:pt>
                <c:pt idx="2">
                  <c:v>4.4000000000000004</c:v>
                </c:pt>
                <c:pt idx="3">
                  <c:v>4.7</c:v>
                </c:pt>
                <c:pt idx="4">
                  <c:v>5</c:v>
                </c:pt>
                <c:pt idx="5">
                  <c:v>5.6</c:v>
                </c:pt>
                <c:pt idx="6">
                  <c:v>5.8</c:v>
                </c:pt>
                <c:pt idx="7">
                  <c:v>5.9</c:v>
                </c:pt>
                <c:pt idx="8">
                  <c:v>5.9</c:v>
                </c:pt>
                <c:pt idx="9">
                  <c:v>6.1</c:v>
                </c:pt>
                <c:pt idx="10">
                  <c:v>6.1</c:v>
                </c:pt>
                <c:pt idx="11">
                  <c:v>6.1</c:v>
                </c:pt>
                <c:pt idx="12">
                  <c:v>6.5</c:v>
                </c:pt>
                <c:pt idx="13">
                  <c:v>7.1</c:v>
                </c:pt>
                <c:pt idx="14">
                  <c:v>7.7</c:v>
                </c:pt>
                <c:pt idx="15">
                  <c:v>8.1</c:v>
                </c:pt>
                <c:pt idx="16">
                  <c:v>8.1999999999999993</c:v>
                </c:pt>
                <c:pt idx="17">
                  <c:v>8.1999999999999993</c:v>
                </c:pt>
                <c:pt idx="18">
                  <c:v>8.8000000000000007</c:v>
                </c:pt>
                <c:pt idx="19">
                  <c:v>9.9</c:v>
                </c:pt>
                <c:pt idx="20">
                  <c:v>10</c:v>
                </c:pt>
                <c:pt idx="21">
                  <c:v>10</c:v>
                </c:pt>
                <c:pt idx="22">
                  <c:v>12</c:v>
                </c:pt>
                <c:pt idx="23">
                  <c:v>12.3</c:v>
                </c:pt>
                <c:pt idx="24">
                  <c:v>13</c:v>
                </c:pt>
                <c:pt idx="25">
                  <c:v>16</c:v>
                </c:pt>
                <c:pt idx="26">
                  <c:v>18</c:v>
                </c:pt>
                <c:pt idx="27">
                  <c:v>20</c:v>
                </c:pt>
                <c:pt idx="28">
                  <c:v>27</c:v>
                </c:pt>
                <c:pt idx="29">
                  <c:v>37</c:v>
                </c:pt>
                <c:pt idx="30">
                  <c:v>53</c:v>
                </c:pt>
                <c:pt idx="31">
                  <c:v>74</c:v>
                </c:pt>
              </c:numCache>
            </c:numRef>
          </c:val>
        </c:ser>
        <c:ser>
          <c:idx val="1"/>
          <c:order val="1"/>
          <c:tx>
            <c:strRef>
              <c:f>Sheet1!$C$1</c:f>
              <c:strCache>
                <c:ptCount val="1"/>
                <c:pt idx="0">
                  <c:v>Column1</c:v>
                </c:pt>
              </c:strCache>
            </c:strRef>
          </c:tx>
          <c:invertIfNegative val="0"/>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245241344"/>
        <c:axId val="245242880"/>
      </c:barChart>
      <c:catAx>
        <c:axId val="245241344"/>
        <c:scaling>
          <c:orientation val="minMax"/>
        </c:scaling>
        <c:delete val="0"/>
        <c:axPos val="l"/>
        <c:majorTickMark val="out"/>
        <c:minorTickMark val="none"/>
        <c:tickLblPos val="nextTo"/>
        <c:crossAx val="245242880"/>
        <c:crosses val="autoZero"/>
        <c:auto val="1"/>
        <c:lblAlgn val="ctr"/>
        <c:lblOffset val="100"/>
        <c:noMultiLvlLbl val="0"/>
      </c:catAx>
      <c:valAx>
        <c:axId val="245242880"/>
        <c:scaling>
          <c:orientation val="minMax"/>
        </c:scaling>
        <c:delete val="0"/>
        <c:axPos val="b"/>
        <c:majorGridlines/>
        <c:numFmt formatCode="General" sourceLinked="1"/>
        <c:majorTickMark val="out"/>
        <c:minorTickMark val="none"/>
        <c:tickLblPos val="nextTo"/>
        <c:crossAx val="245241344"/>
        <c:crosses val="autoZero"/>
        <c:crossBetween val="between"/>
      </c:valAx>
    </c:plotArea>
    <c:legend>
      <c:legendPos val="r"/>
      <c:legendEntry>
        <c:idx val="1"/>
        <c:delete val="1"/>
      </c:legendEntry>
      <c:legendEntry>
        <c:idx val="2"/>
        <c:delete val="1"/>
      </c:legendEntry>
      <c:overlay val="0"/>
    </c:legend>
    <c:plotVisOnly val="1"/>
    <c:dispBlanksAs val="gap"/>
    <c:showDLblsOverMax val="0"/>
  </c:chart>
  <c:txPr>
    <a:bodyPr/>
    <a:lstStyle/>
    <a:p>
      <a:pPr>
        <a:defRPr b="1"/>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Media anuala</c:v>
                </c:pt>
              </c:strCache>
            </c:strRef>
          </c:tx>
          <c:spPr>
            <a:solidFill>
              <a:schemeClr val="tx2">
                <a:lumMod val="40000"/>
                <a:lumOff val="60000"/>
              </a:schemeClr>
            </a:solidFill>
          </c:spPr>
          <c:invertIfNegative val="0"/>
          <c:dPt>
            <c:idx val="10"/>
            <c:invertIfNegative val="0"/>
            <c:bubble3D val="0"/>
            <c:spPr>
              <a:solidFill>
                <a:srgbClr val="FF0000"/>
              </a:solidFill>
            </c:spPr>
          </c:dPt>
          <c:dPt>
            <c:idx val="16"/>
            <c:invertIfNegative val="0"/>
            <c:bubble3D val="0"/>
            <c:spPr>
              <a:solidFill>
                <a:schemeClr val="accent3">
                  <a:lumMod val="75000"/>
                </a:schemeClr>
              </a:solidFill>
            </c:spPr>
          </c:dPt>
          <c:dPt>
            <c:idx val="25"/>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31"/>
            <c:invertIfNegative val="0"/>
            <c:bubble3D val="0"/>
            <c:spPr>
              <a:solidFill>
                <a:schemeClr val="tx2">
                  <a:lumMod val="40000"/>
                  <a:lumOff val="60000"/>
                </a:schemeClr>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Sheet1!$B$2:$B$33</c:f>
              <c:numCache>
                <c:formatCode>General</c:formatCode>
                <c:ptCount val="32"/>
                <c:pt idx="0">
                  <c:v>-8.6</c:v>
                </c:pt>
                <c:pt idx="1">
                  <c:v>-8.4</c:v>
                </c:pt>
                <c:pt idx="2">
                  <c:v>-8.1</c:v>
                </c:pt>
                <c:pt idx="3">
                  <c:v>-7.8</c:v>
                </c:pt>
                <c:pt idx="4">
                  <c:v>-7.6</c:v>
                </c:pt>
                <c:pt idx="5">
                  <c:v>-6.9</c:v>
                </c:pt>
                <c:pt idx="6">
                  <c:v>-6.6</c:v>
                </c:pt>
                <c:pt idx="7">
                  <c:v>-6.1</c:v>
                </c:pt>
                <c:pt idx="8">
                  <c:v>-6</c:v>
                </c:pt>
                <c:pt idx="9">
                  <c:v>-5.6</c:v>
                </c:pt>
                <c:pt idx="10">
                  <c:v>-5.5</c:v>
                </c:pt>
                <c:pt idx="11">
                  <c:v>-5.2</c:v>
                </c:pt>
                <c:pt idx="12">
                  <c:v>-5.0999999999999996</c:v>
                </c:pt>
                <c:pt idx="13">
                  <c:v>-4.7</c:v>
                </c:pt>
                <c:pt idx="14">
                  <c:v>-4.5</c:v>
                </c:pt>
                <c:pt idx="15">
                  <c:v>-4.5</c:v>
                </c:pt>
                <c:pt idx="16">
                  <c:v>-4.0999999999999996</c:v>
                </c:pt>
                <c:pt idx="17">
                  <c:v>-3.7</c:v>
                </c:pt>
                <c:pt idx="18">
                  <c:v>-3.5</c:v>
                </c:pt>
                <c:pt idx="19">
                  <c:v>-3.2</c:v>
                </c:pt>
                <c:pt idx="20">
                  <c:v>-3.1</c:v>
                </c:pt>
                <c:pt idx="21">
                  <c:v>-2.9</c:v>
                </c:pt>
                <c:pt idx="22">
                  <c:v>-2.2999999999999998</c:v>
                </c:pt>
                <c:pt idx="23">
                  <c:v>-1.4</c:v>
                </c:pt>
                <c:pt idx="24">
                  <c:v>-1.1000000000000001</c:v>
                </c:pt>
                <c:pt idx="25">
                  <c:v>0</c:v>
                </c:pt>
                <c:pt idx="26">
                  <c:v>0</c:v>
                </c:pt>
                <c:pt idx="27">
                  <c:v>1.6</c:v>
                </c:pt>
                <c:pt idx="28">
                  <c:v>1.9</c:v>
                </c:pt>
                <c:pt idx="29">
                  <c:v>2.2999999999999998</c:v>
                </c:pt>
                <c:pt idx="30">
                  <c:v>2.7</c:v>
                </c:pt>
                <c:pt idx="31">
                  <c:v>3.9</c:v>
                </c:pt>
              </c:numCache>
            </c:numRef>
          </c:val>
        </c:ser>
        <c:ser>
          <c:idx val="1"/>
          <c:order val="1"/>
          <c:tx>
            <c:strRef>
              <c:f>Sheet1!$C$1</c:f>
              <c:strCache>
                <c:ptCount val="1"/>
                <c:pt idx="0">
                  <c:v>Column1</c:v>
                </c:pt>
              </c:strCache>
            </c:strRef>
          </c:tx>
          <c:invertIfNegative val="0"/>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245070464"/>
        <c:axId val="245129600"/>
      </c:barChart>
      <c:catAx>
        <c:axId val="245070464"/>
        <c:scaling>
          <c:orientation val="minMax"/>
        </c:scaling>
        <c:delete val="0"/>
        <c:axPos val="l"/>
        <c:majorTickMark val="out"/>
        <c:minorTickMark val="none"/>
        <c:tickLblPos val="nextTo"/>
        <c:spPr>
          <a:ln>
            <a:solidFill>
              <a:schemeClr val="bg1"/>
            </a:solidFill>
          </a:ln>
          <a:effectLst>
            <a:outerShdw blurRad="50800" dist="50800" dir="5400000" algn="ctr" rotWithShape="0">
              <a:schemeClr val="bg1"/>
            </a:outerShdw>
          </a:effectLst>
        </c:spPr>
        <c:txPr>
          <a:bodyPr/>
          <a:lstStyle/>
          <a:p>
            <a:pPr>
              <a:defRPr b="1">
                <a:solidFill>
                  <a:sysClr val="windowText" lastClr="000000"/>
                </a:solidFill>
                <a:latin typeface="Times New Roman" pitchFamily="18" charset="0"/>
                <a:cs typeface="Times New Roman" pitchFamily="18" charset="0"/>
              </a:defRPr>
            </a:pPr>
            <a:endParaRPr lang="ro-RO"/>
          </a:p>
        </c:txPr>
        <c:crossAx val="245129600"/>
        <c:crosses val="autoZero"/>
        <c:auto val="1"/>
        <c:lblAlgn val="ctr"/>
        <c:lblOffset val="100"/>
        <c:noMultiLvlLbl val="0"/>
      </c:catAx>
      <c:valAx>
        <c:axId val="245129600"/>
        <c:scaling>
          <c:orientation val="minMax"/>
        </c:scaling>
        <c:delete val="0"/>
        <c:axPos val="b"/>
        <c:majorGridlines/>
        <c:numFmt formatCode="General" sourceLinked="1"/>
        <c:majorTickMark val="out"/>
        <c:minorTickMark val="none"/>
        <c:tickLblPos val="nextTo"/>
        <c:crossAx val="2450704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vi-VN" sz="1100">
                <a:latin typeface="+mj-lt"/>
                <a:cs typeface="Calibri" panose="020F0502020204030204" pitchFamily="34" charset="0"/>
              </a:rPr>
              <a:t>Incidența</a:t>
            </a:r>
            <a:r>
              <a:rPr lang="vi-VN" sz="1200">
                <a:latin typeface="Calibri" panose="020F0502020204030204" pitchFamily="34" charset="0"/>
                <a:cs typeface="Calibri" panose="020F0502020204030204" pitchFamily="34" charset="0"/>
              </a:rPr>
              <a:t> </a:t>
            </a:r>
            <a:r>
              <a:rPr lang="en-US" sz="1200">
                <a:latin typeface="Calibri" panose="020F0502020204030204" pitchFamily="34" charset="0"/>
                <a:cs typeface="Calibri" panose="020F0502020204030204" pitchFamily="34" charset="0"/>
              </a:rPr>
              <a:t>TBC,</a:t>
            </a:r>
            <a:r>
              <a:rPr lang="en-US" sz="1200" baseline="0">
                <a:latin typeface="Calibri" panose="020F0502020204030204" pitchFamily="34" charset="0"/>
                <a:cs typeface="Calibri" panose="020F0502020204030204" pitchFamily="34" charset="0"/>
              </a:rPr>
              <a:t> Rom</a:t>
            </a:r>
            <a:r>
              <a:rPr lang="ro-RO" sz="1200" baseline="0">
                <a:latin typeface="Calibri" panose="020F0502020204030204" pitchFamily="34" charset="0"/>
                <a:cs typeface="Calibri" panose="020F0502020204030204" pitchFamily="34" charset="0"/>
              </a:rPr>
              <a:t>ânia,  </a:t>
            </a:r>
            <a:r>
              <a:rPr lang="vi-VN" sz="1200">
                <a:latin typeface="Calibri" panose="020F0502020204030204" pitchFamily="34" charset="0"/>
                <a:cs typeface="Calibri" panose="020F0502020204030204" pitchFamily="34" charset="0"/>
              </a:rPr>
              <a:t>estimată la 100.000 loc.</a:t>
            </a:r>
            <a:r>
              <a:rPr lang="ro-RO" sz="1200">
                <a:latin typeface="Calibri" panose="020F0502020204030204" pitchFamily="34" charset="0"/>
                <a:cs typeface="Calibri" panose="020F0502020204030204" pitchFamily="34" charset="0"/>
              </a:rPr>
              <a:t>, 2008-2017</a:t>
            </a:r>
            <a:endParaRPr lang="vi-VN" sz="1200">
              <a:latin typeface="Calibri" panose="020F0502020204030204" pitchFamily="34" charset="0"/>
              <a:cs typeface="Calibri" panose="020F0502020204030204" pitchFamily="34" charset="0"/>
            </a:endParaRPr>
          </a:p>
        </c:rich>
      </c:tx>
      <c:overlay val="0"/>
    </c:title>
    <c:autoTitleDeleted val="0"/>
    <c:plotArea>
      <c:layout/>
      <c:lineChart>
        <c:grouping val="standard"/>
        <c:varyColors val="0"/>
        <c:ser>
          <c:idx val="0"/>
          <c:order val="0"/>
          <c:tx>
            <c:strRef>
              <c:f>Sheet1!$A$3</c:f>
              <c:strCache>
                <c:ptCount val="1"/>
                <c:pt idx="0">
                  <c:v>Incidența estimată la 100.000 loc.</c:v>
                </c:pt>
              </c:strCache>
            </c:strRef>
          </c:tx>
          <c:cat>
            <c:numRef>
              <c:f>Sheet1!$B$2:$K$2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Sheet1!$B$3:$K$3</c:f>
              <c:numCache>
                <c:formatCode>General</c:formatCode>
                <c:ptCount val="10"/>
                <c:pt idx="0">
                  <c:v>120</c:v>
                </c:pt>
                <c:pt idx="1">
                  <c:v>115</c:v>
                </c:pt>
                <c:pt idx="2">
                  <c:v>105</c:v>
                </c:pt>
                <c:pt idx="3">
                  <c:v>97</c:v>
                </c:pt>
                <c:pt idx="4">
                  <c:v>92</c:v>
                </c:pt>
                <c:pt idx="5">
                  <c:v>89</c:v>
                </c:pt>
                <c:pt idx="6">
                  <c:v>86</c:v>
                </c:pt>
                <c:pt idx="7">
                  <c:v>82</c:v>
                </c:pt>
                <c:pt idx="8">
                  <c:v>74</c:v>
                </c:pt>
                <c:pt idx="9">
                  <c:v>72</c:v>
                </c:pt>
              </c:numCache>
            </c:numRef>
          </c:val>
          <c:smooth val="0"/>
        </c:ser>
        <c:dLbls>
          <c:showLegendKey val="0"/>
          <c:showVal val="0"/>
          <c:showCatName val="0"/>
          <c:showSerName val="0"/>
          <c:showPercent val="0"/>
          <c:showBubbleSize val="0"/>
        </c:dLbls>
        <c:marker val="1"/>
        <c:smooth val="0"/>
        <c:axId val="245270784"/>
        <c:axId val="245485568"/>
      </c:lineChart>
      <c:catAx>
        <c:axId val="2452707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o-RO"/>
          </a:p>
        </c:txPr>
        <c:crossAx val="245485568"/>
        <c:crosses val="autoZero"/>
        <c:auto val="1"/>
        <c:lblAlgn val="ctr"/>
        <c:lblOffset val="100"/>
        <c:noMultiLvlLbl val="0"/>
      </c:catAx>
      <c:valAx>
        <c:axId val="24548556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o-RO"/>
          </a:p>
        </c:txPr>
        <c:crossAx val="2452707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B6BCE-C356-4ED7-B17A-9990A3BFD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8014</Words>
  <Characters>46486</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drMardare</cp:lastModifiedBy>
  <cp:revision>6</cp:revision>
  <cp:lastPrinted>2019-02-11T08:28:00Z</cp:lastPrinted>
  <dcterms:created xsi:type="dcterms:W3CDTF">2019-02-11T08:53:00Z</dcterms:created>
  <dcterms:modified xsi:type="dcterms:W3CDTF">2019-03-19T09:17:00Z</dcterms:modified>
</cp:coreProperties>
</file>