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CE" w:rsidRDefault="00F767CE">
      <w:pPr>
        <w:rPr>
          <w:b/>
          <w:sz w:val="36"/>
          <w:szCs w:val="36"/>
        </w:rPr>
      </w:pPr>
      <w:r>
        <w:t xml:space="preserve"> </w:t>
      </w:r>
      <w:r w:rsidRPr="001766D7">
        <w:rPr>
          <w:b/>
          <w:sz w:val="36"/>
          <w:szCs w:val="36"/>
        </w:rPr>
        <w:t xml:space="preserve">PUBLICAȚIE DE CONCURS </w:t>
      </w:r>
      <w:r w:rsidR="001766D7" w:rsidRPr="001766D7">
        <w:rPr>
          <w:b/>
          <w:sz w:val="36"/>
          <w:szCs w:val="36"/>
        </w:rPr>
        <w:t xml:space="preserve"> PENTRU REZIDENȚIAT SESIUNEA 22 MAI 2016 PENTRU LOCURILE ȘI POSTURILE RĂMASE NEOCUPATE PENTRU D</w:t>
      </w:r>
      <w:r w:rsidR="008F591A">
        <w:rPr>
          <w:b/>
          <w:sz w:val="36"/>
          <w:szCs w:val="36"/>
        </w:rPr>
        <w:t>O</w:t>
      </w:r>
      <w:r w:rsidR="001766D7" w:rsidRPr="001766D7">
        <w:rPr>
          <w:b/>
          <w:sz w:val="36"/>
          <w:szCs w:val="36"/>
        </w:rPr>
        <w:t>MENIUL MEDICINĂ ÎN SESIUNEA 15 NOIEMBRIE 2015</w:t>
      </w:r>
    </w:p>
    <w:p w:rsidR="001766D7" w:rsidRPr="001766D7" w:rsidRDefault="001766D7">
      <w:pPr>
        <w:rPr>
          <w:b/>
          <w:sz w:val="36"/>
          <w:szCs w:val="36"/>
        </w:rPr>
      </w:pPr>
    </w:p>
    <w:p w:rsidR="00F767CE" w:rsidRDefault="00F767CE" w:rsidP="00F767CE">
      <w:pPr>
        <w:ind w:firstLine="708"/>
      </w:pPr>
      <w:r>
        <w:t xml:space="preserve">1. Ministerul Sănătăţii organizează la </w:t>
      </w:r>
      <w:r w:rsidRPr="00F767CE">
        <w:rPr>
          <w:b/>
        </w:rPr>
        <w:t>22 mai 2016</w:t>
      </w:r>
      <w:r>
        <w:t xml:space="preserve"> concurs de intrare în rezidenţiat pentru domeniul medicină pentru posturile și pe locurile rămase neocupate în sesiunea 15 noiembrie 2015.    Concursul se desfășoară numai în centrul universitar Târgu Mureș, care poartă întreaga responsabilitate pentru organizarea și desfășurarea concursului, alcătuirea clasificărilor și alegerea locurilor/posturilor.</w:t>
      </w:r>
    </w:p>
    <w:p w:rsidR="00723033" w:rsidRDefault="009E21E5" w:rsidP="00F767CE">
      <w:pPr>
        <w:ind w:firstLine="708"/>
      </w:pPr>
      <w:r>
        <w:t xml:space="preserve">2. </w:t>
      </w:r>
      <w:r w:rsidRPr="001766D7">
        <w:rPr>
          <w:b/>
        </w:rPr>
        <w:t>La concurs se pot prezenta:</w:t>
      </w:r>
    </w:p>
    <w:p w:rsidR="009E21E5" w:rsidRDefault="009E21E5" w:rsidP="00F767CE">
      <w:pPr>
        <w:ind w:firstLine="708"/>
      </w:pPr>
      <w:r>
        <w:t>a) candidații posesori ai unei diplome de licență în profil medico-farmaceutic uman sau o diplomă echivalentă cu aceasta;</w:t>
      </w:r>
    </w:p>
    <w:p w:rsidR="009E21E5" w:rsidRDefault="009E21E5" w:rsidP="00F767CE">
      <w:pPr>
        <w:ind w:firstLine="708"/>
      </w:pPr>
      <w:r>
        <w:t>b) rezidenții aflați în pregătire, cu respectarea prevederilor art. 6 din Ordonanța Guvernului nr. 18/2009, aprobată prin Legea nr. 103/2012, cu completările ulterioare;</w:t>
      </w:r>
    </w:p>
    <w:p w:rsidR="009E21E5" w:rsidRDefault="009E21E5" w:rsidP="00F767CE">
      <w:pPr>
        <w:ind w:firstLine="708"/>
      </w:pPr>
      <w:r>
        <w:t>c) specialiștii care doresc să efectueze pregătire într-o altă specialitate, cu respectarea prevederilor legale, privitor la obținerea celei de-a doua specialități. Specialiștii care au efectuat programul de pregătire prin rezidențiat, forma pe post</w:t>
      </w:r>
      <w:r w:rsidR="00FB55BA">
        <w:t xml:space="preserve">, pot obține a doua specialitate </w:t>
      </w:r>
      <w:r w:rsidR="00321353">
        <w:t>dupa îndeplinirea condiției din actul adițional încheiat la contractul de muncă;</w:t>
      </w:r>
    </w:p>
    <w:p w:rsidR="00321353" w:rsidRDefault="00321353" w:rsidP="00F767CE">
      <w:pPr>
        <w:ind w:firstLine="708"/>
      </w:pPr>
      <w:r>
        <w:t>d) candidații care îndeplinesc condițiile privind cetățenia stabilite de Legea nr. 95/2006, republicată, privind reforma în domeniul sănătății, cu modificările și completările ulterioare și au diplomă de licență în profil medico-farmaceutic uman sau o diplomă echivalentă cu aceasta.</w:t>
      </w:r>
    </w:p>
    <w:p w:rsidR="00321353" w:rsidRDefault="00321353" w:rsidP="00F767CE">
      <w:pPr>
        <w:ind w:firstLine="708"/>
        <w:rPr>
          <w:b/>
        </w:rPr>
      </w:pPr>
      <w:r>
        <w:t xml:space="preserve">3. Înscrierile pentru concurs se fac prin direcțiile de sănătate publică, în perioada </w:t>
      </w:r>
      <w:r>
        <w:rPr>
          <w:b/>
        </w:rPr>
        <w:t xml:space="preserve">11-23 aprilie 2016, inclusiv, în intervalul orar </w:t>
      </w:r>
      <w:r w:rsidR="001766D7">
        <w:rPr>
          <w:b/>
        </w:rPr>
        <w:t>9</w:t>
      </w:r>
      <w:r>
        <w:rPr>
          <w:b/>
        </w:rPr>
        <w:t>.</w:t>
      </w:r>
      <w:r w:rsidR="001766D7">
        <w:rPr>
          <w:b/>
        </w:rPr>
        <w:t>0</w:t>
      </w:r>
      <w:r>
        <w:rPr>
          <w:b/>
        </w:rPr>
        <w:t>0 – 15.00.</w:t>
      </w:r>
      <w:bookmarkStart w:id="0" w:name="_GoBack"/>
      <w:bookmarkEnd w:id="0"/>
    </w:p>
    <w:p w:rsidR="00321353" w:rsidRDefault="00321353" w:rsidP="00F767CE">
      <w:pPr>
        <w:ind w:firstLine="708"/>
      </w:pPr>
      <w:r>
        <w:t xml:space="preserve">4. </w:t>
      </w:r>
      <w:r w:rsidRPr="001766D7">
        <w:rPr>
          <w:b/>
        </w:rPr>
        <w:t>Dosarul de înscriere</w:t>
      </w:r>
      <w:r>
        <w:t xml:space="preserve"> a candidatului va conține următoarele documente:</w:t>
      </w:r>
    </w:p>
    <w:p w:rsidR="00321353" w:rsidRDefault="001766D7" w:rsidP="00F767CE">
      <w:pPr>
        <w:ind w:firstLine="708"/>
      </w:pPr>
      <w:r w:rsidRPr="00BC6DE2">
        <w:t xml:space="preserve">a) cererea de înscriere </w:t>
      </w:r>
      <w:r>
        <w:t>la concurs, în care se vor menționa:</w:t>
      </w:r>
    </w:p>
    <w:p w:rsidR="001766D7" w:rsidRDefault="001766D7" w:rsidP="00F767CE">
      <w:pPr>
        <w:ind w:firstLine="708"/>
      </w:pPr>
      <w:r>
        <w:t>- numele candidatului, inițiala/inițialele tatălui, precum și toate prenumele candidatului înscrise în buletinul, cartea de identitate sau pașaportul cu care se va legitima la intrarea în sală, aflate în termen de valabilitate;</w:t>
      </w:r>
    </w:p>
    <w:p w:rsidR="001766D7" w:rsidRDefault="001766D7" w:rsidP="00F767CE">
      <w:pPr>
        <w:ind w:firstLine="708"/>
      </w:pPr>
      <w:r>
        <w:t>- candidații vor menționa în cererea de înscriere și acordul pentru folosirea numelui și pentru afișarea rezultatului pe internet;</w:t>
      </w:r>
    </w:p>
    <w:p w:rsidR="001766D7" w:rsidRDefault="001766D7" w:rsidP="00F767CE">
      <w:pPr>
        <w:ind w:firstLine="708"/>
      </w:pPr>
      <w:r>
        <w:t>b) xerocopia buletinului/cărţii de identitate sau a paşaportului (paginile din care reies numele şi prenumele candidatului, precum şi data naşterii);</w:t>
      </w:r>
    </w:p>
    <w:p w:rsidR="001766D7" w:rsidRDefault="001766D7" w:rsidP="00F767CE">
      <w:pPr>
        <w:ind w:firstLine="708"/>
      </w:pPr>
      <w:r>
        <w:lastRenderedPageBreak/>
        <w:t>c) copia legalizată a diplomei de licenţă de medic, stomatolog (medic dentist) sau farmacist. Absolvenţii promoţiei 2015 pot prezenta adeverinţă privind promovarea examenului de licenţă;</w:t>
      </w:r>
    </w:p>
    <w:p w:rsidR="001766D7" w:rsidRDefault="001766D7" w:rsidP="00F767CE">
      <w:pPr>
        <w:ind w:firstLine="708"/>
      </w:pPr>
      <w:r>
        <w:t>d) adeverinţa eliberată de unitatea în care este încadrat, din care să reiasă specialitatea în care este confirmat şi tipul contractului individual de muncă, numai pentru rezidenţi şi specialişti;</w:t>
      </w:r>
    </w:p>
    <w:p w:rsidR="001766D7" w:rsidRDefault="001766D7" w:rsidP="00F767CE">
      <w:pPr>
        <w:ind w:firstLine="708"/>
      </w:pPr>
      <w:r>
        <w:t>e) certificatul medical privind starea de sănătate, eliberat de unitatea sanitară teritorială desemnată de direcţia de sănătate publică judeţeană sau a municipiului Bucureşti, în care se precizează că este apt/inapt din punct de vedere medical (fizic şi neuropsihic) pentru exercitarea activităţii în domeniul pentru care candidează;</w:t>
      </w:r>
    </w:p>
    <w:p w:rsidR="001766D7" w:rsidRDefault="001766D7" w:rsidP="00F767CE">
      <w:pPr>
        <w:ind w:firstLine="708"/>
      </w:pPr>
      <w:r>
        <w:t>f) copia legalizată a actelor doveditoare (certificat de căsătorie etc.) prin care şi-a schimbat numele față de numele înscris în diploma de licență, dacă este cazul;</w:t>
      </w:r>
    </w:p>
    <w:p w:rsidR="001766D7" w:rsidRDefault="001766D7" w:rsidP="00F767CE">
      <w:pPr>
        <w:ind w:firstLine="708"/>
      </w:pPr>
      <w:r>
        <w:t>g) chitanţa de plată a taxei de concurs. Cuantumul taxei de participare la concursul de rezidenţiat este de 360 lei (RON)/participant. Taxa se va plăti în contul IBAN RO36TREZ70020E365000XXXX, CUI 4266456, DTMB ( Direcţia de Trezorerie a Municipiului Bucureşti) beneficiar Ministerul Sănătăţii, adresa: str. Cristian Popişteanu Nr. 1-3, sector 1, Bucureşti, cod: 010024</w:t>
      </w:r>
    </w:p>
    <w:p w:rsidR="001766D7" w:rsidRDefault="008F591A" w:rsidP="00F767CE">
      <w:pPr>
        <w:ind w:firstLine="708"/>
      </w:pPr>
      <w:r>
        <w:t>5. Lista locurilor și repartizarea pe centre de pregătire :</w:t>
      </w:r>
    </w:p>
    <w:p w:rsidR="003F5FA8" w:rsidRDefault="008F591A" w:rsidP="008F591A">
      <w:pPr>
        <w:spacing w:line="240" w:lineRule="auto"/>
        <w:ind w:firstLine="708"/>
        <w:rPr>
          <w:b/>
          <w:sz w:val="32"/>
          <w:szCs w:val="32"/>
        </w:rPr>
      </w:pPr>
      <w:r>
        <w:rPr>
          <w:b/>
          <w:sz w:val="32"/>
          <w:szCs w:val="32"/>
        </w:rPr>
        <w:t xml:space="preserve"> </w:t>
      </w:r>
      <w:r w:rsidRPr="008F591A">
        <w:rPr>
          <w:b/>
          <w:sz w:val="32"/>
          <w:szCs w:val="32"/>
        </w:rPr>
        <w:t xml:space="preserve">ARAD </w:t>
      </w:r>
    </w:p>
    <w:tbl>
      <w:tblPr>
        <w:tblStyle w:val="TableGrid"/>
        <w:tblW w:w="0" w:type="auto"/>
        <w:tblLook w:val="04A0" w:firstRow="1" w:lastRow="0" w:firstColumn="1" w:lastColumn="0" w:noHBand="0" w:noVBand="1"/>
      </w:tblPr>
      <w:tblGrid>
        <w:gridCol w:w="4644"/>
        <w:gridCol w:w="4644"/>
      </w:tblGrid>
      <w:tr w:rsidR="003F5FA8" w:rsidTr="003F5FA8">
        <w:tc>
          <w:tcPr>
            <w:tcW w:w="4644" w:type="dxa"/>
          </w:tcPr>
          <w:p w:rsidR="003F5FA8" w:rsidRDefault="003F5FA8" w:rsidP="008F591A">
            <w:pPr>
              <w:rPr>
                <w:b/>
                <w:sz w:val="32"/>
                <w:szCs w:val="32"/>
              </w:rPr>
            </w:pPr>
            <w:r>
              <w:t>Hematologie</w:t>
            </w:r>
          </w:p>
        </w:tc>
        <w:tc>
          <w:tcPr>
            <w:tcW w:w="4644" w:type="dxa"/>
          </w:tcPr>
          <w:p w:rsidR="003F5FA8" w:rsidRDefault="003F5FA8" w:rsidP="008F591A">
            <w:pPr>
              <w:rPr>
                <w:b/>
                <w:sz w:val="32"/>
                <w:szCs w:val="32"/>
              </w:rPr>
            </w:pPr>
            <w:r>
              <w:t>2 locuri</w:t>
            </w:r>
          </w:p>
        </w:tc>
      </w:tr>
      <w:tr w:rsidR="003F5FA8" w:rsidTr="003F5FA8">
        <w:tc>
          <w:tcPr>
            <w:tcW w:w="4644" w:type="dxa"/>
          </w:tcPr>
          <w:p w:rsidR="003F5FA8" w:rsidRDefault="003F5FA8" w:rsidP="008F591A">
            <w:pPr>
              <w:rPr>
                <w:b/>
                <w:sz w:val="32"/>
                <w:szCs w:val="32"/>
              </w:rPr>
            </w:pPr>
            <w:r>
              <w:t>Medicină de urgență</w:t>
            </w:r>
          </w:p>
        </w:tc>
        <w:tc>
          <w:tcPr>
            <w:tcW w:w="4644" w:type="dxa"/>
          </w:tcPr>
          <w:p w:rsidR="003F5FA8" w:rsidRDefault="003F5FA8" w:rsidP="008F591A">
            <w:pPr>
              <w:rPr>
                <w:b/>
                <w:sz w:val="32"/>
                <w:szCs w:val="32"/>
              </w:rPr>
            </w:pPr>
            <w:r>
              <w:t>3 locuri</w:t>
            </w:r>
          </w:p>
        </w:tc>
      </w:tr>
    </w:tbl>
    <w:p w:rsidR="008F591A" w:rsidRPr="003F5FA8" w:rsidRDefault="008F591A" w:rsidP="003F5FA8">
      <w:pPr>
        <w:spacing w:line="240" w:lineRule="auto"/>
        <w:ind w:firstLine="708"/>
        <w:rPr>
          <w:b/>
          <w:sz w:val="32"/>
          <w:szCs w:val="32"/>
        </w:rPr>
      </w:pPr>
      <w:r w:rsidRPr="008F591A">
        <w:rPr>
          <w:b/>
          <w:sz w:val="32"/>
          <w:szCs w:val="32"/>
        </w:rPr>
        <w:tab/>
      </w:r>
    </w:p>
    <w:p w:rsidR="008F591A" w:rsidRDefault="008F591A" w:rsidP="008F591A">
      <w:pPr>
        <w:spacing w:line="240" w:lineRule="auto"/>
        <w:ind w:firstLine="708"/>
        <w:rPr>
          <w:b/>
          <w:sz w:val="32"/>
          <w:szCs w:val="32"/>
        </w:rPr>
      </w:pPr>
      <w:r w:rsidRPr="008F591A">
        <w:rPr>
          <w:b/>
        </w:rPr>
        <w:t xml:space="preserve"> </w:t>
      </w:r>
      <w:r w:rsidRPr="008F591A">
        <w:rPr>
          <w:b/>
          <w:sz w:val="32"/>
          <w:szCs w:val="32"/>
        </w:rPr>
        <w:t>BRAȘOV</w:t>
      </w:r>
    </w:p>
    <w:tbl>
      <w:tblPr>
        <w:tblStyle w:val="TableGrid"/>
        <w:tblW w:w="0" w:type="auto"/>
        <w:tblLook w:val="04A0" w:firstRow="1" w:lastRow="0" w:firstColumn="1" w:lastColumn="0" w:noHBand="0" w:noVBand="1"/>
      </w:tblPr>
      <w:tblGrid>
        <w:gridCol w:w="4644"/>
        <w:gridCol w:w="4644"/>
      </w:tblGrid>
      <w:tr w:rsidR="003F5FA8" w:rsidTr="003F5FA8">
        <w:tc>
          <w:tcPr>
            <w:tcW w:w="4644" w:type="dxa"/>
          </w:tcPr>
          <w:p w:rsidR="003F5FA8" w:rsidRDefault="003F5FA8" w:rsidP="008F591A">
            <w:pPr>
              <w:rPr>
                <w:b/>
                <w:sz w:val="32"/>
                <w:szCs w:val="32"/>
              </w:rPr>
            </w:pPr>
            <w:r>
              <w:t>Epidemiologie</w:t>
            </w:r>
          </w:p>
        </w:tc>
        <w:tc>
          <w:tcPr>
            <w:tcW w:w="4644" w:type="dxa"/>
          </w:tcPr>
          <w:p w:rsidR="003F5FA8" w:rsidRDefault="003F5FA8" w:rsidP="008F591A">
            <w:pPr>
              <w:rPr>
                <w:b/>
                <w:sz w:val="32"/>
                <w:szCs w:val="32"/>
              </w:rPr>
            </w:pPr>
            <w:r>
              <w:t>2 locuri</w:t>
            </w:r>
          </w:p>
        </w:tc>
      </w:tr>
      <w:tr w:rsidR="003F5FA8" w:rsidTr="003F5FA8">
        <w:tc>
          <w:tcPr>
            <w:tcW w:w="4644" w:type="dxa"/>
          </w:tcPr>
          <w:p w:rsidR="003F5FA8" w:rsidRDefault="003F5FA8" w:rsidP="008F591A">
            <w:pPr>
              <w:rPr>
                <w:b/>
                <w:sz w:val="32"/>
                <w:szCs w:val="32"/>
              </w:rPr>
            </w:pPr>
            <w:r>
              <w:t>Medicină de urgență</w:t>
            </w:r>
          </w:p>
        </w:tc>
        <w:tc>
          <w:tcPr>
            <w:tcW w:w="4644" w:type="dxa"/>
          </w:tcPr>
          <w:p w:rsidR="003F5FA8" w:rsidRDefault="003F5FA8" w:rsidP="008F591A">
            <w:pPr>
              <w:rPr>
                <w:b/>
                <w:sz w:val="32"/>
                <w:szCs w:val="32"/>
              </w:rPr>
            </w:pPr>
            <w:r>
              <w:t>3 locuri</w:t>
            </w:r>
          </w:p>
        </w:tc>
      </w:tr>
    </w:tbl>
    <w:p w:rsidR="003F5FA8" w:rsidRDefault="003F5FA8" w:rsidP="008F591A">
      <w:pPr>
        <w:spacing w:line="240" w:lineRule="auto"/>
        <w:ind w:firstLine="708"/>
        <w:rPr>
          <w:b/>
          <w:sz w:val="32"/>
          <w:szCs w:val="32"/>
        </w:rPr>
      </w:pPr>
    </w:p>
    <w:p w:rsidR="008F591A" w:rsidRDefault="008F591A" w:rsidP="008F591A">
      <w:pPr>
        <w:spacing w:line="240" w:lineRule="auto"/>
        <w:ind w:firstLine="708"/>
        <w:rPr>
          <w:b/>
          <w:sz w:val="32"/>
          <w:szCs w:val="32"/>
        </w:rPr>
      </w:pPr>
      <w:r w:rsidRPr="008F591A">
        <w:rPr>
          <w:b/>
          <w:sz w:val="32"/>
          <w:szCs w:val="32"/>
        </w:rPr>
        <w:t>CLUJ NAPOCA</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Chirurgie orală și maxilo facială</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Farmacologie clinică</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Igienă</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Medicină de urgență</w:t>
            </w:r>
          </w:p>
        </w:tc>
        <w:tc>
          <w:tcPr>
            <w:tcW w:w="4644" w:type="dxa"/>
          </w:tcPr>
          <w:p w:rsidR="003E1028" w:rsidRDefault="003E1028" w:rsidP="008F591A">
            <w:pPr>
              <w:rPr>
                <w:b/>
                <w:sz w:val="32"/>
                <w:szCs w:val="32"/>
              </w:rPr>
            </w:pPr>
            <w:r>
              <w:t>3 locuri</w:t>
            </w:r>
          </w:p>
        </w:tc>
      </w:tr>
      <w:tr w:rsidR="003E1028" w:rsidTr="003E1028">
        <w:tc>
          <w:tcPr>
            <w:tcW w:w="4644" w:type="dxa"/>
          </w:tcPr>
          <w:p w:rsidR="003E1028" w:rsidRDefault="003E1028" w:rsidP="008F591A">
            <w:pPr>
              <w:rPr>
                <w:b/>
                <w:sz w:val="32"/>
                <w:szCs w:val="32"/>
              </w:rPr>
            </w:pPr>
            <w:r>
              <w:t>Radioterapie</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Sănătate Publică și Management</w:t>
            </w:r>
          </w:p>
        </w:tc>
        <w:tc>
          <w:tcPr>
            <w:tcW w:w="4644" w:type="dxa"/>
          </w:tcPr>
          <w:p w:rsidR="003E1028" w:rsidRDefault="003E1028" w:rsidP="008F591A">
            <w:pPr>
              <w:rPr>
                <w:b/>
                <w:sz w:val="32"/>
                <w:szCs w:val="32"/>
              </w:rPr>
            </w:pPr>
            <w:r>
              <w:t>4 locuri</w:t>
            </w:r>
          </w:p>
        </w:tc>
      </w:tr>
    </w:tbl>
    <w:p w:rsidR="003F5FA8" w:rsidRDefault="003F5FA8" w:rsidP="008F591A">
      <w:pPr>
        <w:spacing w:line="240" w:lineRule="auto"/>
        <w:ind w:firstLine="708"/>
        <w:rPr>
          <w:b/>
          <w:sz w:val="32"/>
          <w:szCs w:val="32"/>
        </w:rPr>
      </w:pPr>
    </w:p>
    <w:p w:rsidR="003E1028" w:rsidRDefault="003E1028" w:rsidP="008F591A">
      <w:pPr>
        <w:spacing w:line="240" w:lineRule="auto"/>
        <w:ind w:firstLine="708"/>
        <w:rPr>
          <w:b/>
          <w:sz w:val="32"/>
          <w:szCs w:val="32"/>
        </w:rPr>
      </w:pPr>
    </w:p>
    <w:p w:rsidR="003E1028" w:rsidRDefault="003E1028" w:rsidP="008F591A">
      <w:pPr>
        <w:spacing w:line="240" w:lineRule="auto"/>
        <w:ind w:firstLine="708"/>
        <w:rPr>
          <w:b/>
          <w:sz w:val="32"/>
          <w:szCs w:val="32"/>
        </w:rPr>
      </w:pPr>
    </w:p>
    <w:p w:rsidR="008F591A" w:rsidRDefault="008F591A" w:rsidP="008F591A">
      <w:pPr>
        <w:spacing w:line="240" w:lineRule="auto"/>
        <w:ind w:firstLine="708"/>
        <w:rPr>
          <w:b/>
          <w:sz w:val="32"/>
          <w:szCs w:val="32"/>
        </w:rPr>
      </w:pPr>
      <w:r>
        <w:rPr>
          <w:b/>
          <w:sz w:val="32"/>
          <w:szCs w:val="32"/>
        </w:rPr>
        <w:lastRenderedPageBreak/>
        <w:t>CRAIOVA</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 xml:space="preserve">Chirurgie generală  </w:t>
            </w:r>
          </w:p>
        </w:tc>
        <w:tc>
          <w:tcPr>
            <w:tcW w:w="4644" w:type="dxa"/>
          </w:tcPr>
          <w:p w:rsidR="003E1028" w:rsidRDefault="003E1028" w:rsidP="008F591A">
            <w:pPr>
              <w:rPr>
                <w:b/>
                <w:sz w:val="32"/>
                <w:szCs w:val="32"/>
              </w:rPr>
            </w:pPr>
            <w:r>
              <w:t>3 locuri</w:t>
            </w:r>
          </w:p>
        </w:tc>
      </w:tr>
      <w:tr w:rsidR="003E1028" w:rsidTr="003E1028">
        <w:tc>
          <w:tcPr>
            <w:tcW w:w="4644" w:type="dxa"/>
          </w:tcPr>
          <w:p w:rsidR="003E1028" w:rsidRDefault="003E1028" w:rsidP="008F591A">
            <w:pPr>
              <w:rPr>
                <w:b/>
                <w:sz w:val="32"/>
                <w:szCs w:val="32"/>
              </w:rPr>
            </w:pPr>
            <w:r>
              <w:t>Epidemiologie</w:t>
            </w:r>
          </w:p>
        </w:tc>
        <w:tc>
          <w:tcPr>
            <w:tcW w:w="4644" w:type="dxa"/>
          </w:tcPr>
          <w:p w:rsidR="003E1028" w:rsidRDefault="003E1028" w:rsidP="008F591A">
            <w:pPr>
              <w:rPr>
                <w:b/>
                <w:sz w:val="32"/>
                <w:szCs w:val="32"/>
              </w:rPr>
            </w:pPr>
            <w:r>
              <w:t>4 locuri</w:t>
            </w:r>
          </w:p>
        </w:tc>
      </w:tr>
      <w:tr w:rsidR="003E1028" w:rsidTr="003E1028">
        <w:tc>
          <w:tcPr>
            <w:tcW w:w="4644" w:type="dxa"/>
          </w:tcPr>
          <w:p w:rsidR="003E1028" w:rsidRDefault="003E1028" w:rsidP="008F591A">
            <w:pPr>
              <w:rPr>
                <w:b/>
                <w:sz w:val="32"/>
                <w:szCs w:val="32"/>
              </w:rPr>
            </w:pPr>
            <w:r>
              <w:t>Farmacologie clinică</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Igienă</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Medicină de urgență</w:t>
            </w:r>
          </w:p>
        </w:tc>
        <w:tc>
          <w:tcPr>
            <w:tcW w:w="4644" w:type="dxa"/>
          </w:tcPr>
          <w:p w:rsidR="003E1028" w:rsidRDefault="003E1028" w:rsidP="008F591A">
            <w:pPr>
              <w:rPr>
                <w:b/>
                <w:sz w:val="32"/>
                <w:szCs w:val="32"/>
              </w:rPr>
            </w:pPr>
            <w:r>
              <w:t>6 locuri</w:t>
            </w:r>
          </w:p>
        </w:tc>
      </w:tr>
      <w:tr w:rsidR="003E1028" w:rsidTr="003E1028">
        <w:tc>
          <w:tcPr>
            <w:tcW w:w="4644" w:type="dxa"/>
          </w:tcPr>
          <w:p w:rsidR="003E1028" w:rsidRDefault="003E1028" w:rsidP="008F591A">
            <w:pPr>
              <w:rPr>
                <w:b/>
                <w:sz w:val="32"/>
                <w:szCs w:val="32"/>
              </w:rPr>
            </w:pPr>
            <w:r>
              <w:t>Ortopedie și traumatologie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Sănătate Publică și Management</w:t>
            </w:r>
          </w:p>
        </w:tc>
        <w:tc>
          <w:tcPr>
            <w:tcW w:w="4644" w:type="dxa"/>
          </w:tcPr>
          <w:p w:rsidR="003E1028" w:rsidRDefault="003E1028" w:rsidP="008F591A">
            <w:pPr>
              <w:rPr>
                <w:b/>
                <w:sz w:val="32"/>
                <w:szCs w:val="32"/>
              </w:rPr>
            </w:pPr>
            <w:r>
              <w:t xml:space="preserve"> 3 locuri</w:t>
            </w:r>
          </w:p>
        </w:tc>
      </w:tr>
    </w:tbl>
    <w:p w:rsidR="003E1028" w:rsidRDefault="003E1028" w:rsidP="008F591A">
      <w:pPr>
        <w:spacing w:line="240" w:lineRule="auto"/>
        <w:ind w:firstLine="708"/>
        <w:rPr>
          <w:b/>
          <w:sz w:val="32"/>
          <w:szCs w:val="32"/>
        </w:rPr>
      </w:pPr>
    </w:p>
    <w:p w:rsidR="008F591A" w:rsidRDefault="008F591A" w:rsidP="008F591A">
      <w:pPr>
        <w:spacing w:line="240" w:lineRule="auto"/>
        <w:ind w:firstLine="708"/>
        <w:rPr>
          <w:b/>
          <w:sz w:val="32"/>
          <w:szCs w:val="32"/>
        </w:rPr>
      </w:pPr>
      <w:r w:rsidRPr="008F591A">
        <w:rPr>
          <w:b/>
          <w:sz w:val="32"/>
          <w:szCs w:val="32"/>
        </w:rPr>
        <w:t>IAȘI</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Chirurgie orală și maxilo facială</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Farmacologie clinică</w:t>
            </w:r>
          </w:p>
        </w:tc>
        <w:tc>
          <w:tcPr>
            <w:tcW w:w="4644" w:type="dxa"/>
          </w:tcPr>
          <w:p w:rsidR="003E1028" w:rsidRDefault="003E1028" w:rsidP="008F591A">
            <w:pPr>
              <w:rPr>
                <w:b/>
                <w:sz w:val="32"/>
                <w:szCs w:val="32"/>
              </w:rPr>
            </w:pPr>
            <w:r>
              <w:t>1 loc</w:t>
            </w:r>
          </w:p>
        </w:tc>
      </w:tr>
    </w:tbl>
    <w:p w:rsidR="003E1028" w:rsidRDefault="003E1028" w:rsidP="008F591A">
      <w:pPr>
        <w:spacing w:line="240" w:lineRule="auto"/>
        <w:ind w:firstLine="708"/>
        <w:rPr>
          <w:b/>
          <w:sz w:val="32"/>
          <w:szCs w:val="32"/>
        </w:rPr>
      </w:pPr>
    </w:p>
    <w:p w:rsidR="00930F93" w:rsidRDefault="00930F93" w:rsidP="008F591A">
      <w:pPr>
        <w:spacing w:line="240" w:lineRule="auto"/>
        <w:ind w:firstLine="708"/>
        <w:rPr>
          <w:b/>
          <w:sz w:val="32"/>
          <w:szCs w:val="32"/>
        </w:rPr>
      </w:pPr>
      <w:r>
        <w:rPr>
          <w:b/>
          <w:sz w:val="32"/>
          <w:szCs w:val="32"/>
        </w:rPr>
        <w:t>ORADEA</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Medicină de familie</w:t>
            </w:r>
          </w:p>
        </w:tc>
        <w:tc>
          <w:tcPr>
            <w:tcW w:w="4644" w:type="dxa"/>
          </w:tcPr>
          <w:p w:rsidR="003E1028" w:rsidRDefault="003E1028" w:rsidP="008F591A">
            <w:pPr>
              <w:rPr>
                <w:b/>
                <w:sz w:val="32"/>
                <w:szCs w:val="32"/>
              </w:rPr>
            </w:pPr>
            <w:r>
              <w:t xml:space="preserve"> 10 locuri</w:t>
            </w:r>
          </w:p>
        </w:tc>
      </w:tr>
    </w:tbl>
    <w:p w:rsidR="003E1028" w:rsidRDefault="003E1028" w:rsidP="008F591A">
      <w:pPr>
        <w:spacing w:line="240" w:lineRule="auto"/>
        <w:ind w:firstLine="708"/>
        <w:rPr>
          <w:b/>
          <w:sz w:val="32"/>
          <w:szCs w:val="32"/>
        </w:rPr>
      </w:pPr>
    </w:p>
    <w:p w:rsidR="00930F93" w:rsidRDefault="00930F93" w:rsidP="008F591A">
      <w:pPr>
        <w:spacing w:line="240" w:lineRule="auto"/>
        <w:ind w:firstLine="708"/>
        <w:rPr>
          <w:b/>
          <w:sz w:val="32"/>
          <w:szCs w:val="32"/>
        </w:rPr>
      </w:pPr>
      <w:r>
        <w:rPr>
          <w:b/>
          <w:sz w:val="32"/>
          <w:szCs w:val="32"/>
        </w:rPr>
        <w:t>SIBIU</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A.T.I.</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Boli infecțioase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Chirurgie generală</w:t>
            </w:r>
          </w:p>
        </w:tc>
        <w:tc>
          <w:tcPr>
            <w:tcW w:w="4644" w:type="dxa"/>
          </w:tcPr>
          <w:p w:rsidR="003E1028" w:rsidRDefault="003E1028" w:rsidP="008F591A">
            <w:pPr>
              <w:rPr>
                <w:b/>
                <w:sz w:val="32"/>
                <w:szCs w:val="32"/>
              </w:rPr>
            </w:pPr>
            <w:r>
              <w:t>7 locuri</w:t>
            </w:r>
          </w:p>
        </w:tc>
      </w:tr>
      <w:tr w:rsidR="003E1028" w:rsidTr="003E1028">
        <w:tc>
          <w:tcPr>
            <w:tcW w:w="4644" w:type="dxa"/>
          </w:tcPr>
          <w:p w:rsidR="003E1028" w:rsidRDefault="003E1028" w:rsidP="008F591A">
            <w:pPr>
              <w:rPr>
                <w:b/>
                <w:sz w:val="32"/>
                <w:szCs w:val="32"/>
              </w:rPr>
            </w:pPr>
            <w:r>
              <w:t>Hematologie</w:t>
            </w:r>
          </w:p>
        </w:tc>
        <w:tc>
          <w:tcPr>
            <w:tcW w:w="4644" w:type="dxa"/>
          </w:tcPr>
          <w:p w:rsidR="003E1028" w:rsidRDefault="003E1028" w:rsidP="008F591A">
            <w:pPr>
              <w:rPr>
                <w:b/>
                <w:sz w:val="32"/>
                <w:szCs w:val="32"/>
              </w:rPr>
            </w:pPr>
            <w:r>
              <w:t>4 locuri</w:t>
            </w:r>
          </w:p>
        </w:tc>
      </w:tr>
      <w:tr w:rsidR="003E1028" w:rsidTr="003E1028">
        <w:tc>
          <w:tcPr>
            <w:tcW w:w="4644" w:type="dxa"/>
          </w:tcPr>
          <w:p w:rsidR="003E1028" w:rsidRDefault="003E1028" w:rsidP="008F591A">
            <w:pPr>
              <w:rPr>
                <w:b/>
                <w:sz w:val="32"/>
                <w:szCs w:val="32"/>
              </w:rPr>
            </w:pPr>
            <w:r>
              <w:t>Medicina muncii</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Medicină internă</w:t>
            </w:r>
          </w:p>
        </w:tc>
        <w:tc>
          <w:tcPr>
            <w:tcW w:w="4644" w:type="dxa"/>
          </w:tcPr>
          <w:p w:rsidR="003E1028" w:rsidRDefault="003E1028" w:rsidP="008F591A">
            <w:pPr>
              <w:rPr>
                <w:b/>
                <w:sz w:val="32"/>
                <w:szCs w:val="32"/>
              </w:rPr>
            </w:pPr>
            <w:r>
              <w:t>1 loc</w:t>
            </w:r>
          </w:p>
        </w:tc>
      </w:tr>
      <w:tr w:rsidR="003E1028" w:rsidTr="003E1028">
        <w:tc>
          <w:tcPr>
            <w:tcW w:w="4644" w:type="dxa"/>
          </w:tcPr>
          <w:p w:rsidR="003E1028" w:rsidRDefault="003E1028" w:rsidP="008F591A">
            <w:pPr>
              <w:rPr>
                <w:b/>
                <w:sz w:val="32"/>
                <w:szCs w:val="32"/>
              </w:rPr>
            </w:pPr>
            <w:r>
              <w:t>Ortopedie și traumatologie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Sănătate Publică și Management</w:t>
            </w:r>
          </w:p>
        </w:tc>
        <w:tc>
          <w:tcPr>
            <w:tcW w:w="4644" w:type="dxa"/>
          </w:tcPr>
          <w:p w:rsidR="003E1028" w:rsidRDefault="003E1028" w:rsidP="008F591A">
            <w:pPr>
              <w:rPr>
                <w:b/>
                <w:sz w:val="32"/>
                <w:szCs w:val="32"/>
              </w:rPr>
            </w:pPr>
            <w:r>
              <w:t>2 locuri</w:t>
            </w:r>
          </w:p>
        </w:tc>
      </w:tr>
    </w:tbl>
    <w:p w:rsidR="003E1028" w:rsidRDefault="003E1028" w:rsidP="008F591A">
      <w:pPr>
        <w:spacing w:line="240" w:lineRule="auto"/>
        <w:ind w:firstLine="708"/>
        <w:rPr>
          <w:b/>
          <w:sz w:val="32"/>
          <w:szCs w:val="32"/>
        </w:rPr>
      </w:pPr>
    </w:p>
    <w:p w:rsidR="00096558" w:rsidRDefault="00096558" w:rsidP="008F591A">
      <w:pPr>
        <w:spacing w:line="240" w:lineRule="auto"/>
        <w:ind w:firstLine="708"/>
        <w:rPr>
          <w:b/>
          <w:sz w:val="32"/>
          <w:szCs w:val="32"/>
        </w:rPr>
      </w:pPr>
      <w:r>
        <w:rPr>
          <w:b/>
          <w:sz w:val="32"/>
          <w:szCs w:val="32"/>
        </w:rPr>
        <w:t>TÂRGU MUREȘ</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A.T.I</w:t>
            </w:r>
          </w:p>
        </w:tc>
        <w:tc>
          <w:tcPr>
            <w:tcW w:w="4644" w:type="dxa"/>
          </w:tcPr>
          <w:p w:rsidR="003E1028" w:rsidRDefault="003E1028" w:rsidP="008F591A">
            <w:pPr>
              <w:rPr>
                <w:b/>
                <w:sz w:val="32"/>
                <w:szCs w:val="32"/>
              </w:rPr>
            </w:pPr>
            <w:r>
              <w:t>6 locuri</w:t>
            </w:r>
          </w:p>
        </w:tc>
      </w:tr>
      <w:tr w:rsidR="003E1028" w:rsidTr="003E1028">
        <w:tc>
          <w:tcPr>
            <w:tcW w:w="4644" w:type="dxa"/>
          </w:tcPr>
          <w:p w:rsidR="003E1028" w:rsidRDefault="003E1028" w:rsidP="008F591A">
            <w:pPr>
              <w:rPr>
                <w:b/>
                <w:sz w:val="32"/>
                <w:szCs w:val="32"/>
              </w:rPr>
            </w:pPr>
            <w:r>
              <w:t>Chirurgie orală și maxilo facială</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Epidemiologie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Hematologie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Medicină de urgență</w:t>
            </w:r>
          </w:p>
        </w:tc>
        <w:tc>
          <w:tcPr>
            <w:tcW w:w="4644" w:type="dxa"/>
          </w:tcPr>
          <w:p w:rsidR="003E1028" w:rsidRDefault="003E1028" w:rsidP="008F591A">
            <w:pPr>
              <w:rPr>
                <w:b/>
                <w:sz w:val="32"/>
                <w:szCs w:val="32"/>
              </w:rPr>
            </w:pPr>
            <w:r>
              <w:t>20 locuri</w:t>
            </w:r>
          </w:p>
        </w:tc>
      </w:tr>
      <w:tr w:rsidR="003E1028" w:rsidTr="003E1028">
        <w:tc>
          <w:tcPr>
            <w:tcW w:w="4644" w:type="dxa"/>
          </w:tcPr>
          <w:p w:rsidR="003E1028" w:rsidRDefault="003E1028" w:rsidP="008F591A">
            <w:pPr>
              <w:rPr>
                <w:b/>
                <w:sz w:val="32"/>
                <w:szCs w:val="32"/>
              </w:rPr>
            </w:pPr>
            <w:r>
              <w:t>Pneumologie</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Sănătate Publică și Management</w:t>
            </w:r>
          </w:p>
        </w:tc>
        <w:tc>
          <w:tcPr>
            <w:tcW w:w="4644" w:type="dxa"/>
          </w:tcPr>
          <w:p w:rsidR="003E1028" w:rsidRDefault="003E1028" w:rsidP="008F591A">
            <w:pPr>
              <w:rPr>
                <w:b/>
                <w:sz w:val="32"/>
                <w:szCs w:val="32"/>
              </w:rPr>
            </w:pPr>
            <w:r>
              <w:t>3 locuri</w:t>
            </w:r>
          </w:p>
        </w:tc>
      </w:tr>
    </w:tbl>
    <w:p w:rsidR="003E1028" w:rsidRDefault="003E1028" w:rsidP="008F591A">
      <w:pPr>
        <w:spacing w:line="240" w:lineRule="auto"/>
        <w:ind w:firstLine="708"/>
        <w:rPr>
          <w:b/>
          <w:sz w:val="32"/>
          <w:szCs w:val="32"/>
        </w:rPr>
      </w:pPr>
    </w:p>
    <w:p w:rsidR="00096558" w:rsidRDefault="00096558" w:rsidP="003E1028">
      <w:pPr>
        <w:spacing w:line="240" w:lineRule="auto"/>
      </w:pPr>
    </w:p>
    <w:p w:rsidR="003E1028" w:rsidRDefault="003E1028" w:rsidP="003E1028">
      <w:pPr>
        <w:spacing w:line="240" w:lineRule="auto"/>
      </w:pPr>
    </w:p>
    <w:p w:rsidR="00096558" w:rsidRDefault="00096558" w:rsidP="008F591A">
      <w:pPr>
        <w:spacing w:line="240" w:lineRule="auto"/>
        <w:ind w:firstLine="708"/>
        <w:rPr>
          <w:b/>
          <w:sz w:val="32"/>
          <w:szCs w:val="32"/>
        </w:rPr>
      </w:pPr>
      <w:r>
        <w:rPr>
          <w:b/>
          <w:sz w:val="32"/>
          <w:szCs w:val="32"/>
        </w:rPr>
        <w:lastRenderedPageBreak/>
        <w:t>TIMIȘOARA</w:t>
      </w:r>
    </w:p>
    <w:tbl>
      <w:tblPr>
        <w:tblStyle w:val="TableGrid"/>
        <w:tblW w:w="0" w:type="auto"/>
        <w:tblLook w:val="04A0" w:firstRow="1" w:lastRow="0" w:firstColumn="1" w:lastColumn="0" w:noHBand="0" w:noVBand="1"/>
      </w:tblPr>
      <w:tblGrid>
        <w:gridCol w:w="4644"/>
        <w:gridCol w:w="4644"/>
      </w:tblGrid>
      <w:tr w:rsidR="003E1028" w:rsidTr="003E1028">
        <w:tc>
          <w:tcPr>
            <w:tcW w:w="4644" w:type="dxa"/>
          </w:tcPr>
          <w:p w:rsidR="003E1028" w:rsidRDefault="003E1028" w:rsidP="008F591A">
            <w:pPr>
              <w:rPr>
                <w:b/>
                <w:sz w:val="32"/>
                <w:szCs w:val="32"/>
              </w:rPr>
            </w:pPr>
            <w:r>
              <w:t>Chirurgie generală</w:t>
            </w:r>
          </w:p>
        </w:tc>
        <w:tc>
          <w:tcPr>
            <w:tcW w:w="4644" w:type="dxa"/>
          </w:tcPr>
          <w:p w:rsidR="003E1028" w:rsidRDefault="003E1028" w:rsidP="008F591A">
            <w:pPr>
              <w:rPr>
                <w:b/>
                <w:sz w:val="32"/>
                <w:szCs w:val="32"/>
              </w:rPr>
            </w:pPr>
            <w:r>
              <w:t>3 locuri</w:t>
            </w:r>
          </w:p>
        </w:tc>
      </w:tr>
      <w:tr w:rsidR="003E1028" w:rsidTr="003E1028">
        <w:tc>
          <w:tcPr>
            <w:tcW w:w="4644" w:type="dxa"/>
          </w:tcPr>
          <w:p w:rsidR="003E1028" w:rsidRDefault="003E1028" w:rsidP="008F591A">
            <w:pPr>
              <w:rPr>
                <w:b/>
                <w:sz w:val="32"/>
                <w:szCs w:val="32"/>
              </w:rPr>
            </w:pPr>
            <w:r>
              <w:t>Chirurgie pediatrică</w:t>
            </w:r>
          </w:p>
        </w:tc>
        <w:tc>
          <w:tcPr>
            <w:tcW w:w="4644" w:type="dxa"/>
          </w:tcPr>
          <w:p w:rsidR="003E1028" w:rsidRDefault="003E1028" w:rsidP="008F591A">
            <w:pPr>
              <w:rPr>
                <w:b/>
                <w:sz w:val="32"/>
                <w:szCs w:val="32"/>
              </w:rPr>
            </w:pPr>
            <w:r>
              <w:t>5 locuri</w:t>
            </w:r>
          </w:p>
        </w:tc>
      </w:tr>
      <w:tr w:rsidR="003E1028" w:rsidTr="003E1028">
        <w:tc>
          <w:tcPr>
            <w:tcW w:w="4644" w:type="dxa"/>
          </w:tcPr>
          <w:p w:rsidR="003E1028" w:rsidRDefault="003E1028" w:rsidP="008F591A">
            <w:pPr>
              <w:rPr>
                <w:b/>
                <w:sz w:val="32"/>
                <w:szCs w:val="32"/>
              </w:rPr>
            </w:pPr>
            <w:r>
              <w:t>Medicină de laborator</w:t>
            </w:r>
          </w:p>
        </w:tc>
        <w:tc>
          <w:tcPr>
            <w:tcW w:w="4644" w:type="dxa"/>
          </w:tcPr>
          <w:p w:rsidR="003E1028" w:rsidRDefault="003E1028" w:rsidP="008F591A">
            <w:pPr>
              <w:rPr>
                <w:b/>
                <w:sz w:val="32"/>
                <w:szCs w:val="32"/>
              </w:rPr>
            </w:pPr>
            <w:r>
              <w:t>2 locuri</w:t>
            </w:r>
          </w:p>
        </w:tc>
      </w:tr>
      <w:tr w:rsidR="003E1028" w:rsidTr="003E1028">
        <w:tc>
          <w:tcPr>
            <w:tcW w:w="4644" w:type="dxa"/>
          </w:tcPr>
          <w:p w:rsidR="003E1028" w:rsidRDefault="003E1028" w:rsidP="008F591A">
            <w:pPr>
              <w:rPr>
                <w:b/>
                <w:sz w:val="32"/>
                <w:szCs w:val="32"/>
              </w:rPr>
            </w:pPr>
            <w:r>
              <w:t>Medicină de urgență</w:t>
            </w:r>
          </w:p>
        </w:tc>
        <w:tc>
          <w:tcPr>
            <w:tcW w:w="4644" w:type="dxa"/>
          </w:tcPr>
          <w:p w:rsidR="003E1028" w:rsidRDefault="003E1028" w:rsidP="008F591A">
            <w:pPr>
              <w:rPr>
                <w:b/>
                <w:sz w:val="32"/>
                <w:szCs w:val="32"/>
              </w:rPr>
            </w:pPr>
            <w:r>
              <w:t>15 locuri</w:t>
            </w:r>
          </w:p>
        </w:tc>
      </w:tr>
      <w:tr w:rsidR="003E1028" w:rsidTr="003E1028">
        <w:tc>
          <w:tcPr>
            <w:tcW w:w="4644" w:type="dxa"/>
          </w:tcPr>
          <w:p w:rsidR="003E1028" w:rsidRDefault="003E1028" w:rsidP="008F591A">
            <w:pPr>
              <w:rPr>
                <w:b/>
                <w:sz w:val="32"/>
                <w:szCs w:val="32"/>
              </w:rPr>
            </w:pPr>
            <w:r>
              <w:t>Ortopedie pediatrică</w:t>
            </w:r>
          </w:p>
        </w:tc>
        <w:tc>
          <w:tcPr>
            <w:tcW w:w="4644" w:type="dxa"/>
          </w:tcPr>
          <w:p w:rsidR="003E1028" w:rsidRDefault="003E1028" w:rsidP="008F591A">
            <w:pPr>
              <w:rPr>
                <w:b/>
                <w:sz w:val="32"/>
                <w:szCs w:val="32"/>
              </w:rPr>
            </w:pPr>
            <w:r>
              <w:t>5 locuri</w:t>
            </w:r>
          </w:p>
        </w:tc>
      </w:tr>
      <w:tr w:rsidR="003E1028" w:rsidTr="003E1028">
        <w:tc>
          <w:tcPr>
            <w:tcW w:w="4644" w:type="dxa"/>
          </w:tcPr>
          <w:p w:rsidR="003E1028" w:rsidRDefault="003E1028" w:rsidP="008F591A">
            <w:pPr>
              <w:rPr>
                <w:b/>
                <w:sz w:val="32"/>
                <w:szCs w:val="32"/>
              </w:rPr>
            </w:pPr>
            <w:r>
              <w:t>Pediatrie</w:t>
            </w:r>
          </w:p>
        </w:tc>
        <w:tc>
          <w:tcPr>
            <w:tcW w:w="4644" w:type="dxa"/>
          </w:tcPr>
          <w:p w:rsidR="003E1028" w:rsidRDefault="003E1028" w:rsidP="008F591A">
            <w:pPr>
              <w:rPr>
                <w:b/>
                <w:sz w:val="32"/>
                <w:szCs w:val="32"/>
              </w:rPr>
            </w:pPr>
            <w:r>
              <w:t>2 locuri</w:t>
            </w:r>
          </w:p>
        </w:tc>
      </w:tr>
    </w:tbl>
    <w:p w:rsidR="003E1028" w:rsidRDefault="003E1028" w:rsidP="008F591A">
      <w:pPr>
        <w:spacing w:line="240" w:lineRule="auto"/>
        <w:ind w:firstLine="708"/>
        <w:rPr>
          <w:b/>
          <w:sz w:val="32"/>
          <w:szCs w:val="32"/>
        </w:rPr>
      </w:pPr>
    </w:p>
    <w:p w:rsidR="00096558" w:rsidRPr="00930F93" w:rsidRDefault="00096558" w:rsidP="008F591A">
      <w:pPr>
        <w:spacing w:line="240" w:lineRule="auto"/>
        <w:ind w:firstLine="708"/>
      </w:pPr>
    </w:p>
    <w:p w:rsidR="008F591A" w:rsidRPr="008F591A" w:rsidRDefault="008F591A" w:rsidP="008F591A">
      <w:pPr>
        <w:spacing w:line="240" w:lineRule="auto"/>
        <w:ind w:firstLine="708"/>
        <w:rPr>
          <w:sz w:val="32"/>
          <w:szCs w:val="32"/>
        </w:rPr>
      </w:pPr>
    </w:p>
    <w:p w:rsidR="008F591A" w:rsidRDefault="008F591A" w:rsidP="008F591A">
      <w:pPr>
        <w:spacing w:line="240" w:lineRule="auto"/>
        <w:ind w:firstLine="708"/>
      </w:pPr>
    </w:p>
    <w:p w:rsidR="008F591A" w:rsidRDefault="008F591A" w:rsidP="008F591A">
      <w:pPr>
        <w:spacing w:line="240" w:lineRule="auto"/>
        <w:ind w:firstLine="708"/>
      </w:pPr>
    </w:p>
    <w:p w:rsidR="008F591A" w:rsidRDefault="008F591A" w:rsidP="008F591A">
      <w:pPr>
        <w:pStyle w:val="ListParagraph"/>
        <w:spacing w:line="240" w:lineRule="auto"/>
        <w:ind w:left="2124"/>
      </w:pPr>
      <w:r>
        <w:t xml:space="preserve"> </w:t>
      </w:r>
    </w:p>
    <w:p w:rsidR="008F591A" w:rsidRDefault="008F591A" w:rsidP="008F591A">
      <w:pPr>
        <w:pStyle w:val="ListParagraph"/>
        <w:spacing w:line="240" w:lineRule="auto"/>
        <w:ind w:left="1608"/>
      </w:pPr>
      <w:r>
        <w:tab/>
      </w:r>
    </w:p>
    <w:p w:rsidR="008F591A" w:rsidRDefault="008F591A" w:rsidP="008F591A">
      <w:pPr>
        <w:spacing w:line="240" w:lineRule="auto"/>
        <w:ind w:firstLine="708"/>
      </w:pPr>
    </w:p>
    <w:p w:rsidR="008F591A" w:rsidRDefault="008F591A" w:rsidP="00F767CE">
      <w:pPr>
        <w:ind w:firstLine="708"/>
      </w:pPr>
    </w:p>
    <w:p w:rsidR="008F591A" w:rsidRPr="00321353" w:rsidRDefault="008F591A" w:rsidP="00F767CE">
      <w:pPr>
        <w:ind w:firstLine="708"/>
      </w:pPr>
    </w:p>
    <w:sectPr w:rsidR="008F591A" w:rsidRPr="0032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C324E"/>
    <w:multiLevelType w:val="hybridMultilevel"/>
    <w:tmpl w:val="848A1D7E"/>
    <w:lvl w:ilvl="0" w:tplc="5E0C8A78">
      <w:start w:val="5"/>
      <w:numFmt w:val="bullet"/>
      <w:lvlText w:val="-"/>
      <w:lvlJc w:val="left"/>
      <w:pPr>
        <w:ind w:left="1773" w:hanging="360"/>
      </w:pPr>
      <w:rPr>
        <w:rFonts w:ascii="Calibri" w:eastAsiaTheme="minorHAnsi" w:hAnsi="Calibri" w:cstheme="minorBidi" w:hint="default"/>
      </w:rPr>
    </w:lvl>
    <w:lvl w:ilvl="1" w:tplc="04180003" w:tentative="1">
      <w:start w:val="1"/>
      <w:numFmt w:val="bullet"/>
      <w:lvlText w:val="o"/>
      <w:lvlJc w:val="left"/>
      <w:pPr>
        <w:ind w:left="2493" w:hanging="360"/>
      </w:pPr>
      <w:rPr>
        <w:rFonts w:ascii="Courier New" w:hAnsi="Courier New" w:cs="Courier New" w:hint="default"/>
      </w:rPr>
    </w:lvl>
    <w:lvl w:ilvl="2" w:tplc="04180005" w:tentative="1">
      <w:start w:val="1"/>
      <w:numFmt w:val="bullet"/>
      <w:lvlText w:val=""/>
      <w:lvlJc w:val="left"/>
      <w:pPr>
        <w:ind w:left="3213" w:hanging="360"/>
      </w:pPr>
      <w:rPr>
        <w:rFonts w:ascii="Wingdings" w:hAnsi="Wingdings" w:hint="default"/>
      </w:rPr>
    </w:lvl>
    <w:lvl w:ilvl="3" w:tplc="04180001" w:tentative="1">
      <w:start w:val="1"/>
      <w:numFmt w:val="bullet"/>
      <w:lvlText w:val=""/>
      <w:lvlJc w:val="left"/>
      <w:pPr>
        <w:ind w:left="3933" w:hanging="360"/>
      </w:pPr>
      <w:rPr>
        <w:rFonts w:ascii="Symbol" w:hAnsi="Symbol" w:hint="default"/>
      </w:rPr>
    </w:lvl>
    <w:lvl w:ilvl="4" w:tplc="04180003" w:tentative="1">
      <w:start w:val="1"/>
      <w:numFmt w:val="bullet"/>
      <w:lvlText w:val="o"/>
      <w:lvlJc w:val="left"/>
      <w:pPr>
        <w:ind w:left="4653" w:hanging="360"/>
      </w:pPr>
      <w:rPr>
        <w:rFonts w:ascii="Courier New" w:hAnsi="Courier New" w:cs="Courier New" w:hint="default"/>
      </w:rPr>
    </w:lvl>
    <w:lvl w:ilvl="5" w:tplc="04180005" w:tentative="1">
      <w:start w:val="1"/>
      <w:numFmt w:val="bullet"/>
      <w:lvlText w:val=""/>
      <w:lvlJc w:val="left"/>
      <w:pPr>
        <w:ind w:left="5373" w:hanging="360"/>
      </w:pPr>
      <w:rPr>
        <w:rFonts w:ascii="Wingdings" w:hAnsi="Wingdings" w:hint="default"/>
      </w:rPr>
    </w:lvl>
    <w:lvl w:ilvl="6" w:tplc="04180001" w:tentative="1">
      <w:start w:val="1"/>
      <w:numFmt w:val="bullet"/>
      <w:lvlText w:val=""/>
      <w:lvlJc w:val="left"/>
      <w:pPr>
        <w:ind w:left="6093" w:hanging="360"/>
      </w:pPr>
      <w:rPr>
        <w:rFonts w:ascii="Symbol" w:hAnsi="Symbol" w:hint="default"/>
      </w:rPr>
    </w:lvl>
    <w:lvl w:ilvl="7" w:tplc="04180003" w:tentative="1">
      <w:start w:val="1"/>
      <w:numFmt w:val="bullet"/>
      <w:lvlText w:val="o"/>
      <w:lvlJc w:val="left"/>
      <w:pPr>
        <w:ind w:left="6813" w:hanging="360"/>
      </w:pPr>
      <w:rPr>
        <w:rFonts w:ascii="Courier New" w:hAnsi="Courier New" w:cs="Courier New" w:hint="default"/>
      </w:rPr>
    </w:lvl>
    <w:lvl w:ilvl="8" w:tplc="04180005" w:tentative="1">
      <w:start w:val="1"/>
      <w:numFmt w:val="bullet"/>
      <w:lvlText w:val=""/>
      <w:lvlJc w:val="left"/>
      <w:pPr>
        <w:ind w:left="7533" w:hanging="360"/>
      </w:pPr>
      <w:rPr>
        <w:rFonts w:ascii="Wingdings" w:hAnsi="Wingdings" w:hint="default"/>
      </w:rPr>
    </w:lvl>
  </w:abstractNum>
  <w:abstractNum w:abstractNumId="1">
    <w:nsid w:val="4FD43886"/>
    <w:multiLevelType w:val="hybridMultilevel"/>
    <w:tmpl w:val="551C8E68"/>
    <w:lvl w:ilvl="0" w:tplc="71A8D614">
      <w:start w:val="1"/>
      <w:numFmt w:val="bullet"/>
      <w:lvlText w:val="-"/>
      <w:lvlJc w:val="left"/>
      <w:pPr>
        <w:ind w:left="1608" w:hanging="360"/>
      </w:pPr>
      <w:rPr>
        <w:rFonts w:ascii="Calibri" w:eastAsiaTheme="minorHAnsi" w:hAnsi="Calibri" w:cstheme="minorBidi" w:hint="default"/>
      </w:rPr>
    </w:lvl>
    <w:lvl w:ilvl="1" w:tplc="04180003" w:tentative="1">
      <w:start w:val="1"/>
      <w:numFmt w:val="bullet"/>
      <w:lvlText w:val="o"/>
      <w:lvlJc w:val="left"/>
      <w:pPr>
        <w:ind w:left="2328" w:hanging="360"/>
      </w:pPr>
      <w:rPr>
        <w:rFonts w:ascii="Courier New" w:hAnsi="Courier New" w:cs="Courier New" w:hint="default"/>
      </w:rPr>
    </w:lvl>
    <w:lvl w:ilvl="2" w:tplc="04180005" w:tentative="1">
      <w:start w:val="1"/>
      <w:numFmt w:val="bullet"/>
      <w:lvlText w:val=""/>
      <w:lvlJc w:val="left"/>
      <w:pPr>
        <w:ind w:left="3048" w:hanging="360"/>
      </w:pPr>
      <w:rPr>
        <w:rFonts w:ascii="Wingdings" w:hAnsi="Wingdings" w:hint="default"/>
      </w:rPr>
    </w:lvl>
    <w:lvl w:ilvl="3" w:tplc="04180001" w:tentative="1">
      <w:start w:val="1"/>
      <w:numFmt w:val="bullet"/>
      <w:lvlText w:val=""/>
      <w:lvlJc w:val="left"/>
      <w:pPr>
        <w:ind w:left="3768" w:hanging="360"/>
      </w:pPr>
      <w:rPr>
        <w:rFonts w:ascii="Symbol" w:hAnsi="Symbol" w:hint="default"/>
      </w:rPr>
    </w:lvl>
    <w:lvl w:ilvl="4" w:tplc="04180003" w:tentative="1">
      <w:start w:val="1"/>
      <w:numFmt w:val="bullet"/>
      <w:lvlText w:val="o"/>
      <w:lvlJc w:val="left"/>
      <w:pPr>
        <w:ind w:left="4488" w:hanging="360"/>
      </w:pPr>
      <w:rPr>
        <w:rFonts w:ascii="Courier New" w:hAnsi="Courier New" w:cs="Courier New" w:hint="default"/>
      </w:rPr>
    </w:lvl>
    <w:lvl w:ilvl="5" w:tplc="04180005" w:tentative="1">
      <w:start w:val="1"/>
      <w:numFmt w:val="bullet"/>
      <w:lvlText w:val=""/>
      <w:lvlJc w:val="left"/>
      <w:pPr>
        <w:ind w:left="5208" w:hanging="360"/>
      </w:pPr>
      <w:rPr>
        <w:rFonts w:ascii="Wingdings" w:hAnsi="Wingdings" w:hint="default"/>
      </w:rPr>
    </w:lvl>
    <w:lvl w:ilvl="6" w:tplc="04180001" w:tentative="1">
      <w:start w:val="1"/>
      <w:numFmt w:val="bullet"/>
      <w:lvlText w:val=""/>
      <w:lvlJc w:val="left"/>
      <w:pPr>
        <w:ind w:left="5928" w:hanging="360"/>
      </w:pPr>
      <w:rPr>
        <w:rFonts w:ascii="Symbol" w:hAnsi="Symbol" w:hint="default"/>
      </w:rPr>
    </w:lvl>
    <w:lvl w:ilvl="7" w:tplc="04180003" w:tentative="1">
      <w:start w:val="1"/>
      <w:numFmt w:val="bullet"/>
      <w:lvlText w:val="o"/>
      <w:lvlJc w:val="left"/>
      <w:pPr>
        <w:ind w:left="6648" w:hanging="360"/>
      </w:pPr>
      <w:rPr>
        <w:rFonts w:ascii="Courier New" w:hAnsi="Courier New" w:cs="Courier New" w:hint="default"/>
      </w:rPr>
    </w:lvl>
    <w:lvl w:ilvl="8" w:tplc="04180005" w:tentative="1">
      <w:start w:val="1"/>
      <w:numFmt w:val="bullet"/>
      <w:lvlText w:val=""/>
      <w:lvlJc w:val="left"/>
      <w:pPr>
        <w:ind w:left="73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1B"/>
    <w:rsid w:val="00096558"/>
    <w:rsid w:val="001766D7"/>
    <w:rsid w:val="00321353"/>
    <w:rsid w:val="00376B1B"/>
    <w:rsid w:val="003E1028"/>
    <w:rsid w:val="003F5FA8"/>
    <w:rsid w:val="006B161B"/>
    <w:rsid w:val="00723033"/>
    <w:rsid w:val="008F591A"/>
    <w:rsid w:val="00930F93"/>
    <w:rsid w:val="009E21E5"/>
    <w:rsid w:val="00BC6DE2"/>
    <w:rsid w:val="00F767CE"/>
    <w:rsid w:val="00FB55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1A"/>
    <w:pPr>
      <w:ind w:left="720"/>
      <w:contextualSpacing/>
    </w:pPr>
  </w:style>
  <w:style w:type="table" w:styleId="TableGrid">
    <w:name w:val="Table Grid"/>
    <w:basedOn w:val="TableNormal"/>
    <w:uiPriority w:val="59"/>
    <w:rsid w:val="003F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1A"/>
    <w:pPr>
      <w:ind w:left="720"/>
      <w:contextualSpacing/>
    </w:pPr>
  </w:style>
  <w:style w:type="table" w:styleId="TableGrid">
    <w:name w:val="Table Grid"/>
    <w:basedOn w:val="TableNormal"/>
    <w:uiPriority w:val="59"/>
    <w:rsid w:val="003F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CCAA-45C5-450F-8163-034AA497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726</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AnaAndrei</dc:creator>
  <cp:keywords/>
  <dc:description/>
  <cp:lastModifiedBy>AnaAndrei</cp:lastModifiedBy>
  <cp:revision>11</cp:revision>
  <dcterms:created xsi:type="dcterms:W3CDTF">2016-04-08T09:20:00Z</dcterms:created>
  <dcterms:modified xsi:type="dcterms:W3CDTF">2016-04-08T10:46:00Z</dcterms:modified>
</cp:coreProperties>
</file>